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ypl7frqbiqej" w:id="0"/>
    <w:bookmarkEnd w:id="0"/>
    <w:bookmarkStart w:colFirst="0" w:colLast="0" w:name="bookmark=id.1f8ninwpxsu6" w:id="1"/>
    <w:bookmarkEnd w:id="1"/>
    <w:bookmarkStart w:colFirst="0" w:colLast="0" w:name="bookmark=id.m1z5lbg1wzqh" w:id="2"/>
    <w:bookmarkEnd w:id="2"/>
    <w:p w:rsidR="00000000" w:rsidDel="00000000" w:rsidP="00000000" w:rsidRDefault="00000000" w:rsidRPr="00000000" w14:paraId="0000000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Humor jako mechanizm obronny u pacjentów, terapeutów i w relacjach społecznych</w:t>
      </w:r>
    </w:p>
    <w:bookmarkStart w:colFirst="0" w:colLast="0" w:name="bookmark=id.ohgl5pszv7t1" w:id="3"/>
    <w:bookmarkEnd w:id="3"/>
    <w:p w:rsidR="00000000" w:rsidDel="00000000" w:rsidP="00000000" w:rsidRDefault="00000000" w:rsidRPr="00000000" w14:paraId="0000000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Streszczenie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ścisłym sensie psychodynamicznym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jest klasycznym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dojrzałym mechanizmem obronnym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wtedy, gdy pozwala osobie uznać bolesną rzeczywistość, zachować testowanie rzeczywistości i jednocześnie zmienić sposób odnoszenia się do cierpienia. Z tej perspektywy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najbliżej mu do stylu self-enhancing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czyli „humoru </w:t>
        <w:br w:type="textWrapping"/>
        <w:t xml:space="preserve">w służbie ego”;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 afiliacyjny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jest zwykle adaptacyjny, ale częściej pełni funkcję społeczną niż obronną sensu stricto; natomiast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 agresywny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self-defeating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częściej wiążą się z obronami mniej dojrzałymi, takimi jak dewaluacja, acting out, przemieszczenie czy obronna samodeprecjacja nastawiona na utrzymanie akceptacji innych (Vaillant, 2000; Andrews i in., 1989; Hornowska i Charytonik, 2011). 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 badań empirycznych jest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obiecujący, ale metodologicznie nierówny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Najlepszy przegląd prac klinicznych wykazał, że w psychoterapii dorosłych badań kwalifikujących się do syntezy było niewiele i były one bardzo heterogeniczne: obejmowały łącznie zaledwie 10 prac, w tym 4 RCT, 3 badania quasi-eksperymentalne, 1 badanie korelacyjne i 2 przeglądy systematyczne. Wyniki sugerują, że interwencje humorystyczne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mogą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redukować objawy depresji i lęku, ale nie zawsze przewyższają warunki aktywnej kontroli, a część efektów jest krótkotrwała lub zależna od populacji klinicznej oraz sposobu operacjonalizacji humoru (Sarink i García-Montes, 2023). 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samym procesie terapii humor i śmiech są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częste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lecz niejednoznaczne. </w:t>
        <w:br w:type="textWrapping"/>
        <w:t xml:space="preserve">W badaniach sesyjnych banter/humor odnotowano w 62 z 68 sesji pacjentów </w:t>
        <w:br w:type="textWrapping"/>
        <w:t xml:space="preserve">z depresją, a w psychodynamicznej psychoterapii dorosłych zarejestrowano 814 epizodów śmiechu klienta w 330 sesjach, średnio około jednego epizodu na sesję. Wspólny śmiech pacjenta i terapeuty wiązał się z większą zmianą przewodnictwa skórnego niż śmiech samotny, a „facylitujący” banter korelował z komponentem bond przymierza terapeutycznego. Jednocześnie śmiech bywał także regulacją napięcia, dystansowaniem się lub przykrywaniem wstydu i podatności na zranienie (Marci i in., 2004; Gupta i in., 2018; Brooks i in., 2023; Hoff i Strømme, 2025). </w:t>
      </w:r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Najbardziej praktyczny wniosek kliniczny brzmi więc nie „humor pomaga”, lecz raczej: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pomaga określony rodzaj humoru, u części osób, w określonym momencie, przy odpowiednim poziomie przymierza i dostrojeniu terapeuty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Humor warto wzmacniać wtedy, gdy zwiększa dystans poznawczy bez odcinania afektu; przekierowywać, gdy staje się ucieczką od emocji; i interpretować/adresować wprost, gdy przyjmuje formę agresji, samoupokorzenia, dewaluacji albo niewerbalnego sygnału pęknięcia relacji. To wniosek spójny z wynikami badań naturalistycznych, pracami </w:t>
        <w:br w:type="textWrapping"/>
        <w:t xml:space="preserve">z obszaru regulacji emocji i z klasycznymi ostrzeżeniami przed „ukrytą wrogością” terapeutycznego humoru (Kubie, 1970; Sarink i García-Montes, 2023; Perchtold i in., 2019; Hoff i Strømme, 2025). </w:t>
      </w: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bookmarkStart w:colFirst="0" w:colLast="0" w:name="bookmark=id.6h43jceqio17" w:id="4"/>
    <w:bookmarkEnd w:id="4"/>
    <w:p w:rsidR="00000000" w:rsidDel="00000000" w:rsidP="00000000" w:rsidRDefault="00000000" w:rsidRPr="00000000" w14:paraId="0000000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Zakres i założenia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Ponieważ nie wskazano specyficznej populacji klinicznej, raport przyjmuje jako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główny punkt odniesienia dorosłych pacjentów ambulatoryjnych w psychoterapii indywidualnej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wyniki z depresji, schizofrenii, settingów szkoleniowych, poradnictwa internetowego/metaverse oraz badań analogowych na studentach traktuje jako materiał uzupełniający. Rozróżniam też trzy pokrewne, ale nieidentyczne konstrukty: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jako proces poznawczo-emocjonalno-społeczny,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śmiech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jako ekspresję wokalno-behawioralną, oraz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banter/przekomarzanie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jako szczególną formę humoru interpersonalnego. To rozróżnienie jest konieczne, bo nie każdy śmiech oznacza rozbawienie, a w terapii śmiech może sygnalizować także lęk, zakłopotanie, ambiwalencję lub dystansowanie się (Sarink i García-Montes, 2023; Gupta i in., 2018; Kang i in., 2024). </w:t>
      </w:r>
      <w:hyperlink r:id="rId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relacjach codziennych humor najlepiej rozumieć jako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narzędzie komunikacyjne </w:t>
        <w:br w:type="textWrapping"/>
        <w:t xml:space="preserve">i sygnał interpersonalny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natomiast w psychoterapii trzeba dodać jeszcze perspektywę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mechanizmów obronnych, asymetrii ról i funkcji klinicznych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Oznacza to, że nie każdy „dobry żart” w życiu społecznym będzie klinicznie użyteczny, a nie każdy epizod śmiechu w terapii jest oznaką postępu. Humor jest w terapii narzędziem precyzyjnym, a nie domyślnie „prozdrowotnym” dodatkiem (Meyer, 2000; Zeigler-Hill </w:t>
        <w:br w:type="textWrapping"/>
        <w:t xml:space="preserve">i in., 2013; Sarink i García-Montes, 2023). </w:t>
      </w:r>
      <w:hyperlink r:id="rId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</w:p>
    <w:bookmarkStart w:colFirst="0" w:colLast="0" w:name="bookmark=id.bbvmja5kfj66" w:id="5"/>
    <w:bookmarkEnd w:id="5"/>
    <w:p w:rsidR="00000000" w:rsidDel="00000000" w:rsidP="00000000" w:rsidRDefault="00000000" w:rsidRPr="00000000" w14:paraId="0000000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Definicje i ramy teoretyczne</w:t>
      </w:r>
    </w:p>
    <w:bookmarkStart w:colFirst="0" w:colLast="0" w:name="bookmark=id.f1iqyltncdt5" w:id="6"/>
    <w:bookmarkEnd w:id="6"/>
    <w:p w:rsidR="00000000" w:rsidDel="00000000" w:rsidP="00000000" w:rsidRDefault="00000000" w:rsidRPr="00000000" w14:paraId="0000000B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Ujęcie psychodynamiczne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tradycji psychodynamicznej mechanizmy obronne są rozumiane jako automatyczne, zwykle nieświadome procesy chroniące przed przeciążeniem afektywnym i konfliktem wewnętrznym. Vaillant zaliczył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obron dojrzałych, obok m.in. sublimacji, supresji i antycypacji, a późniejsze narzędzia samoopisowe i obserwacyjne, takie jak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DSQ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DMRS/DMRS-Q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utrzymały tę pozycję humoru na wysokim poziomie adaptacji. Jednocześnie klasyczna literatura ostrzega, że humor może mieć postać destrukcyjną, gdy służy ukrytej wrogości, dewaluacji lub przerwaniu „strumienia uczucia i myślenia” pacjenta (Vaillant, 2000; Andrews i in., 1989; Di Giuseppe i in., 2021; Kubie, 1970). </w:t>
      </w:r>
      <w:hyperlink r:id="rId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Ważne doprecyzowanie daje literatura kliniczna wskazująca, że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 staje się mechanizmem obronnym sensu stricto przede wszystkim wtedy, gdy jest stosowany wobec własnej sytuacji podmiotu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nie wtedy, gdy jest jedynie agresją wobec innych. To rozróżnienie jest bardzo użyteczne w terapii: autoironia może być dojrzałym dystansem, ale może też być obronną samodeprecjacją; z kolei szyderstwo wobec innych bywa mniej „humorem”, a bardziej przebranym atakiem (Bellone i in., 2005; Vaillant, 2000; Hornowska i Charytonik, 2011). </w:t>
      </w:r>
      <w:hyperlink r:id="rId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</w:p>
    <w:bookmarkStart w:colFirst="0" w:colLast="0" w:name="bookmark=id.cbigklq9mfm0" w:id="7"/>
    <w:bookmarkEnd w:id="7"/>
    <w:p w:rsidR="00000000" w:rsidDel="00000000" w:rsidP="00000000" w:rsidRDefault="00000000" w:rsidRPr="00000000" w14:paraId="0000000E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Ujęcie poznawczo-behawioralne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tradycji poznawczo-behawioralnej humor jest najczęściej rozumiany jako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 przewartościowania poznawczego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która może obniżać katastrofizację, osłabiać nadmierną powagę poznawczą i zwiększać elastyczność psychologiczną. Ellis jawnie opisywał używanie humorystycznych kontrprzesad do podważania irracjonalnych przekonań, a współczesne badania nad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humorous reappraisal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pokazują, że humor łagodny/życzliwy jest powiązany z bardziej adaptacyjnymi strategiami poznawczej reinterpretacji niż humor „ciemny” lub wrogi (Ellis, 1977; Sarink i García-Montes, 2023; Perchtold i in., 2019). </w:t>
      </w:r>
      <w:hyperlink r:id="rId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Eksperymentalnie wykazano, że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humorous coping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przynosi korzystne efekty zarówno krótkoterminowo, jak i dłużej po ekspozycji na bodźce negatywne: w jednym z najlepiej zaprojektowanych eksperymentów 57 uczestników używających humorystycznego radzenia sobie uzyskało większy wzrost emocji pozytywnych i większy spadek emocji negatywnych niż osoby stosujące „poważne” przewartościowanie. To wspiera kliniczną tezę, że dobrze użyty humor nie jest tylko unikaniem, ale może być specyficznym trybem restrukturyzacji znaczenia (Samson i in., 2014). </w:t>
      </w:r>
      <w:hyperlink r:id="rId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</w:p>
    <w:bookmarkStart w:colFirst="0" w:colLast="0" w:name="bookmark=id.qzg7y2fr4itp" w:id="8"/>
    <w:bookmarkEnd w:id="8"/>
    <w:p w:rsidR="00000000" w:rsidDel="00000000" w:rsidP="00000000" w:rsidRDefault="00000000" w:rsidRPr="00000000" w14:paraId="00000011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Ujęcie interpersonalne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perspektywy interpersonalnej humor jest „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mieczem obosiecznym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”: może jednoczyć przez identyfikację i doprecyzowanie wspólnego znaczenia, ale może też dzielić przez egzekwowanie norm i różnicowanie „nas” od „nich”. W psychoterapii odpowiada to napięciu między humorem budującym przymierze a humorem, który ustanawia przewagę, zawstydza albo odsuwa od emocjonalnej bliskości (Meyer, 2000). </w:t>
      </w:r>
      <w:hyperlink r:id="rId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Badania naturalistyczne dobrze ilustrują tę wielofunkcyjność. W analizie sesji poznawczych terapeuci odpowiadali na humor pacjenta poprzez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disaligning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lub strategie mieszane, zaś humor inicjowany przez terapeutę przyjmował rozmaite formy interakcyjne i był przez pacjentów wspierany śmiechem. W badaniu banteru u 68 pacjentów z depresją facylitacyjne przekomarzanie korelowało z „bond”, a jakościowa analiza ujęcia niewerbalnego pokazała, że śmiech i uśmiech mogą jednocześnie wzmacniać więź, regulować dystans, maskować podatność na zranienie i sygnalizować momenty wymagające containmentu (Dionigi i Canestrari, 2018; Brooks i in., 2023; Hoff i Strømme, 2025). </w:t>
      </w:r>
      <w:hyperlink r:id="rId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bookmarkStart w:colFirst="0" w:colLast="0" w:name="bookmark=id.tmzi6phkkuh" w:id="9"/>
    <w:bookmarkEnd w:id="9"/>
    <w:p w:rsidR="00000000" w:rsidDel="00000000" w:rsidP="00000000" w:rsidRDefault="00000000" w:rsidRPr="00000000" w14:paraId="00000014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Ujęcie neurobiologiczne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Neurobiologicznie humor łączy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wykrywanie niespójności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jej „bezpieczne” rozwiązanie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aktywację układu nagrody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Badania neuroobrazowe wskazują na udział struktur mezolimbicznych i prążkowia brzusznego w doświadczeniu rozbawienia, </w:t>
        <w:br w:type="textWrapping"/>
        <w:t xml:space="preserve">a prace nad różnymi typami humoru sugerują, że humor łagodny i szkodliwy mają odmienne wzorce sprzężeń sieciowych: dla humoru łagodnego istotny jest m.in. nucleus accumbens, dla humoru szkodliwego silniej zaznacza się udział torów amygdala–kora czołowa. Z kolei metaanaliza interwencji opartych o śmiech wykazała redukcję poziomu kortyzolu, szczególnie dla śmiechu spontanicznego (Berns, 2004; Chan i in., 2018; Kramer i in., 2023). </w:t>
      </w:r>
      <w:hyperlink r:id="rId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Neurobiologia wspiera więc ostrożną tezę kliniczną: humor może jednocześnie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zmieniać appraisal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przynosić fizjologiczną ulgę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wzmacniać więź przez współregulację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ale tylko wtedy, gdy jest przeżywany jako bezpieczny </w:t>
        <w:br w:type="textWrapping"/>
        <w:t xml:space="preserve">i nieupokarzający. Co więcej, istnieją dane o różnicach płciowych na poziomie przetwarzania humoru, sugerujące przeciętnie większą reaktywność limbiczną u kobiet </w:t>
        <w:br w:type="textWrapping"/>
        <w:t xml:space="preserve">i bardziej ewaluacyjne przetwarzanie u mężczyzn; ich znaczenie kliniczne pozostaje jednak ograniczone i nie powinno być traktowane normatywnie (Kohn i in., 2011; Chan </w:t>
        <w:br w:type="textWrapping"/>
        <w:t xml:space="preserve">i in., 2016). </w:t>
      </w:r>
      <w:hyperlink r:id="rId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 poniżej jest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syntezą funkcji humoru w terapii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podstawie badań nad obronami, przymierzem, śmiechem i reappraisalem. (Vaillant, 2000; Meyer, 2000; Marci i in., 2004; Brooks i in., 2023; Hoff i Strømme, 2025). </w:t>
      </w:r>
      <w:hyperlink r:id="rId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[15]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center"/>
        <w:tblLayout w:type="fixed"/>
        <w:tblLook w:val="00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2683462"/>
                  <wp:effectExtent b="0" l="0" r="0" t="0"/>
                  <wp:docPr descr="Rendered Mermaid diagram 1" id="1" name="image2.png"/>
                  <a:graphic>
                    <a:graphicData uri="http://schemas.openxmlformats.org/drawingml/2006/picture">
                      <pic:pic>
                        <pic:nvPicPr>
                          <pic:cNvPr descr="Rendered Mermaid diagram 1" id="0" name="image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6834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</w:tr>
    </w:tbl>
    <w:bookmarkStart w:colFirst="0" w:colLast="0" w:name="bookmark=id.w56gxbvk81pl" w:id="10"/>
    <w:bookmarkEnd w:id="10"/>
    <w:p w:rsidR="00000000" w:rsidDel="00000000" w:rsidP="00000000" w:rsidRDefault="00000000" w:rsidRPr="00000000" w14:paraId="0000001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Typologia humoru i mapa na mechanizmy obronne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Najczęściej stosowaną taksonomią humoru jest model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× 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Roda Martina, oparty na dwóch osiach: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adaptacyjność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oraz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 interpersonalna vs intrapsychiczna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  <w:br w:type="textWrapping"/>
        <w:t xml:space="preserve">W polskiej adaptacji HSQ odpowiadają mu cztery style: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 afiliacyjny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 </w:t>
        <w:br w:type="textWrapping"/>
        <w:t xml:space="preserve">w służbie ego (self-enhancing)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 agresywny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 samodeprecjonujący (self-defeating)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Polska literatura podkreśla, że tylko część tych stylów ma charakter jednoznacznie korzystny psychologicznie; równie ważne jak „ilość humoru” są cel, adresat i funkcja użycia humoru w codziennym życiu (Hornowska i Charytonik, 2011). </w:t>
      </w:r>
      <w:hyperlink r:id="rId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badaniach nad dobrostanem i zdrowiem psychicznym te cztery style rozszczepiają się regularnie na dwa profile.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Affiliative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self-enhancing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są dodatnio związane </w:t>
        <w:br w:type="textWrapping"/>
        <w:t xml:space="preserve">z dobrostanem, satysfakcją z relacji, empatią i niższym nasileniem objawów depresyjnych, natomiast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self-defeating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pokazuje stabilnie niekorzystne związki </w:t>
        <w:br w:type="textWrapping"/>
        <w:t xml:space="preserve">z dobrostanem i psychopatologią.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Aggressive humor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jest najbardziej niejednoznaczny: w szerokich metaanalitycznych wskaźnikach zdrowia psychicznego bywa słabo powiązany lub niespójny, ale dla relacji i dobrostanu subiektywnego zwykle działa niekorzystnie, zwłaszcza w kontekstach konfliktu interpersonalnego (Schneider i in., 2018; Jiang i in., 2020; Hall, 2017; Winterheld i Simpson, 2013; Hampes, 2010). </w:t>
      </w:r>
      <w:hyperlink r:id="rId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Poniższa tabela ma charakter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mapy roboczej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nie „oficjalnej” translacji HSQ na język mechanizmów obronnych. Jej główna teza jest prosta: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tylko self-enhancing humor odpowiada wprost klasycznemu dojrzałemu mechanizmowi obronnemu „humor”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podczas gdy pozostałe style należy rozumieć raczej jako wzorce użycia humoru, które mogą współwystępować z określonymi obronami. (Vaillant, 2000; Bellone i in., 2005; Hornowska i Charytonik, 2011). </w:t>
      </w:r>
      <w:hyperlink r:id="rId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[18]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08.0" w:type="dxa"/>
        <w:tblLayout w:type="fixed"/>
        <w:tblLook w:val="0020"/>
      </w:tblPr>
      <w:tblGrid>
        <w:gridCol w:w="1440"/>
        <w:gridCol w:w="2355"/>
        <w:gridCol w:w="1725"/>
        <w:gridCol w:w="2190"/>
        <w:gridCol w:w="2055"/>
        <w:tblGridChange w:id="0">
          <w:tblGrid>
            <w:gridCol w:w="1440"/>
            <w:gridCol w:w="2355"/>
            <w:gridCol w:w="1725"/>
            <w:gridCol w:w="2190"/>
            <w:gridCol w:w="20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 humoru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Najbliższy odpowiednik w języku obron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Dominująca funkcja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Typowe wskaźniki kliniczne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Ryzyko / potencjał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Affiliacyjny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Nie jest klasyczną obroną sensu stricto; zwykle współwystępuje z dojrzałymi obronami i zdolnością do afiliacji, supresji i antycypacji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Obniżenie napięcia, budowanie wspólnoty, oswajanie trudnych treści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Żart „z nami, nie z kogoś”; wzrost wzajemności; brak humiliacji; pacjent pozostaje w kontakcie z afektem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Wysoki potencjał dla alliance-building; ryzyko banalizacji tylko przy złym timingu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Self-enhancing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Najbliższy klasycznemu dojrzałemu mechanizmowi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humor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 często łączy się z antycypacją i realistycznym dystansem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Reappraisal, odporność, utrzymanie perspektywy pod stresem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Pacjent potrafi nazwać ból i jednocześnie uchwycić absurd sytuacji bez zaprzeczania faktom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Najbardziej obiecujący klinicznie; sprzyja regulacji emocji i elastyczności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Aggressive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Częściej zbieżny z dewaluacją, przemieszczeniem, acting out, bierną agresją lub projekcją niż z dojrzałym humorem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Dominacja, rozładowanie wrogości, egzekwowanie granic przez atak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Sarkazm, kpinny ton, śmiech kosztem drugiej osoby, podminowywanie autorytetu lub relacji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Ryzyko pęknięcia przymierza, wstydu </w:t>
              <w:br w:type="textWrapping"/>
              <w:t xml:space="preserve">i eskalacji konfliktu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Self-defeating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Samodewaluacja, „turning against the self”, obronne zaprzeczanie własnym uczuciom dla utrzymania akceptacji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Appeasement, regulacja wstydu, prewencja odrzucenia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Nawracająca autoironia po ujawnieniu bólu; śmiech „przed” uczuciem; podporządkowujący styl relacyjny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Może chwilowo ułatwiać kontakt, ale długofalowo utrwala wstyd </w:t>
              <w:br w:type="textWrapping"/>
              <w:t xml:space="preserve">i tłumienie potrzeb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Źródła tabeli: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Vaillant (2000), Andrews i in. (1989), Hornowska i Charytonik (2011), Bellone i in. (2005), Schneider i in. (2018), Jiang i in. (2020). </w:t>
      </w:r>
      <w:hyperlink r:id="rId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codziennych relacjach społecznych ta mapa ma dodatkowe znaczenie. Humor działa tam jak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interpersonalny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komunikuje status, gotowość do bliskości, normy grupowe, styl radzenia sobie ze stresem i sposób obchodzenia się z konfliktem. Meta-analiza relacji romantycznych wykazała, że humor dodatni jest powiązany </w:t>
        <w:br w:type="textWrapping"/>
        <w:t xml:space="preserve">z większą satysfakcją relacyjną, a badania nad konfliktem pokazują, że humor agresywny jest odbierany szczególnie negatywnie przez partnerów bardziej potrzebujących opieki i bezpieczeństwa. To ważne klinicznie, bo pacjent wnosi do gabinetu właśnie taki utrwalony „humorystyczny styl relacyjny” (Hall, 2017; Winterheld </w:t>
        <w:br w:type="textWrapping"/>
        <w:t xml:space="preserve">i Simpson, 2013; Zeigler-Hill i in., 2013). </w:t>
      </w:r>
      <w:hyperlink r:id="rId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tl w:val="0"/>
        </w:rPr>
      </w:r>
    </w:p>
    <w:bookmarkStart w:colFirst="0" w:colLast="0" w:name="bookmark=id.2zk3e0ndjmdc" w:id="11"/>
    <w:bookmarkEnd w:id="11"/>
    <w:p w:rsidR="00000000" w:rsidDel="00000000" w:rsidP="00000000" w:rsidRDefault="00000000" w:rsidRPr="00000000" w14:paraId="0000003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Dane empiryczne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Najpierw warto jasno powiedzieć, czego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wiemy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Nie istnieje dziś uzgodniona epidemiologia „humoru jako mechanizmu obronnego” w psychoterapii. Badania używają różnych jednostek analizy: stylów humoru, epizodów śmiechu, banteru, terapii grupowej, interwencji humorystycznych, a nawet aktów fizjologicznej synchronii. Z tego powodu zamiast liczyć „prewalencję” w sensie epidemiologicznym, sensowniej mówić </w:t>
        <w:br w:type="textWrapping"/>
        <w:t xml:space="preserve">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częstości występowania określonych form humoru w próbkach sesyjnych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oraz 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ich związkach z funkcjonowaniem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 dostępnych danych humor/śmiech okazuje się raczej zjawiskiem częstym niż rzadkim, ale jego znaczenie zmienia się zależnie od typu humoru, momentu sesji i jakości relacji (Sarink i García-Montes, 2023; Gupta i in., 2018; Brooks i in., 2023). </w:t>
      </w:r>
      <w:hyperlink r:id="rId2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wąsko rozumianej psychoterapii indywidualnej najważniejsze jest rozróżnienie między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krótkoterminowymi funkcjami procesowymi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długoterminowym wynikiem leczenia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Dane procesowe są dość spójne: humor może budować sojusz, obniżać napięcie i tworzyć bezpieczny dystans poznawczy. Dane wynikowe są słabsze: część prac pokazuje poprawę objawową, ale próby są małe, interwencje niejednorodne, a aktywne warunki kontrolne bywają równie skuteczne albo skuteczniejsze. Najmocniej potwierdzony jest zatem nie tyle „antydepresyjny efekt humoru” jako takiego, ile jego użyteczność jako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moderatora procesu terapeutycznego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(Sarink i García-Montes, 2023; Samson i in., 2014; Panichelli i in., 2018). </w:t>
      </w:r>
      <w:hyperlink r:id="rId2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[22]</w:t>
        </w:r>
      </w:hyperlink>
      <w:r w:rsidDel="00000000" w:rsidR="00000000" w:rsidRPr="00000000">
        <w:rPr>
          <w:rtl w:val="0"/>
        </w:rPr>
      </w:r>
    </w:p>
    <w:bookmarkStart w:colFirst="0" w:colLast="0" w:name="bookmark=id.sxa45kqenjr6" w:id="12"/>
    <w:bookmarkEnd w:id="12"/>
    <w:p w:rsidR="00000000" w:rsidDel="00000000" w:rsidP="00000000" w:rsidRDefault="00000000" w:rsidRPr="00000000" w14:paraId="0000003B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Zestawienie kluczowych badań</w:t>
      </w:r>
    </w:p>
    <w:tbl>
      <w:tblPr>
        <w:tblStyle w:val="Table3"/>
        <w:tblW w:w="9450.0" w:type="dxa"/>
        <w:jc w:val="left"/>
        <w:tblInd w:w="-108.0" w:type="dxa"/>
        <w:tblLayout w:type="fixed"/>
        <w:tblLook w:val="0020"/>
      </w:tblPr>
      <w:tblGrid>
        <w:gridCol w:w="1590"/>
        <w:gridCol w:w="2085"/>
        <w:gridCol w:w="1545"/>
        <w:gridCol w:w="1800"/>
        <w:gridCol w:w="2430"/>
        <w:tblGridChange w:id="0">
          <w:tblGrid>
            <w:gridCol w:w="1590"/>
            <w:gridCol w:w="2085"/>
            <w:gridCol w:w="1545"/>
            <w:gridCol w:w="1800"/>
            <w:gridCol w:w="2430"/>
          </w:tblGrid>
        </w:tblGridChange>
      </w:tblGrid>
      <w:tr>
        <w:trPr>
          <w:cantSplit w:val="0"/>
          <w:trHeight w:val="839.9296875" w:hRule="atLeast"/>
          <w:tblHeader w:val="1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Autorzy, rok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Próba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Projekt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Miary / operacjonalizacja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Główne wyniki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Marci i in., 2004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diad psychodynamicznych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Obserwacyjne, psychofizjologiczne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Kodowanie śmiechu + przewodnictwo skórne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Wspólny śmiech pacjenta i terapeuty wiązał się z większą zmianą SC niż śmiech samotny; wynik wspiera interpersonalną rolę śmiechu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Gupta i in.,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 klientów, 16 terapeutów, 330 sesji, 814 epizodów śmiechu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Naturalistyczne, wielopoziomowe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Kategorie śmiechu klienta: cheerful, polite, reflective, contemptuous, nervous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Śmiech klienta był częsty i wieloznaczny; nie był prostym markerem „postępu”, lecz nośnikiem funkcji relacyjnych i defensywnych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Kang i in., 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159 sesji, 26 klientów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Wielopoziomowe, session-level outcome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Kategorie śmiechu klienta + outcome sesyjny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poziomie sesji śmiech cheerful i nervous dodatnio wiązał się z outcome sesyjnym; inne typy nie były istotne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Panichelli i in.,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110 dorosłych pacjentów ambulatoryjnych, 20–70 lat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Korelacyjne, retrospektywne kodowanie sesji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Humor w sesjach, Hamilton Depression Scale, CGI-2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Większa obecność humoru wiązała się z poprawą objawową; agresywnego humoru unikano, by chronić alliance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Brooks i in., 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 pacjentów z depresją (PA, PD, CBT)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Analiza wtórna sesji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KBI, alliance, outcome, positive introject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Banter stwierdzono w 62/68 sesji; facylitacyjny banter częściej występował w CBT i korelował z bond oraz positive introject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Dionigi i Canestrari,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pierwszych sesji terapii poznawczej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Analiza konwersacyjna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Humor inicjowany przez klienta lub terapeutę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Humor wchodził w różne sekwencje interakcyjne; odpowiedź terapeuty mogła wzmacniać lub modulować relację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Falkenberg i in., 2011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pacjentów z depresją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Quasi-eksperymentalne, pilot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Trening humoru McGhee, BDI, cheerfulness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Poprawiła się state/trait cheerfulness, ale długoterminowa poprawa w głównej skali depresji nie była istotna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Cai i in., 2014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 pacjentów ze schizofrenią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RCT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Interwencja humorystyczna, BDI (chińska), STAI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Humorystyczna interwencja obniżyła wyniki depresji i lęku; grupa kontrolna nie wykazała zmian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Gelkopf i in., 1993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 pacjentów ze schizofrenią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RCT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Interwencja humorystyczna, BPRS total i subskala anxiety-depression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Istotna poprawa BPRS ogółem i w komponencie anxiety-depression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Sarink i García-Montes, 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badań z 7 krajów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Przegląd systematyczny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PRISMA, ocena jakości, synteza jakościowa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Dowody są obiecujące, ale nadal ograniczone przez małe próby, heterogeniczność i słabe operacjonalizacje humoru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Źródła tabeli: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Marci i in. (2004), Gupta i in. (2018), Kang i in. (2024), Dionigi </w:t>
        <w:br w:type="textWrapping"/>
        <w:t xml:space="preserve">i Canestrari (2018), Brooks i in. (2023), Sarink i García-Montes (2023). Dane </w:t>
        <w:br w:type="textWrapping"/>
        <w:t xml:space="preserve">o Falkenberg, Cai, Gelkopf i Panichelli pochodzą z przeglądu systematycznego Sarinka i García-Montes. </w:t>
      </w:r>
      <w:hyperlink r:id="rId3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tl w:val="0"/>
        </w:rPr>
      </w:r>
    </w:p>
    <w:bookmarkStart w:colFirst="0" w:colLast="0" w:name="bookmark=id.cl0gwofkufi7" w:id="13"/>
    <w:bookmarkEnd w:id="13"/>
    <w:p w:rsidR="00000000" w:rsidDel="00000000" w:rsidP="00000000" w:rsidRDefault="00000000" w:rsidRPr="00000000" w14:paraId="00000074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Funkcje humoru w terapii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punktu widzenia procesu psychoterapii cztery funkcje są najlepiej udokumentowane. Po pierwsze,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regulacja emocji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humor może osłabiać katastrofizację i przynosić ulgę. Po drugie,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unikanie i dystansowanie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ten sam śmiech może maskować wstyd, podatność na zranienie albo lęk. Po trzecie,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budowanie alliance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wspólny lub życzliwy humor zwiększa poczucie „bycia zrozumianym”. Po czwarte,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zarządzanie granicami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humor pomaga ustawić dystans interpersonalny, ale gdy jest źle użyty — także ten dystans nadmiernie powiększa (Samson i in., 2014; Marci i in., 2004; Brooks i in., 2023; Hoff i Strømme, 2025). </w:t>
      </w:r>
      <w:hyperlink r:id="rId3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Klinicznie kluczowa jest różnica między humorem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pacjenta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humorem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terapeuty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Humor pacjenta jest przede wszystkim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materiałem diagnostycznym i relacyjnym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mówi coś o obronach, przywiązaniu, poziomie wstydu, gotowości do bliskości i tolerancji afektu. Humor terapeuty jest natomiast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interwencją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z definicji obciążoną asymetrią władzy i ryzykiem etycznym. Badania z analizy niewerbalnej pokazują nawet, że terapeuci częściej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modulują i osłabiają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własną odpowiedź na śmiech klienta, niż po prostu go lustrzanie odwzorowują; jest to prawdopodobnie forma containmentu, a nie „brak poczucia humoru” (Dionigi i Canestrari, 2018; Hoff i Strømme, 2025). </w:t>
      </w:r>
      <w:hyperlink r:id="rId3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Jeśli chodzi o efekty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krótko- versus długoterminowe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obraz jest asymetryczny. Krótkoterminowo humor częściej działa na korzyść: poprawia klimat sesji, zmniejsza napięcie, czasem podnosi outcome sesyjny. Długoterminowo dane są słabsze. Pilotowe programy treningu humoru w depresji poprawiały cheerfulness, ale nie dawały stabilnego efektu w głównej skali depresji; z drugiej strony niektóre RCT i badania korelacyjne wskazują na spadek objawów depresyjnych i lękowych. Najrozsądniejszy wniosek jest taki, że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 sam w sobie rzadko jest samodzielnym czynnikiem leczącym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ale może wzmacniać działanie innych mechanizmów zmiany, takich jak reappraisal, więź, zaangażowanie i tolerancja pobudzenia (Falkenberg i in., 2011; Cai </w:t>
        <w:br w:type="textWrapping"/>
        <w:t xml:space="preserve">i in., 2014; Sarink i García-Montes, 2023). </w:t>
      </w:r>
      <w:hyperlink r:id="rId3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relacjach codziennych baza dowodowa jest znacznie mocniejsza niż w psychoterapii. Meta-analiza relacji romantycznych wykazała związek pozytywnego humoru </w:t>
        <w:br w:type="textWrapping"/>
        <w:t xml:space="preserve">z satysfakcją ze związku, a badania nad humorem jako sygnałem interpersonalnym pokazują, że styl humoru komunikuje zarówno cechy osobowości, jak i oczekiwany sposób bycia w relacji. Z klinicznego punktu widzenia wspiera to tezę, że humor pacjenta w gabinecie nie jest „ozdobnikiem”, lecz skrótem do jego habitualnego stylu regulacji i bycia z innymi (Hall, 2017; Zeigler-Hill i in., 2013). </w:t>
      </w:r>
      <w:hyperlink r:id="rId3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[27]</w:t>
        </w:r>
      </w:hyperlink>
      <w:r w:rsidDel="00000000" w:rsidR="00000000" w:rsidRPr="00000000">
        <w:rPr>
          <w:rtl w:val="0"/>
        </w:rPr>
      </w:r>
    </w:p>
    <w:bookmarkStart w:colFirst="0" w:colLast="0" w:name="bookmark=id.iebvgb00ti4" w:id="14"/>
    <w:bookmarkEnd w:id="14"/>
    <w:p w:rsidR="00000000" w:rsidDel="00000000" w:rsidP="00000000" w:rsidRDefault="00000000" w:rsidRPr="00000000" w14:paraId="0000007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Moderatory, etyka i pomiar</w:t>
      </w:r>
    </w:p>
    <w:bookmarkStart w:colFirst="0" w:colLast="0" w:name="bookmark=id.mqiims8by5lj" w:id="15"/>
    <w:bookmarkEnd w:id="15"/>
    <w:p w:rsidR="00000000" w:rsidDel="00000000" w:rsidP="00000000" w:rsidRDefault="00000000" w:rsidRPr="00000000" w14:paraId="0000007A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Moderatory kulturowe i płciowe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Kontekst kulturowy ma duże znaczenie dla tego,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 w ogóle jest rozpoznawane jako humor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kto może żartować, z czego wolno żartować i kiedy żart jest oznaką ciepła, </w:t>
        <w:br w:type="textWrapping"/>
        <w:t xml:space="preserve">a kiedy naruszenia granic. Przeglądy międzykulturowe wskazują, że mieszkańcy Ameryki Północnej przeciętnie oceniają humor bardziej pozytywnie i częściej deklarują jego używanie niż osoby z Azji Wschodniej, ale metaanaliza związku stylów humoru </w:t>
        <w:br w:type="textWrapping"/>
        <w:t xml:space="preserve">z dobrostanem nie wykazała stabilnej moderacji przez kulturę lub wiek na poziomie ogólnym. W praktyce klinicznej oznacza to, że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kontekst kulturowy jest ważniejszy dla interpretacji konkretnego epizodu humoru niż dla samego kierunku zależności adaptacyjny–nieadaptacyjny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(Jiang i in., 2019; Jiang i in., 2020; Lu i in., 2023). </w:t>
      </w:r>
      <w:hyperlink r:id="rId3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danych płciowych najbardziej powtarzalny jest wzorzec mówiący, że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nieadaptacyjne style humoru są przeciętnie częstsze u mężczyzn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podczas gdy dla stylów adaptacyjnych różnice bywają małe lub niespójne. Polska adaptacja HSQ również raportowała brak wyraźnych różnic płciowych dla stylów adaptacyjnych i większą typowość stylów nieadaptacyjnych u mężczyzn. Równocześnie badania neuroobrazowe sugerują przeciętne różnice płciowe w torach przetwarzania humoru, ale klinicznie nie powinny one prowadzić do sztywnych stereotypów — raczej do ostrożności interpretacyjnej i monitorowania indywidualnego znaczenia żartu dla konkretnego pacjenta (Hornowska i Charytonik, 2011; Kohn i in., 2011; Schneider i in., 2018). </w:t>
      </w:r>
      <w:hyperlink r:id="rId3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Szczególnie ważnym moderatorem klinicznym wydaje się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 przywiązania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Dane wskazują, że unikanie przywiązaniowe wiąże się częściej z dystansującym użyciem śmiechu i z większą skłonnością do stylów humoru samozaniżającego lub agresywnego, natomiast bezpieczniejsze przywiązanie sprzyja humorowi self-enhancing i afiliacyjnemu. To trafnie tłumaczy, dlaczego w terapii śmiech może jednocześnie „zbliżać” i „oddalać”: to zależy od tego, czy jest on nośnikiem więzi, czy deaktywacji potrzeb przywiązaniowych (Dionigi i in., 2023; Hoff i Strømme, 2025). </w:t>
      </w:r>
      <w:hyperlink r:id="rId3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[30]</w:t>
        </w:r>
      </w:hyperlink>
      <w:r w:rsidDel="00000000" w:rsidR="00000000" w:rsidRPr="00000000">
        <w:rPr>
          <w:rtl w:val="0"/>
        </w:rPr>
      </w:r>
    </w:p>
    <w:bookmarkStart w:colFirst="0" w:colLast="0" w:name="bookmark=id.ebdh0y9cmrn6" w:id="16"/>
    <w:bookmarkEnd w:id="16"/>
    <w:p w:rsidR="00000000" w:rsidDel="00000000" w:rsidP="00000000" w:rsidRDefault="00000000" w:rsidRPr="00000000" w14:paraId="0000007E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Etyka i implikacje kliniczne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Najstarsze ostrzeżenia dotyczące humoru terapeutycznego pozostają aktualne. Humor może być źle użyty jako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ukryta wrogość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narcystyczny pokaz błyskotliwości terapeuty, banalizacja cierpienia lub komunikat „twojego problemu nie trzeba brać aż tak serio”. Nowsze przeglądy nadal rekomendują ostrożność i podkreślają, że niewłaściwie użyty humor prowadzi do nieufności, zakłopotania i osłabienia przymierza (Kubie, 1970; Sarink i García-Montes, 2023; Kucharski, 2023; Vendl i in., 2024). </w:t>
      </w:r>
      <w:hyperlink r:id="rId3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Jednocześnie współczesne przeglądy mówią, że profesjonaliści zdrowia psychicznego używają humoru nie tylko wobec pacjentów, ale też jako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własnej strategii radzenia sobie ze stresem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zasobu zespołowego i sposobu budowania relacji z użytkownikami usług. Problemem nie jest więc samo użycie humoru, lecz brak wystarczająco precyzyjnych danych,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jakiego humoru, kiedy i wobec kogo używać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Ta luka badawcza jest dziś bardziej widoczna niż dawniej (Goodwin i in., 2024; Hussong </w:t>
        <w:br w:type="textWrapping"/>
        <w:t xml:space="preserve">i Micucci, 2021). </w:t>
      </w:r>
      <w:hyperlink r:id="rId3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[32]</w:t>
        </w:r>
      </w:hyperlink>
      <w:r w:rsidDel="00000000" w:rsidR="00000000" w:rsidRPr="00000000">
        <w:rPr>
          <w:rtl w:val="0"/>
        </w:rPr>
      </w:r>
    </w:p>
    <w:bookmarkStart w:colFirst="0" w:colLast="0" w:name="bookmark=id.9hr0hvpa89h8" w:id="17"/>
    <w:bookmarkEnd w:id="17"/>
    <w:p w:rsidR="00000000" w:rsidDel="00000000" w:rsidP="00000000" w:rsidRDefault="00000000" w:rsidRPr="00000000" w14:paraId="00000081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Metody oceny i narzędzia pomiarowe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praktyce badawczej nie ma jednego „złotego standardu” do pomiaru humoru jako obrony w terapii. Zamiast tego łączy się narzędzia samoopisowe, obserwacyjne </w:t>
        <w:br w:type="textWrapping"/>
        <w:t xml:space="preserve">i procesowe. Najważniejsze narzędzia przedstawia poniższa tabela. </w:t>
      </w:r>
      <w:hyperlink r:id="rId4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[33]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969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3105"/>
        <w:gridCol w:w="2625"/>
        <w:tblGridChange w:id="0">
          <w:tblGrid>
            <w:gridCol w:w="1980"/>
            <w:gridCol w:w="1980"/>
            <w:gridCol w:w="3105"/>
            <w:gridCol w:w="2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Narzędzie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 mierzy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Zastosowanie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Ograniczenie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HSQ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style humoru: affiliative, self-enhancing, aggressive, self-defeating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Badania osobowości, dobrostanu, stylów relacyjnych; istnieje dobra polska adaptacja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miara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stylu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nie bezpośrednio mechanizmu obronnego w konkretnej sesji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DSQ-40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Style obronne: dojrzałe, neurotyczne, niedojrzałe; humor należy do stylu dojrzałego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Samoopisowe badania obron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Samoopis obron jest użyteczny, ale nie zastępuje oceny procesowej w sesji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DMRS / DMRS-Q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Obserwowalne mechanizmy obronne i poziom funkcjonowania obronnego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Badania procesowe, analiza sesji, monitorowanie zmian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Wymaga obserwacji/kodowania; bardziej pracochłonne niż kwestionariusze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WAI / WAI-S / WAI-PC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Przymierze terapeutyczne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Badania nad związkiem humoru z alliance; dostępne także polskie dane walidacyjne dla wersji pacjenckiej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Nie mierzy humoru; trzeba łączyć z innymi narzędziami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Banter/przekomarzanie w sesjach psychoterapii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Badania humoru interpersonalnego w sesji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Narzędzie nowe i stosunkowo wąskie, skupione na banterze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Kodowanie epizodów śmiechu + FACS / psychofizjologia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Typy śmiechu, mimika, synchronia, przewodnictwo skórne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Badania niewerbalnych funkcji humoru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Dobrze opisuje proces, ale słabo oddaje znaczenie subiektywne bez wywiadu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Źródła tabeli: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Hornowska i Charytonik (2011), Andrews i in. (1989), Di Giuseppe i in. (2021), Paap i in. (2022), Prusiński i in. (2021), Brooks i in. (2023), Marci i in. (2004). </w:t>
      </w:r>
      <w:hyperlink r:id="rId4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klinicznego punktu widzenia najlepsza strategia oceny jest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triangulacyjna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łączyć informację o stylu humoru pacjenta (np. HSQ), jego funkcjonowaniu obronnym (np. DMRS-Q lub uważna analiza sesyjna), jakości alliance (WAI) i konkretnej mikro-sekwencji interakcyjnej w sesji. Właśnie dlatego wiele najciekawszych współczesnych badań łączy obserwację wideo, kodowanie śmiechu i wywiady typu Interpersonal Process Recall. Sam kwestionariusz prawie nigdy nie wystarcza do rozstrzygnięcia, czy dany żart był dojrzałym dystansem, czy obronnym unikaniem (Hoff i Strømme, 2025; Di Giuseppe i in., 2021). </w:t>
      </w:r>
      <w:hyperlink r:id="rId4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[34]</w:t>
        </w:r>
      </w:hyperlink>
      <w:r w:rsidDel="00000000" w:rsidR="00000000" w:rsidRPr="00000000">
        <w:rPr>
          <w:rtl w:val="0"/>
        </w:rPr>
      </w:r>
    </w:p>
    <w:bookmarkStart w:colFirst="0" w:colLast="0" w:name="bookmark=id.yoyyd598irs0" w:id="18"/>
    <w:bookmarkEnd w:id="18"/>
    <w:p w:rsidR="00000000" w:rsidDel="00000000" w:rsidP="00000000" w:rsidRDefault="00000000" w:rsidRPr="00000000" w14:paraId="000000A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Implikacje kliniczne i agenda badawcza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Poniższa tabela podsumowuje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praktyczne wskazówki dla klinicystów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Jest to synteza oparta na danych procesowych, literaturze o alliance i klasycznej teorii obron, </w:t>
        <w:br w:type="textWrapping"/>
        <w:t xml:space="preserve">a nie formalna rekomendacja towarzystwa naukowego. (Vaillant, 2000; Sarink </w:t>
        <w:br w:type="textWrapping"/>
        <w:t xml:space="preserve">i García-Montes, 2023; Brooks i in., 2023; Hoff i Strømme, 2025). </w:t>
      </w:r>
      <w:hyperlink r:id="rId4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[35]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135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3855"/>
        <w:tblGridChange w:id="0">
          <w:tblGrid>
            <w:gridCol w:w="2640"/>
            <w:gridCol w:w="2640"/>
            <w:gridCol w:w="38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Sytuacja kliniczna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Zalecana reakcja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Uzasadnienie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Humor zwiększa dystans poznawczy, ale pacjent pozostaje w kontakcie z uczuciem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Zachęcać / współużywać ostrożnie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Taki humor zwykle wspiera reappraisal, tolerancję afektu i bond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Humor pojawia się po nazwaniu bólu, nie zamiast niego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Wzmacniać refleksyjnie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Oznacza raczej dojrzały dystans niż unikanie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Humor jest życzliwy, włączający i obustronnie zrozumiały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Wykorzystywać jako narzędzie alliance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Sprzyja bezpieczeństwu i zaangażowaniu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Pacjent natychmiast żartuje po ujawnieniu wstydu, traumy lub zależności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Przekierować ku funkcji humoru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częsty wzorzec defensywnego odcięcia od afektu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Humor ma postać sarkazmu, kpiny, autoupokorzenia albo rekrutuje terapeutę do koluzji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Zatrzymać i nazwać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Wysokie ryzyko powielania agresji, wstydu lub pęknięcia przymierza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Terapeuta ma pokusę „rozładowania” własnego dyskomfortu żartem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Powstrzymać się i sprawdzić przeciwprzeniesienie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Humor może wtedy służyć bardziej terapeucie niż pacjentowi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Występuje różnica kulturowa, statusowa lub niepewność co do odbioru żartu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Zwolnić tempo, sprawdzić odbiór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Znaczenie humoru jest silnie zależne od norm kulturowych i relacyjnych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praktyce najużyteczniejszym pytaniem nie jest „czy to było zabawne?”, lecz raczej: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„co ten żart zrobił właśnie teraz w relacji i w afekcie?”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Dobre interwencje kliniczne wokół humoru zwykle zaczynają się od funkcji: „Zauważyłem, że oboje się uśmiechnęliśmy, kiedy temat zrobił się bardzo trudny — jak pan/pani to rozumie?”. Taka mikrointerwencja pozwala odróżnić dojrzały dystans od obronnego uniknięcia i jest spójna zarówno z podejściem psychodynamicznym, jak i z pracą CBT opartą na reappraisal (Dionigi i Canestrari, 2018; Hoff i Strømme, 2025; Perchtold i in., 2019). </w:t>
      </w:r>
      <w:hyperlink r:id="rId4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Schemat poniżej pokazuje, jak rozwijało się pole badań nad humorem — od klasycznych ujęć psychoanalitycznych do współczesnych badań procesowych </w:t>
        <w:br w:type="textWrapping"/>
        <w:t xml:space="preserve">i wielopoziomowych. (Vaillant, 2000; Andrews i in., 1989; Martin i in., 2003; Marci i in., 2004; Sarink i García-Montes, 2023; Hoff i Strømme, 2025). </w:t>
      </w:r>
      <w:hyperlink r:id="rId4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[37]</w:t>
        </w:r>
      </w:hyperlink>
      <w:r w:rsidDel="00000000" w:rsidR="00000000" w:rsidRPr="00000000">
        <w:rPr>
          <w:rtl w:val="0"/>
        </w:rPr>
      </w:r>
    </w:p>
    <w:tbl>
      <w:tblPr>
        <w:tblStyle w:val="Table6"/>
        <w:tblW w:w="7920.0" w:type="dxa"/>
        <w:jc w:val="center"/>
        <w:tblLayout w:type="fixed"/>
        <w:tblLook w:val="00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1382888"/>
                  <wp:effectExtent b="0" l="0" r="0" t="0"/>
                  <wp:docPr descr="Rendered Mermaid diagram 2" id="2" name="image1.png"/>
                  <a:graphic>
                    <a:graphicData uri="http://schemas.openxmlformats.org/drawingml/2006/picture">
                      <pic:pic>
                        <pic:nvPicPr>
                          <pic:cNvPr descr="Rendered Mermaid diagram 2" id="0" name="image1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1382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Najważniejsze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luki badawcze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są dziś dość wyraźne. Po pierwsze, potrzeba badań naturalistycznych z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większymi próbami ambulatoryjnymi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najlepiej wielopoziomowych i sesja-po-sesji. Po drugie, brakuje prac bezpośrednio łączących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 humoru, mechanizmy obronne, alliance i outcome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 jednym modelu. Po trzecie, nadal słabo zbadany jest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humor terapeuty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jego styl osobisty, kontra- </w:t>
        <w:br w:type="textWrapping"/>
        <w:t xml:space="preserve">i współregulacyjna funkcja oraz warunki bezpieczeństwa etycznego. Po czwarte, potrzeba badań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międzykulturowych i polskojęzycznych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bo humor jest silnie zależny od norm rozmowy, ironii i granic społecznych. Po piąte, bardzo potrzebne są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badania mechanizmów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które połączą mikroanalizę dialogu, kodowanie obron, reappraisal </w:t>
        <w:br w:type="textWrapping"/>
        <w:t xml:space="preserve">i wskaźniki fizjologiczne. Dopiero wtedy będzie można precyzyjnie odpowiedzieć, kiedy humor jest dojrzałą obroną, a kiedy tylko elegancką formą uniku (Sarink </w:t>
        <w:br w:type="textWrapping"/>
        <w:t xml:space="preserve">i García-Montes, 2023; Goodwin i in., 2024; Hoff i Strømme, 2025). </w:t>
      </w:r>
      <w:hyperlink r:id="rId4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[38]</w:t>
        </w:r>
      </w:hyperlink>
      <w:r w:rsidDel="00000000" w:rsidR="00000000" w:rsidRPr="00000000">
        <w:rPr>
          <w:rtl w:val="0"/>
        </w:rPr>
      </w:r>
    </w:p>
    <w:bookmarkStart w:colFirst="0" w:colLast="0" w:name="bookmark=id.ul4fmbyvr1s3" w:id="19"/>
    <w:bookmarkEnd w:id="19"/>
    <w:p w:rsidR="00000000" w:rsidDel="00000000" w:rsidP="00000000" w:rsidRDefault="00000000" w:rsidRPr="00000000" w14:paraId="000000B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Bibliografia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Andrews, G., Singh, M., &amp; Bond, M. (1989). The determination of defense style by questionnaire.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Archives of General Psychiatry, 46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(5), 455–460.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Bellone, M., Gaffuri, M., &amp; Viallettes, B. (2005). Study on psychiatric disorders and defensive process after failure of artificial insemination.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Annales Médico-Psychologiques, 163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290–296.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Braniecka, A., Parnowska, D., &amp; Radomska, A. (2012). Poczucie humoru u pacjentów z depresją – przegląd badań.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Psychiatria Polska, 46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(6), 1007–1018.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Brooks, A. B. J., Herrmann, P. L., &amp; Andreas, S. (2021). The use of banter in psychotherapy: A systematic literature review.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Counselling and Psychotherapy Research, 21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570–586. doi:10.1002/capr.12361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Brooks, A. B. J., Baumann, A. W., Huber, D., Rabung, S., &amp; Andreas, S. (2023). Banter in psychotherapy: Relationship to treatment type, therapeutic alliance, and therapy outcome.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Clinical Psychology, 79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1328–1341. doi:10.1002/jclp.23482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Cai, C., Yu, L., Rong, L., &amp; Zhong, H. (2014). Effectiveness of humor intervention for patients with schizophrenia: A randomized controlled trial.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Psychiatric Research, 59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174–178. doi:10.1016/j.jpsychires.2014.09.010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Despland, J.-N., de Roten, Y., Despars, J., Stigler, M., &amp; Perry, J. C. (2001). Contribution of patient defense mechanisms and therapist interventions to the development of early therapeutic alliance in a brief psychodynamic investigation.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Psychotherapy Practice and Research, 10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155–164.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Giuseppe, M., Perry, J. C., Lucchesi, M., Michelini, M., Vitiello, S., Piantanida, A., Fabiani, M., Maffei, S., Conversano, C., &amp; Lingiardi, V. (2021). The hierarchy of defense mechanisms: Assessing defensive functioning with the Defense Mechanisms Rating Scales Q-Sort.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Psychology, 12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718440. doi:10.3389/fpsyg.2021.718440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Dionigi, A., &amp; Canestrari, C. (2018). The use of humor by therapists and clients in cognitive therapy.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European Journal of Humour Research, 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50–67. doi:10.7592/EJHR2018.6.3.dionigi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Dionigi, A., Duradoni, M., &amp; Vagnoli, L. (2023). Humor and attachment: Exploring the relationships between insecure attachment and the comic styles.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European Journal of Investigation in Health, Psychology and Education, 13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161–169.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Falkenberg, I., Buchkremer, G., Bartels, M., &amp; Wild, B. (2011). Implementation of a manual-based training of humor abilities in patients with depression: A pilot study.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Psychiatry Research, 186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(2–3), 454–457. doi:10.1016/j.psychres.2010.10.009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Goodwin, J., O’Malley, M., &amp; McCarthy, K. (2024). How do mental health professionals use humor? A systematic review.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Creativity in Mental Health, 19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673–690. doi:10.1080/15401383.2024.2304605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Gupta, S., Hill, C. E., &amp; Kivlighan, D. M. Jr. (2018). Client laughter in psychodynamic psychotherapy: Not a laughing matter.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Counseling Psychology, 65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463–473.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Hall, J. A. (2017). Humor in romantic relationships: A meta-analysis.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Relationships, 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306–322. doi:10.1111/pere.12183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Hampes, W. P. (2010). The relation between humor styles and empathy.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Europe’s Journal of Psychology, 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34–45.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Hoff, C. H., &amp; Strømme, H. (2025). The unbearable lightness of laughting: A reflexive thematic analysis of smiles and laughter in five psychotherapy training processes.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Psychology, 16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1720110. doi:10.3389/fpsyg.2025.1720110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Hornowska, E., &amp; Charytonik, J. (2011). Polska adaptacja kwestionariusza stylów humoru (HSQ) R. Martina, P. Puhlik-Doris, G. Larsena, J. Gray i K. Weir.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Studia Psychologiczne, 49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5–22. doi:10.2478/v10167-010-0032-x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Hussong, D. K., &amp; Micucci, J. A. (2021). The use of humor in psychotherapy: Views of practicing psychotherapists.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Creativity in Mental Health, 16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77–94. doi:10.1080/15401383.2020.1760989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Jiang, F., Li, H., &amp; Hou, Y. (2019). Cultural differences in humor perception, usage, and implications.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Psychology, 10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123. doi:10.3389/fpsyg.2019.00123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Jiang, F., Lu, S., &amp; Jiang, T. (2020). Does the relation between humor styles and subjective well-being vary across culture and age? A meta-analysis.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Psychology, 11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2213. doi:10.3389/fpsyg.2020.02213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Kang, J., et al. (2024). Relationship between client laughter and session outcomes in metaverse counseling.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BMC Psychology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doi:10.1186/s40359-024-02260-0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Kohn, N., Kellermann, T., Gur, R. C., Schneider, F., &amp; Habel, U. (2011). Gender differences in the neural correlates of humor processing.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Cognitive and Affective Neuroscience, 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(5), 547–555.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Kramer, C. K., et al. (2023). Laughter as medicine: A systematic review and meta-analysis of interventional studies evaluating the impact of spontaneous laughter on cortisol levels.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PLOS ONE, 18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(5), e0285326.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Kubie, L. S. (1970). The destructive potential of humor in psychotherapy.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Journal of Psychiatry, 127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(7), 861–866.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Kucharski, A. (2023). Positive and negative aspects of employing humour in psychotherapy.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Archives of Psychiatry and Psychotherapy, 25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7–16.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Marci, C. D., Moran, E. K., &amp; Orr, S. P. (2004). Physiologic evidence for the interpersonal role of laughter during psychotherapy.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of Nervous and Mental Disease, 192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(10), 689–695.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Martin, R. A., Puhlik-Doris, P., Larsen, G., Gray, J., &amp; Weir, K. (2003). Individual differences in uses of humor and their relation to psychological well-being: Development of the Humor Styles Questionnaire.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Research in Personality, 37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48–75.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Meyer, J. C. (2000). Humor as a double-edged sword: Four functions of humor in communication.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 Theory, 10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310–331.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Mrozowicz-Wrońska, M. (2023). Defense mechanisms in affective disorders – the state of the art.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Psychiatria Polska, 57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197–206. doi:10.12740/PP/145919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Paap, D., et al. (2022). The Working Alliance Inventory’s measurement properties: A systematic review.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Psychology, 13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945294.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Panichelli, C., Albert, A., Donneau, A.-F., D’Amore, S., Triffaux, J.-M., &amp; Ansseau, M. (2018). Humor associated with positive outcomes in individual psychotherapy.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Journal of Psychotherapy, 71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95–103. doi:10.1176/appi.psychotherapy.20180021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Perchtold, C. M., Weiss, E. M., Rominger, C., Feyaerts, K., Ruch, W., Fink, A., &amp; Papousek, I. (2019). Humorous cognitive reappraisal: More benign humour and less “dark” humour is affiliated with more adaptive cognitive reappraisal strategies.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PLOS ONE, 14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e0211618. doi:10.1371/journal.pone.0211618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Prusiński, T., et al. (2021). Validity of the Working Alliance Inventory (patient version) in adult systemic psychotherapy.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Polish Psychological Bulletin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Samson, A. C., Glassco, A. L., Lee, I. A., &amp; Gross, J. J. (2014). Humorous coping and serious reappraisal: Short-term and longer-term effects.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Europe’s Journal of Psychology, 10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571–581. doi:10.5964/ejop.v10i3.730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Sarink, F. S. M., &amp; García-Montes, J. M. (2023). Humor interventions in psychotherapy and their effect on levels of depression and anxiety in adult clients: A systematic review.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Frontiers in Psychiatry, 13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1049476. doi:10.3389/fpsyt.2022.1049476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Schneider, M., Voracek, M., &amp; Tran, U. S. (2018). “A joke a day keeps the doctor away?” Meta-analytical evidence of differential associations of habitual humor styles with mental health.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Scandinavian Journal of Psychology, 59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289–300. doi:10.1111/sjop.12432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Vaillant, G. E. (2000). Adaptive mental mechanisms: Their role in a positive psychology.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Psychologist, 55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89–98. doi:10.1037/0003-066X.55.1.89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Winterheld, H. A., &amp; Simpson, J. A. (2013). Attachment and the dyadic nature of humor during conflict discussions in romantic couples.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Relationships, 20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664–682.</w:t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mb4f7z2d01i" w:id="20"/>
    <w:bookmarkEnd w:id="20"/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4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4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https://pubmed.ncbi.nlm.nih.gov/11392869/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5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https://pubmed.ncbi.nlm.nih.gov/11392869/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5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https://www.frontiersin.org/journals/psychiatry/articles/10.3389/fpsyt.2022.1049476/full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https://www.frontiersin.org/journals/psychiatry/articles/10.3389/fpsyt.2022.1049476/full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https://pubmed.ncbi.nlm.nih.gov/15457112/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https://pubmed.ncbi.nlm.nih.gov/15457112/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https://pmc.ncbi.nlm.nih.gov/articles/PMC9845902/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https://pmc.ncbi.nlm.nih.gov/articles/PMC9845902/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https://academic.oup.com/ct/article-abstract/10/3/310/4201747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https://academic.oup.com/ct/article-abstract/10/3/310/4201747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https://pubmed.ncbi.nlm.nih.gov/16389709/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https://pubmed.ncbi.nlm.nih.gov/16389709/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https://www.researchgate.net/publication/271348284_Humorous_Coping_and_Serious_Reappraisal_Short-Term_and_Longer-Term_Effects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https://www.researchgate.net/publication/271348284_Humorous_Coping_and_Serious_Reappraisal_Short-Term_and_Longer-Term_Effects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https://europeanjournalofhumour.org/ejhr/article/view/292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https://europeanjournalofhumour.org/ejhr/article/view/292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https://pubmed.ncbi.nlm.nih.gov/15120675/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https://pubmed.ncbi.nlm.nih.gov/15120675/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https://pubmed.ncbi.nlm.nih.gov/21320516/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https://pubmed.ncbi.nlm.nih.gov/21320516/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https://journals.pan.pl/Content/95030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https://journals.pan.pl/Content/95030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https://pubmed.ncbi.nlm.nih.gov/29431190/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https://pubmed.ncbi.nlm.nih.gov/29431190/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https://www.researchgate.net/publication/314634799_Humor_in_romantic_relationships_A_meta-analysis_Humor_meta-analysis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https://www.researchgate.net/publication/314634799_Humor_in_romantic_relationships_A_meta-analysis_Humor_meta-analysis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https://pubmed.ncbi.nlm.nih.gov/30761053/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https://pubmed.ncbi.nlm.nih.gov/30761053/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https://pmc.ncbi.nlm.nih.gov/articles/PMC9857711/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https://pmc.ncbi.nlm.nih.gov/articles/PMC9857711/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https://www.tandfonline.com/doi/full/10.1080/15401383.2024.2304605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https://www.tandfonline.com/doi/full/10.1080/15401383.2024.2304605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https://www.frontiersin.org/journals/psychology/articles/10.3389/fpsyg.2025.1720110/full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https://www.frontiersin.org/journals/psychology/articles/10.3389/fpsyg.2025.1720110/full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l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journals.pan.pl/Content/95030" TargetMode="External"/><Relationship Id="rId42" Type="http://schemas.openxmlformats.org/officeDocument/2006/relationships/hyperlink" Target="https://www.frontiersin.org/journals/psychology/articles/10.3389/fpsyg.2025.1720110/full" TargetMode="External"/><Relationship Id="rId41" Type="http://schemas.openxmlformats.org/officeDocument/2006/relationships/hyperlink" Target="https://journals.pan.pl/Content/95030" TargetMode="External"/><Relationship Id="rId44" Type="http://schemas.openxmlformats.org/officeDocument/2006/relationships/hyperlink" Target="https://europeanjournalofhumour.org/ejhr/article/view/292" TargetMode="External"/><Relationship Id="rId43" Type="http://schemas.openxmlformats.org/officeDocument/2006/relationships/hyperlink" Target="https://pubmed.ncbi.nlm.nih.gov/11392869/" TargetMode="External"/><Relationship Id="rId46" Type="http://schemas.openxmlformats.org/officeDocument/2006/relationships/image" Target="media/image1.png"/><Relationship Id="rId45" Type="http://schemas.openxmlformats.org/officeDocument/2006/relationships/hyperlink" Target="https://pubmed.ncbi.nlm.nih.gov/11392869/" TargetMode="External"/><Relationship Id="rId48" Type="http://schemas.openxmlformats.org/officeDocument/2006/relationships/hyperlink" Target="https://pubmed.ncbi.nlm.nih.gov/11392869/" TargetMode="External"/><Relationship Id="rId47" Type="http://schemas.openxmlformats.org/officeDocument/2006/relationships/hyperlink" Target="https://www.frontiersin.org/journals/psychiatry/articles/10.3389/fpsyt.2022.1049476/full" TargetMode="External"/><Relationship Id="rId49" Type="http://schemas.openxmlformats.org/officeDocument/2006/relationships/hyperlink" Target="https://pubmed.ncbi.nlm.nih.gov/11392869/" TargetMode="External"/><Relationship Id="rId102" Type="http://schemas.openxmlformats.org/officeDocument/2006/relationships/hyperlink" Target="https://www.frontiersin.org/journals/psychology/articles/10.3389/fpsyg.2025.1720110/full" TargetMode="External"/><Relationship Id="rId101" Type="http://schemas.openxmlformats.org/officeDocument/2006/relationships/hyperlink" Target="https://www.frontiersin.org/journals/psychology/articles/10.3389/fpsyg.2025.1720110/full" TargetMode="External"/><Relationship Id="rId100" Type="http://schemas.openxmlformats.org/officeDocument/2006/relationships/hyperlink" Target="https://www.tandfonline.com/doi/full/10.1080/15401383.2024.2304605" TargetMode="External"/><Relationship Id="rId31" Type="http://schemas.openxmlformats.org/officeDocument/2006/relationships/hyperlink" Target="https://www.researchgate.net/publication/271348284_Humorous_Coping_and_Serious_Reappraisal_Short-Term_and_Longer-Term_Effects" TargetMode="External"/><Relationship Id="rId30" Type="http://schemas.openxmlformats.org/officeDocument/2006/relationships/hyperlink" Target="https://pubmed.ncbi.nlm.nih.gov/15457112/" TargetMode="External"/><Relationship Id="rId33" Type="http://schemas.openxmlformats.org/officeDocument/2006/relationships/hyperlink" Target="https://www.frontiersin.org/journals/psychiatry/articles/10.3389/fpsyt.2022.1049476/full" TargetMode="External"/><Relationship Id="rId32" Type="http://schemas.openxmlformats.org/officeDocument/2006/relationships/hyperlink" Target="https://europeanjournalofhumour.org/ejhr/article/view/292" TargetMode="External"/><Relationship Id="rId35" Type="http://schemas.openxmlformats.org/officeDocument/2006/relationships/hyperlink" Target="https://pubmed.ncbi.nlm.nih.gov/30761053/" TargetMode="External"/><Relationship Id="rId34" Type="http://schemas.openxmlformats.org/officeDocument/2006/relationships/hyperlink" Target="https://www.researchgate.net/publication/314634799_Humor_in_romantic_relationships_A_meta-analysis_Humor_meta-analysis" TargetMode="External"/><Relationship Id="rId37" Type="http://schemas.openxmlformats.org/officeDocument/2006/relationships/hyperlink" Target="https://pmc.ncbi.nlm.nih.gov/articles/PMC9857711/" TargetMode="External"/><Relationship Id="rId36" Type="http://schemas.openxmlformats.org/officeDocument/2006/relationships/hyperlink" Target="https://journals.pan.pl/Content/95030" TargetMode="External"/><Relationship Id="rId39" Type="http://schemas.openxmlformats.org/officeDocument/2006/relationships/hyperlink" Target="https://www.tandfonline.com/doi/full/10.1080/15401383.2024.2304605" TargetMode="External"/><Relationship Id="rId38" Type="http://schemas.openxmlformats.org/officeDocument/2006/relationships/hyperlink" Target="https://pmc.ncbi.nlm.nih.gov/articles/PMC9845902/" TargetMode="External"/><Relationship Id="rId20" Type="http://schemas.openxmlformats.org/officeDocument/2006/relationships/hyperlink" Target="https://pubmed.ncbi.nlm.nih.gov/21320516/" TargetMode="External"/><Relationship Id="rId22" Type="http://schemas.openxmlformats.org/officeDocument/2006/relationships/image" Target="media/image2.png"/><Relationship Id="rId21" Type="http://schemas.openxmlformats.org/officeDocument/2006/relationships/hyperlink" Target="https://pubmed.ncbi.nlm.nih.gov/11392869/" TargetMode="External"/><Relationship Id="rId24" Type="http://schemas.openxmlformats.org/officeDocument/2006/relationships/hyperlink" Target="https://pubmed.ncbi.nlm.nih.gov/29431190/" TargetMode="External"/><Relationship Id="rId23" Type="http://schemas.openxmlformats.org/officeDocument/2006/relationships/hyperlink" Target="https://journals.pan.pl/Content/95030" TargetMode="External"/><Relationship Id="rId26" Type="http://schemas.openxmlformats.org/officeDocument/2006/relationships/hyperlink" Target="https://pubmed.ncbi.nlm.nih.gov/11392869/" TargetMode="External"/><Relationship Id="rId25" Type="http://schemas.openxmlformats.org/officeDocument/2006/relationships/hyperlink" Target="https://pubmed.ncbi.nlm.nih.gov/11392869/" TargetMode="External"/><Relationship Id="rId28" Type="http://schemas.openxmlformats.org/officeDocument/2006/relationships/hyperlink" Target="https://www.frontiersin.org/journals/psychiatry/articles/10.3389/fpsyt.2022.1049476/full" TargetMode="External"/><Relationship Id="rId27" Type="http://schemas.openxmlformats.org/officeDocument/2006/relationships/hyperlink" Target="https://www.researchgate.net/publication/314634799_Humor_in_romantic_relationships_A_meta-analysis_Humor_meta-analysis" TargetMode="External"/><Relationship Id="rId29" Type="http://schemas.openxmlformats.org/officeDocument/2006/relationships/hyperlink" Target="https://www.frontiersin.org/journals/psychiatry/articles/10.3389/fpsyt.2022.1049476/full" TargetMode="External"/><Relationship Id="rId95" Type="http://schemas.openxmlformats.org/officeDocument/2006/relationships/hyperlink" Target="https://pubmed.ncbi.nlm.nih.gov/30761053/" TargetMode="External"/><Relationship Id="rId94" Type="http://schemas.openxmlformats.org/officeDocument/2006/relationships/hyperlink" Target="https://www.researchgate.net/publication/314634799_Humor_in_romantic_relationships_A_meta-analysis_Humor_meta-analysis" TargetMode="External"/><Relationship Id="rId97" Type="http://schemas.openxmlformats.org/officeDocument/2006/relationships/hyperlink" Target="https://pmc.ncbi.nlm.nih.gov/articles/PMC9857711/" TargetMode="External"/><Relationship Id="rId96" Type="http://schemas.openxmlformats.org/officeDocument/2006/relationships/hyperlink" Target="https://pubmed.ncbi.nlm.nih.gov/30761053/" TargetMode="External"/><Relationship Id="rId11" Type="http://schemas.openxmlformats.org/officeDocument/2006/relationships/hyperlink" Target="https://www.frontiersin.org/journals/psychiatry/articles/10.3389/fpsyt.2022.1049476/full" TargetMode="External"/><Relationship Id="rId99" Type="http://schemas.openxmlformats.org/officeDocument/2006/relationships/hyperlink" Target="https://www.tandfonline.com/doi/full/10.1080/15401383.2024.2304605" TargetMode="External"/><Relationship Id="rId10" Type="http://schemas.openxmlformats.org/officeDocument/2006/relationships/hyperlink" Target="https://pmc.ncbi.nlm.nih.gov/articles/PMC9845902/" TargetMode="External"/><Relationship Id="rId98" Type="http://schemas.openxmlformats.org/officeDocument/2006/relationships/hyperlink" Target="https://pmc.ncbi.nlm.nih.gov/articles/PMC9857711/" TargetMode="External"/><Relationship Id="rId13" Type="http://schemas.openxmlformats.org/officeDocument/2006/relationships/hyperlink" Target="https://pubmed.ncbi.nlm.nih.gov/11392869/" TargetMode="External"/><Relationship Id="rId12" Type="http://schemas.openxmlformats.org/officeDocument/2006/relationships/hyperlink" Target="https://academic.oup.com/ct/article-abstract/10/3/310/4201747" TargetMode="External"/><Relationship Id="rId91" Type="http://schemas.openxmlformats.org/officeDocument/2006/relationships/hyperlink" Target="https://pubmed.ncbi.nlm.nih.gov/29431190/" TargetMode="External"/><Relationship Id="rId90" Type="http://schemas.openxmlformats.org/officeDocument/2006/relationships/hyperlink" Target="https://pubmed.ncbi.nlm.nih.gov/29431190/" TargetMode="External"/><Relationship Id="rId93" Type="http://schemas.openxmlformats.org/officeDocument/2006/relationships/hyperlink" Target="https://www.researchgate.net/publication/314634799_Humor_in_romantic_relationships_A_meta-analysis_Humor_meta-analysis" TargetMode="External"/><Relationship Id="rId92" Type="http://schemas.openxmlformats.org/officeDocument/2006/relationships/hyperlink" Target="https://www.researchgate.net/publication/314634799_Humor_in_romantic_relationships_A_meta-analysis_Humor_meta-analysis" TargetMode="External"/><Relationship Id="rId15" Type="http://schemas.openxmlformats.org/officeDocument/2006/relationships/hyperlink" Target="https://www.frontiersin.org/journals/psychiatry/articles/10.3389/fpsyt.2022.1049476/full" TargetMode="External"/><Relationship Id="rId14" Type="http://schemas.openxmlformats.org/officeDocument/2006/relationships/hyperlink" Target="https://pubmed.ncbi.nlm.nih.gov/16389709/" TargetMode="External"/><Relationship Id="rId17" Type="http://schemas.openxmlformats.org/officeDocument/2006/relationships/hyperlink" Target="https://academic.oup.com/ct/article-abstract/10/3/310/4201747" TargetMode="External"/><Relationship Id="rId16" Type="http://schemas.openxmlformats.org/officeDocument/2006/relationships/hyperlink" Target="https://www.researchgate.net/publication/271348284_Humorous_Coping_and_Serious_Reappraisal_Short-Term_and_Longer-Term_Effects" TargetMode="External"/><Relationship Id="rId19" Type="http://schemas.openxmlformats.org/officeDocument/2006/relationships/hyperlink" Target="https://pubmed.ncbi.nlm.nih.gov/15120675/" TargetMode="External"/><Relationship Id="rId18" Type="http://schemas.openxmlformats.org/officeDocument/2006/relationships/hyperlink" Target="https://europeanjournalofhumour.org/ejhr/article/view/292" TargetMode="External"/><Relationship Id="rId84" Type="http://schemas.openxmlformats.org/officeDocument/2006/relationships/hyperlink" Target="https://pubmed.ncbi.nlm.nih.gov/21320516/" TargetMode="External"/><Relationship Id="rId83" Type="http://schemas.openxmlformats.org/officeDocument/2006/relationships/hyperlink" Target="https://pubmed.ncbi.nlm.nih.gov/15120675/" TargetMode="External"/><Relationship Id="rId86" Type="http://schemas.openxmlformats.org/officeDocument/2006/relationships/hyperlink" Target="https://journals.pan.pl/Content/95030" TargetMode="External"/><Relationship Id="rId85" Type="http://schemas.openxmlformats.org/officeDocument/2006/relationships/hyperlink" Target="https://pubmed.ncbi.nlm.nih.gov/21320516/" TargetMode="External"/><Relationship Id="rId88" Type="http://schemas.openxmlformats.org/officeDocument/2006/relationships/hyperlink" Target="https://journals.pan.pl/Content/95030" TargetMode="External"/><Relationship Id="rId87" Type="http://schemas.openxmlformats.org/officeDocument/2006/relationships/hyperlink" Target="https://journals.pan.pl/Content/95030" TargetMode="External"/><Relationship Id="rId89" Type="http://schemas.openxmlformats.org/officeDocument/2006/relationships/hyperlink" Target="https://journals.pan.pl/Content/95030" TargetMode="External"/><Relationship Id="rId80" Type="http://schemas.openxmlformats.org/officeDocument/2006/relationships/hyperlink" Target="https://europeanjournalofhumour.org/ejhr/article/view/292" TargetMode="External"/><Relationship Id="rId82" Type="http://schemas.openxmlformats.org/officeDocument/2006/relationships/hyperlink" Target="https://pubmed.ncbi.nlm.nih.gov/15120675/" TargetMode="External"/><Relationship Id="rId81" Type="http://schemas.openxmlformats.org/officeDocument/2006/relationships/hyperlink" Target="https://europeanjournalofhumour.org/ejhr/article/view/2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med.ncbi.nlm.nih.gov/15457112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ubmed.ncbi.nlm.nih.gov/11392869/" TargetMode="External"/><Relationship Id="rId8" Type="http://schemas.openxmlformats.org/officeDocument/2006/relationships/hyperlink" Target="https://www.frontiersin.org/journals/psychiatry/articles/10.3389/fpsyt.2022.1049476/full" TargetMode="External"/><Relationship Id="rId73" Type="http://schemas.openxmlformats.org/officeDocument/2006/relationships/hyperlink" Target="https://pubmed.ncbi.nlm.nih.gov/16389709/" TargetMode="External"/><Relationship Id="rId72" Type="http://schemas.openxmlformats.org/officeDocument/2006/relationships/hyperlink" Target="https://academic.oup.com/ct/article-abstract/10/3/310/4201747" TargetMode="External"/><Relationship Id="rId75" Type="http://schemas.openxmlformats.org/officeDocument/2006/relationships/hyperlink" Target="https://www.researchgate.net/publication/271348284_Humorous_Coping_and_Serious_Reappraisal_Short-Term_and_Longer-Term_Effects" TargetMode="External"/><Relationship Id="rId74" Type="http://schemas.openxmlformats.org/officeDocument/2006/relationships/hyperlink" Target="https://pubmed.ncbi.nlm.nih.gov/16389709/" TargetMode="External"/><Relationship Id="rId77" Type="http://schemas.openxmlformats.org/officeDocument/2006/relationships/hyperlink" Target="https://www.researchgate.net/publication/271348284_Humorous_Coping_and_Serious_Reappraisal_Short-Term_and_Longer-Term_Effects" TargetMode="External"/><Relationship Id="rId76" Type="http://schemas.openxmlformats.org/officeDocument/2006/relationships/hyperlink" Target="https://www.researchgate.net/publication/271348284_Humorous_Coping_and_Serious_Reappraisal_Short-Term_and_Longer-Term_Effects" TargetMode="External"/><Relationship Id="rId79" Type="http://schemas.openxmlformats.org/officeDocument/2006/relationships/hyperlink" Target="https://europeanjournalofhumour.org/ejhr/article/view/292" TargetMode="External"/><Relationship Id="rId78" Type="http://schemas.openxmlformats.org/officeDocument/2006/relationships/hyperlink" Target="https://europeanjournalofhumour.org/ejhr/article/view/292" TargetMode="External"/><Relationship Id="rId71" Type="http://schemas.openxmlformats.org/officeDocument/2006/relationships/hyperlink" Target="https://academic.oup.com/ct/article-abstract/10/3/310/4201747" TargetMode="External"/><Relationship Id="rId70" Type="http://schemas.openxmlformats.org/officeDocument/2006/relationships/hyperlink" Target="https://academic.oup.com/ct/article-abstract/10/3/310/4201747" TargetMode="External"/><Relationship Id="rId62" Type="http://schemas.openxmlformats.org/officeDocument/2006/relationships/hyperlink" Target="https://www.frontiersin.org/journals/psychiatry/articles/10.3389/fpsyt.2022.1049476/full" TargetMode="External"/><Relationship Id="rId61" Type="http://schemas.openxmlformats.org/officeDocument/2006/relationships/hyperlink" Target="https://www.frontiersin.org/journals/psychiatry/articles/10.3389/fpsyt.2022.1049476/full" TargetMode="External"/><Relationship Id="rId64" Type="http://schemas.openxmlformats.org/officeDocument/2006/relationships/hyperlink" Target="https://pubmed.ncbi.nlm.nih.gov/15457112/" TargetMode="External"/><Relationship Id="rId63" Type="http://schemas.openxmlformats.org/officeDocument/2006/relationships/hyperlink" Target="https://www.frontiersin.org/journals/psychiatry/articles/10.3389/fpsyt.2022.1049476/full" TargetMode="External"/><Relationship Id="rId66" Type="http://schemas.openxmlformats.org/officeDocument/2006/relationships/hyperlink" Target="https://pubmed.ncbi.nlm.nih.gov/15457112/" TargetMode="External"/><Relationship Id="rId65" Type="http://schemas.openxmlformats.org/officeDocument/2006/relationships/hyperlink" Target="https://pubmed.ncbi.nlm.nih.gov/15457112/" TargetMode="External"/><Relationship Id="rId68" Type="http://schemas.openxmlformats.org/officeDocument/2006/relationships/hyperlink" Target="https://pmc.ncbi.nlm.nih.gov/articles/PMC9845902/" TargetMode="External"/><Relationship Id="rId67" Type="http://schemas.openxmlformats.org/officeDocument/2006/relationships/hyperlink" Target="https://pmc.ncbi.nlm.nih.gov/articles/PMC9845902/" TargetMode="External"/><Relationship Id="rId60" Type="http://schemas.openxmlformats.org/officeDocument/2006/relationships/hyperlink" Target="https://www.frontiersin.org/journals/psychiatry/articles/10.3389/fpsyt.2022.1049476/full" TargetMode="External"/><Relationship Id="rId69" Type="http://schemas.openxmlformats.org/officeDocument/2006/relationships/hyperlink" Target="https://pmc.ncbi.nlm.nih.gov/articles/PMC9845902/" TargetMode="External"/><Relationship Id="rId51" Type="http://schemas.openxmlformats.org/officeDocument/2006/relationships/hyperlink" Target="https://pubmed.ncbi.nlm.nih.gov/11392869/" TargetMode="External"/><Relationship Id="rId50" Type="http://schemas.openxmlformats.org/officeDocument/2006/relationships/hyperlink" Target="https://pubmed.ncbi.nlm.nih.gov/11392869/" TargetMode="External"/><Relationship Id="rId53" Type="http://schemas.openxmlformats.org/officeDocument/2006/relationships/hyperlink" Target="https://pubmed.ncbi.nlm.nih.gov/11392869/" TargetMode="External"/><Relationship Id="rId52" Type="http://schemas.openxmlformats.org/officeDocument/2006/relationships/hyperlink" Target="https://pubmed.ncbi.nlm.nih.gov/11392869/" TargetMode="External"/><Relationship Id="rId55" Type="http://schemas.openxmlformats.org/officeDocument/2006/relationships/hyperlink" Target="https://pubmed.ncbi.nlm.nih.gov/11392869/" TargetMode="External"/><Relationship Id="rId54" Type="http://schemas.openxmlformats.org/officeDocument/2006/relationships/hyperlink" Target="https://pubmed.ncbi.nlm.nih.gov/11392869/" TargetMode="External"/><Relationship Id="rId57" Type="http://schemas.openxmlformats.org/officeDocument/2006/relationships/hyperlink" Target="https://www.frontiersin.org/journals/psychiatry/articles/10.3389/fpsyt.2022.1049476/full" TargetMode="External"/><Relationship Id="rId56" Type="http://schemas.openxmlformats.org/officeDocument/2006/relationships/hyperlink" Target="https://www.frontiersin.org/journals/psychiatry/articles/10.3389/fpsyt.2022.1049476/full" TargetMode="External"/><Relationship Id="rId59" Type="http://schemas.openxmlformats.org/officeDocument/2006/relationships/hyperlink" Target="https://www.frontiersin.org/journals/psychiatry/articles/10.3389/fpsyt.2022.1049476/full" TargetMode="External"/><Relationship Id="rId58" Type="http://schemas.openxmlformats.org/officeDocument/2006/relationships/hyperlink" Target="https://www.frontiersin.org/journals/psychiatry/articles/10.3389/fpsyt.2022.1049476/fu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J2rZg/m6CxyYT4Quoj1Y4d7Uw==">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