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38"/>
        <w:gridCol w:w="425"/>
      </w:tblGrid>
      <w:tr w:rsidR="00F354EE" w:rsidTr="00610262">
        <w:tc>
          <w:tcPr>
            <w:tcW w:w="9763" w:type="dxa"/>
            <w:gridSpan w:val="3"/>
            <w:tcBorders>
              <w:top w:val="single" w:sz="14" w:space="0" w:color="1A3557"/>
              <w:left w:val="single" w:sz="14" w:space="0" w:color="1A3557"/>
              <w:bottom w:val="nil"/>
              <w:right w:val="single" w:sz="14" w:space="0" w:color="1A3557"/>
            </w:tcBorders>
            <w:shd w:val="clear" w:color="auto" w:fill="1A3557"/>
            <w:tcMar>
              <w:top w:w="220" w:type="dxa"/>
              <w:left w:w="340" w:type="dxa"/>
              <w:bottom w:w="80" w:type="dxa"/>
              <w:right w:w="340" w:type="dxa"/>
            </w:tcMar>
          </w:tcPr>
          <w:p w:rsidR="00F354EE" w:rsidRDefault="00610262" w:rsidP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UNIWERSYTET VIZJA</w:t>
            </w:r>
          </w:p>
        </w:tc>
      </w:tr>
      <w:tr w:rsidR="00F354EE" w:rsidTr="00610262">
        <w:tc>
          <w:tcPr>
            <w:tcW w:w="400" w:type="dxa"/>
            <w:tcBorders>
              <w:top w:val="nil"/>
              <w:left w:val="single" w:sz="14" w:space="0" w:color="1A3557"/>
              <w:bottom w:val="nil"/>
              <w:right w:val="nil"/>
            </w:tcBorders>
            <w:shd w:val="clear" w:color="auto" w:fill="1B5E38"/>
          </w:tcPr>
          <w:p w:rsidR="00F354EE" w:rsidRDefault="00F354EE"/>
        </w:tc>
        <w:tc>
          <w:tcPr>
            <w:tcW w:w="8938" w:type="dxa"/>
            <w:tcBorders>
              <w:top w:val="nil"/>
              <w:left w:val="nil"/>
              <w:bottom w:val="nil"/>
              <w:right w:val="nil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354EE" w:rsidRDefault="00610262" w:rsidP="000674B2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44"/>
                <w:szCs w:val="44"/>
              </w:rPr>
              <w:t>DIAGNOZA PSYCHOLOGICZNA</w:t>
            </w:r>
          </w:p>
          <w:p w:rsidR="00F354EE" w:rsidRDefault="00610262" w:rsidP="000674B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>Ćwiczenie</w:t>
            </w:r>
            <w:r w:rsidR="00970712"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 xml:space="preserve"> nr </w:t>
            </w:r>
            <w:r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>2</w:t>
            </w:r>
          </w:p>
          <w:p w:rsidR="00F354EE" w:rsidRDefault="00610262" w:rsidP="000674B2">
            <w:pPr>
              <w:spacing w:before="120" w:after="0"/>
              <w:jc w:val="center"/>
            </w:pPr>
            <w:r>
              <w:rPr>
                <w:rFonts w:ascii="Calibri" w:eastAsia="Calibri" w:hAnsi="Calibri" w:cs="Calibri"/>
                <w:color w:val="555568"/>
                <w:sz w:val="23"/>
                <w:szCs w:val="23"/>
              </w:rPr>
              <w:t>Ocena intelektu</w:t>
            </w:r>
            <w:r w:rsidR="00970712">
              <w:rPr>
                <w:rFonts w:ascii="Calibri" w:eastAsia="Calibri" w:hAnsi="Calibri" w:cs="Calibri"/>
                <w:color w:val="555568"/>
                <w:sz w:val="23"/>
                <w:szCs w:val="23"/>
              </w:rPr>
              <w:t xml:space="preserve"> w </w:t>
            </w:r>
            <w:r>
              <w:rPr>
                <w:rFonts w:ascii="Calibri" w:eastAsia="Calibri" w:hAnsi="Calibri" w:cs="Calibri"/>
                <w:color w:val="555568"/>
                <w:sz w:val="23"/>
                <w:szCs w:val="23"/>
              </w:rPr>
              <w:t>praktyce diagnostycznej:</w:t>
            </w:r>
          </w:p>
          <w:p w:rsidR="00F354EE" w:rsidRDefault="00610262" w:rsidP="000674B2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>WAIS-IV, Raven, interpretacja profilu</w:t>
            </w:r>
            <w:r w:rsidR="00970712"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>raportowanie wyników</w:t>
            </w:r>
          </w:p>
          <w:p w:rsidR="00F354EE" w:rsidRDefault="00610262" w:rsidP="000674B2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7A6E"/>
                <w:sz w:val="20"/>
                <w:szCs w:val="20"/>
              </w:rPr>
              <w:t>Teoria inteligencji  |  WAIS-IV  |  Raven APM  |  Profilowanie  |  Diagnoza różnicowa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14" w:space="0" w:color="1A3557"/>
            </w:tcBorders>
            <w:shd w:val="clear" w:color="auto" w:fill="1B5E38"/>
          </w:tcPr>
          <w:p w:rsidR="00F354EE" w:rsidRDefault="00F354EE"/>
        </w:tc>
      </w:tr>
      <w:tr w:rsidR="00EA0809" w:rsidTr="00B605EB">
        <w:tc>
          <w:tcPr>
            <w:tcW w:w="400" w:type="dxa"/>
            <w:tcBorders>
              <w:top w:val="nil"/>
              <w:left w:val="single" w:sz="14" w:space="0" w:color="1A3557"/>
              <w:bottom w:val="single" w:sz="10" w:space="0" w:color="B8860B"/>
              <w:right w:val="nil"/>
            </w:tcBorders>
            <w:shd w:val="clear" w:color="auto" w:fill="1A3557"/>
          </w:tcPr>
          <w:p w:rsidR="00EA0809" w:rsidRDefault="00EA0809" w:rsidP="00EA0809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8938" w:type="dxa"/>
            <w:tcBorders>
              <w:top w:val="nil"/>
              <w:left w:val="nil"/>
              <w:bottom w:val="single" w:sz="10" w:space="0" w:color="B8860B"/>
              <w:right w:val="single" w:sz="14" w:space="0" w:color="1A3557"/>
            </w:tcBorders>
            <w:shd w:val="clear" w:color="auto" w:fill="1A3557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:rsidR="00EA0809" w:rsidRPr="00EA0809" w:rsidRDefault="00EA0809" w:rsidP="00B605EB">
            <w:pPr>
              <w:tabs>
                <w:tab w:val="center" w:pos="4269"/>
                <w:tab w:val="right" w:pos="8538"/>
              </w:tabs>
              <w:spacing w:after="0" w:line="240" w:lineRule="auto"/>
              <w:jc w:val="center"/>
              <w:rPr>
                <w:rFonts w:cstheme="minorHAnsi"/>
                <w:spacing w:val="8"/>
                <w:sz w:val="20"/>
              </w:rPr>
            </w:pPr>
            <w:hyperlink r:id="rId7" w:history="1">
              <w:r w:rsidRPr="00EA0809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1</w:t>
              </w:r>
            </w:hyperlink>
            <w:r w:rsidRPr="00EA0809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 </w:t>
            </w:r>
            <w:hyperlink r:id="rId8" w:history="1">
              <w:r w:rsidRPr="00EA0809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2</w:t>
              </w:r>
            </w:hyperlink>
            <w:r w:rsidRPr="00EA0809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</w:t>
            </w:r>
            <w:hyperlink r:id="rId9" w:history="1">
              <w:r w:rsidRPr="00EA0809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3</w:t>
              </w:r>
            </w:hyperlink>
            <w:r w:rsidRPr="00EA0809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</w:t>
            </w:r>
            <w:hyperlink r:id="rId10" w:history="1">
              <w:r w:rsidRPr="00EA0809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4</w:t>
              </w:r>
            </w:hyperlink>
            <w:r w:rsidRPr="00EA0809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</w:t>
            </w:r>
            <w:hyperlink r:id="rId11" w:history="1">
              <w:r w:rsidRPr="00EA0809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5</w:t>
              </w:r>
            </w:hyperlink>
          </w:p>
        </w:tc>
        <w:tc>
          <w:tcPr>
            <w:tcW w:w="425" w:type="dxa"/>
            <w:tcBorders>
              <w:top w:val="nil"/>
              <w:left w:val="nil"/>
              <w:bottom w:val="single" w:sz="10" w:space="0" w:color="B8860B"/>
              <w:right w:val="single" w:sz="14" w:space="0" w:color="1A3557"/>
            </w:tcBorders>
            <w:shd w:val="clear" w:color="auto" w:fill="1A3557"/>
          </w:tcPr>
          <w:p w:rsidR="00EA0809" w:rsidRDefault="00EA0809" w:rsidP="00EA0809">
            <w:pPr>
              <w:spacing w:after="0" w:line="240" w:lineRule="auto"/>
              <w:jc w:val="center"/>
              <w:rPr>
                <w:rFonts w:cstheme="minorHAnsi"/>
                <w:spacing w:val="8"/>
                <w:sz w:val="20"/>
              </w:rPr>
            </w:pPr>
          </w:p>
        </w:tc>
      </w:tr>
      <w:tr w:rsidR="00610262" w:rsidTr="000A2F12">
        <w:trPr>
          <w:trHeight w:val="20"/>
        </w:trPr>
        <w:tc>
          <w:tcPr>
            <w:tcW w:w="400" w:type="dxa"/>
            <w:tcBorders>
              <w:top w:val="nil"/>
              <w:left w:val="single" w:sz="14" w:space="0" w:color="1A3557"/>
              <w:bottom w:val="single" w:sz="10" w:space="0" w:color="B8860B"/>
              <w:right w:val="nil"/>
            </w:tcBorders>
            <w:shd w:val="clear" w:color="auto" w:fill="1A3557"/>
          </w:tcPr>
          <w:p w:rsidR="00610262" w:rsidRDefault="00610262" w:rsidP="000A2F12">
            <w:pPr>
              <w:spacing w:after="0" w:line="180" w:lineRule="exact"/>
            </w:pPr>
          </w:p>
        </w:tc>
        <w:tc>
          <w:tcPr>
            <w:tcW w:w="9363" w:type="dxa"/>
            <w:gridSpan w:val="2"/>
            <w:tcBorders>
              <w:top w:val="nil"/>
              <w:left w:val="nil"/>
              <w:bottom w:val="single" w:sz="10" w:space="0" w:color="B8860B"/>
              <w:right w:val="single" w:sz="14" w:space="0" w:color="1A3557"/>
            </w:tcBorders>
            <w:shd w:val="clear" w:color="auto" w:fill="1A3557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610262" w:rsidRPr="00610262" w:rsidRDefault="00610262" w:rsidP="000A2F12">
            <w:pPr>
              <w:spacing w:after="0" w:line="180" w:lineRule="exact"/>
              <w:jc w:val="right"/>
              <w:rPr>
                <w:sz w:val="20"/>
              </w:rPr>
            </w:pPr>
            <w:r w:rsidRPr="00610262">
              <w:rPr>
                <w:sz w:val="20"/>
              </w:rPr>
              <w:t>dr inż. Mateusz Pomianek</w:t>
            </w:r>
          </w:p>
        </w:tc>
      </w:tr>
    </w:tbl>
    <w:p w:rsidR="00F354EE" w:rsidRPr="000674B2" w:rsidRDefault="00F354EE">
      <w:pPr>
        <w:rPr>
          <w:sz w:val="2"/>
          <w:szCs w:val="2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8080"/>
      </w:tblGrid>
      <w:tr w:rsidR="00F354EE" w:rsidTr="005D71CC"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sz w:val="20"/>
                <w:szCs w:val="20"/>
              </w:rPr>
              <w:t>Przedmiot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rFonts w:ascii="Cambria" w:hAnsi="Cambria"/>
                <w:color w:val="1C1C2E"/>
                <w:sz w:val="20"/>
                <w:szCs w:val="20"/>
              </w:rPr>
              <w:t>Diagnoza psychologiczna</w:t>
            </w:r>
          </w:p>
        </w:tc>
      </w:tr>
      <w:tr w:rsidR="00F354EE" w:rsidTr="005D71CC"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sz w:val="20"/>
                <w:szCs w:val="20"/>
              </w:rPr>
              <w:t>Rok akademicki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rFonts w:ascii="Cambria" w:hAnsi="Cambria"/>
                <w:color w:val="1C1C2E"/>
                <w:sz w:val="20"/>
                <w:szCs w:val="20"/>
              </w:rPr>
              <w:t>202</w:t>
            </w:r>
            <w:r w:rsidRPr="005D71CC">
              <w:rPr>
                <w:color w:val="1C1C2E"/>
                <w:sz w:val="20"/>
                <w:szCs w:val="20"/>
              </w:rPr>
              <w:t>6</w:t>
            </w:r>
            <w:r w:rsidRPr="005D71CC">
              <w:rPr>
                <w:rFonts w:ascii="Cambria" w:hAnsi="Cambria"/>
                <w:color w:val="1C1C2E"/>
                <w:sz w:val="20"/>
                <w:szCs w:val="20"/>
              </w:rPr>
              <w:t>/202</w:t>
            </w:r>
            <w:r w:rsidRPr="005D71CC">
              <w:rPr>
                <w:color w:val="1C1C2E"/>
                <w:sz w:val="20"/>
                <w:szCs w:val="20"/>
              </w:rPr>
              <w:t>7</w:t>
            </w:r>
          </w:p>
        </w:tc>
      </w:tr>
      <w:tr w:rsidR="00F354EE" w:rsidTr="005D71CC"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sz w:val="20"/>
                <w:szCs w:val="20"/>
              </w:rPr>
              <w:t>Kierunek / stopień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rFonts w:ascii="Cambria" w:hAnsi="Cambria"/>
                <w:color w:val="1C1C2E"/>
                <w:sz w:val="20"/>
                <w:szCs w:val="20"/>
              </w:rPr>
              <w:t>Psychologia, rok III</w:t>
            </w:r>
          </w:p>
        </w:tc>
      </w:tr>
      <w:tr w:rsidR="00F354EE" w:rsidTr="005D71CC"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sz w:val="20"/>
                <w:szCs w:val="20"/>
              </w:rPr>
              <w:t>Forma zajęć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rFonts w:ascii="Cambria" w:hAnsi="Cambria"/>
                <w:color w:val="1C1C2E"/>
                <w:sz w:val="20"/>
                <w:szCs w:val="20"/>
              </w:rPr>
              <w:t>Ćwiczenia</w:t>
            </w:r>
          </w:p>
        </w:tc>
      </w:tr>
      <w:tr w:rsidR="00F354EE" w:rsidTr="005D71CC"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pacing w:val="-4"/>
                <w:sz w:val="20"/>
                <w:szCs w:val="20"/>
              </w:rPr>
            </w:pPr>
            <w:r w:rsidRPr="005D71CC">
              <w:rPr>
                <w:spacing w:val="-4"/>
                <w:sz w:val="20"/>
                <w:szCs w:val="20"/>
              </w:rPr>
              <w:t>Powiązanie</w:t>
            </w:r>
            <w:r w:rsidR="00970712" w:rsidRPr="005D71CC">
              <w:rPr>
                <w:spacing w:val="-4"/>
                <w:sz w:val="20"/>
                <w:szCs w:val="20"/>
              </w:rPr>
              <w:t xml:space="preserve"> z </w:t>
            </w:r>
            <w:r w:rsidRPr="005D71CC">
              <w:rPr>
                <w:spacing w:val="-4"/>
                <w:sz w:val="20"/>
                <w:szCs w:val="20"/>
              </w:rPr>
              <w:t>Lab 1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pacing w:val="-8"/>
                <w:sz w:val="20"/>
                <w:szCs w:val="20"/>
              </w:rPr>
            </w:pPr>
            <w:r w:rsidRPr="005D71CC">
              <w:rPr>
                <w:rFonts w:ascii="Cambria" w:hAnsi="Cambria"/>
                <w:color w:val="1C1C2E"/>
                <w:spacing w:val="-8"/>
                <w:sz w:val="20"/>
                <w:szCs w:val="20"/>
              </w:rPr>
              <w:t>Lab 1 dostarczył danych</w:t>
            </w:r>
            <w:r w:rsidR="00970712" w:rsidRPr="005D71CC">
              <w:rPr>
                <w:rFonts w:ascii="Cambria" w:hAnsi="Cambria"/>
                <w:color w:val="1C1C2E"/>
                <w:spacing w:val="-8"/>
                <w:sz w:val="20"/>
                <w:szCs w:val="20"/>
              </w:rPr>
              <w:t xml:space="preserve"> z </w:t>
            </w:r>
            <w:r w:rsidRPr="005D71CC">
              <w:rPr>
                <w:rFonts w:ascii="Cambria" w:hAnsi="Cambria"/>
                <w:color w:val="1C1C2E"/>
                <w:spacing w:val="-8"/>
                <w:sz w:val="20"/>
                <w:szCs w:val="20"/>
              </w:rPr>
              <w:t>wywiadu</w:t>
            </w:r>
            <w:r w:rsidR="00970712" w:rsidRPr="005D71CC">
              <w:rPr>
                <w:rFonts w:ascii="Cambria" w:hAnsi="Cambria"/>
                <w:color w:val="1C1C2E"/>
                <w:spacing w:val="-8"/>
                <w:sz w:val="20"/>
                <w:szCs w:val="20"/>
              </w:rPr>
              <w:t xml:space="preserve"> i </w:t>
            </w:r>
            <w:r w:rsidRPr="005D71CC">
              <w:rPr>
                <w:rFonts w:ascii="Cambria" w:hAnsi="Cambria"/>
                <w:color w:val="1C1C2E"/>
                <w:spacing w:val="-8"/>
                <w:sz w:val="20"/>
                <w:szCs w:val="20"/>
              </w:rPr>
              <w:t>obserwacji. Dziś integrujemy</w:t>
            </w:r>
            <w:r w:rsidR="00970712" w:rsidRPr="005D71CC">
              <w:rPr>
                <w:rFonts w:ascii="Cambria" w:hAnsi="Cambria"/>
                <w:color w:val="1C1C2E"/>
                <w:spacing w:val="-8"/>
                <w:sz w:val="20"/>
                <w:szCs w:val="20"/>
              </w:rPr>
              <w:t xml:space="preserve"> je z </w:t>
            </w:r>
            <w:r w:rsidRPr="005D71CC">
              <w:rPr>
                <w:rFonts w:ascii="Cambria" w:hAnsi="Cambria"/>
                <w:color w:val="1C1C2E"/>
                <w:spacing w:val="-8"/>
                <w:sz w:val="20"/>
                <w:szCs w:val="20"/>
              </w:rPr>
              <w:t>wynikami testów inteligencji.</w:t>
            </w:r>
          </w:p>
        </w:tc>
      </w:tr>
      <w:tr w:rsidR="00F354EE" w:rsidTr="005D71CC"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sz w:val="20"/>
                <w:szCs w:val="20"/>
              </w:rPr>
              <w:t>Materiały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rFonts w:ascii="Cambria" w:hAnsi="Cambria"/>
                <w:color w:val="1C1C2E"/>
                <w:sz w:val="20"/>
                <w:szCs w:val="20"/>
              </w:rPr>
              <w:t>Wszystkie dane (wyniki, przeliczniki, profile) zawarte</w:t>
            </w:r>
            <w:r w:rsidR="00970712" w:rsidRPr="005D71CC">
              <w:rPr>
                <w:rFonts w:ascii="Cambria" w:hAnsi="Cambria"/>
                <w:color w:val="1C1C2E"/>
                <w:sz w:val="20"/>
                <w:szCs w:val="20"/>
              </w:rPr>
              <w:t xml:space="preserve"> w </w:t>
            </w:r>
            <w:r w:rsidRPr="005D71CC">
              <w:rPr>
                <w:rFonts w:ascii="Cambria" w:hAnsi="Cambria"/>
                <w:color w:val="1C1C2E"/>
                <w:sz w:val="20"/>
                <w:szCs w:val="20"/>
              </w:rPr>
              <w:t>tej instrukcji</w:t>
            </w:r>
          </w:p>
        </w:tc>
      </w:tr>
      <w:tr w:rsidR="00F354EE" w:rsidTr="005D71CC"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sz w:val="20"/>
                <w:szCs w:val="20"/>
              </w:rPr>
              <w:t>Grupa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865D1B">
              <w:rPr>
                <w:rFonts w:ascii="Cambria" w:hAnsi="Cambria"/>
                <w:color w:val="BFBFBF" w:themeColor="background1" w:themeShade="BF"/>
                <w:sz w:val="20"/>
                <w:szCs w:val="20"/>
              </w:rPr>
              <w:t>___________________________________________</w:t>
            </w:r>
            <w:bookmarkStart w:id="0" w:name="_GoBack"/>
            <w:bookmarkEnd w:id="0"/>
          </w:p>
        </w:tc>
      </w:tr>
      <w:tr w:rsidR="00F354EE" w:rsidTr="005D71CC"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sz w:val="20"/>
                <w:szCs w:val="20"/>
              </w:rPr>
              <w:t>Data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865D1B">
              <w:rPr>
                <w:rFonts w:ascii="Cambria" w:hAnsi="Cambria"/>
                <w:color w:val="BFBFBF" w:themeColor="background1" w:themeShade="BF"/>
                <w:sz w:val="20"/>
                <w:szCs w:val="20"/>
              </w:rPr>
              <w:t>___________________________________________</w:t>
            </w:r>
          </w:p>
        </w:tc>
      </w:tr>
    </w:tbl>
    <w:p w:rsidR="00F354EE" w:rsidRDefault="00610262">
      <w:pPr>
        <w:pStyle w:val="Nagwek1"/>
      </w:pPr>
      <w:r>
        <w:t>1. Informacje ogólne</w:t>
      </w:r>
      <w:r w:rsidR="00970712">
        <w:t xml:space="preserve"> o </w:t>
      </w:r>
      <w:r>
        <w:t>zajęciach</w:t>
      </w:r>
    </w:p>
    <w:p w:rsidR="00F354EE" w:rsidRPr="00610262" w:rsidRDefault="00F354EE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p w:rsidR="00F354EE" w:rsidRPr="002A119A" w:rsidRDefault="00610262">
      <w:pPr>
        <w:spacing w:before="60" w:after="110"/>
        <w:rPr>
          <w:spacing w:val="-4"/>
        </w:rPr>
      </w:pPr>
      <w:r w:rsidRPr="002A119A">
        <w:rPr>
          <w:rFonts w:ascii="Cambria" w:hAnsi="Cambria"/>
          <w:color w:val="1C1C2E"/>
          <w:spacing w:val="-4"/>
        </w:rPr>
        <w:t>Ocena intelektu jest jednym</w:t>
      </w:r>
      <w:r w:rsidR="00970712" w:rsidRPr="002A119A">
        <w:rPr>
          <w:rFonts w:ascii="Cambria" w:hAnsi="Cambria"/>
          <w:color w:val="1C1C2E"/>
          <w:spacing w:val="-4"/>
        </w:rPr>
        <w:t xml:space="preserve"> z </w:t>
      </w:r>
      <w:r w:rsidRPr="002A119A">
        <w:rPr>
          <w:rFonts w:ascii="Cambria" w:hAnsi="Cambria"/>
          <w:color w:val="1C1C2E"/>
          <w:spacing w:val="-4"/>
        </w:rPr>
        <w:t>najczęściej wykonywanych zadań diagnostycznych</w:t>
      </w:r>
      <w:r w:rsidR="00970712" w:rsidRPr="002A119A">
        <w:rPr>
          <w:rFonts w:ascii="Cambria" w:hAnsi="Cambria"/>
          <w:color w:val="1C1C2E"/>
          <w:spacing w:val="-4"/>
        </w:rPr>
        <w:t xml:space="preserve"> w </w:t>
      </w:r>
      <w:r w:rsidRPr="002A119A">
        <w:rPr>
          <w:rFonts w:ascii="Cambria" w:hAnsi="Cambria"/>
          <w:color w:val="1C1C2E"/>
          <w:spacing w:val="-4"/>
        </w:rPr>
        <w:t>praktyce psychologicznej:</w:t>
      </w:r>
      <w:r w:rsidR="00970712" w:rsidRPr="002A119A">
        <w:rPr>
          <w:rFonts w:ascii="Cambria" w:hAnsi="Cambria"/>
          <w:color w:val="1C1C2E"/>
          <w:spacing w:val="-4"/>
        </w:rPr>
        <w:t xml:space="preserve"> od </w:t>
      </w:r>
      <w:r w:rsidRPr="002A119A">
        <w:rPr>
          <w:rFonts w:ascii="Cambria" w:hAnsi="Cambria"/>
          <w:color w:val="1C1C2E"/>
          <w:spacing w:val="-4"/>
        </w:rPr>
        <w:t>diagnozy niepełnosprawności intelektualnej przez planowanie edukacyjne</w:t>
      </w:r>
      <w:r w:rsidR="00970712" w:rsidRPr="002A119A">
        <w:rPr>
          <w:rFonts w:ascii="Cambria" w:hAnsi="Cambria"/>
          <w:color w:val="1C1C2E"/>
          <w:spacing w:val="-4"/>
        </w:rPr>
        <w:t xml:space="preserve"> po </w:t>
      </w:r>
      <w:r w:rsidRPr="002A119A">
        <w:rPr>
          <w:rFonts w:ascii="Cambria" w:hAnsi="Cambria"/>
          <w:color w:val="1C1C2E"/>
          <w:spacing w:val="-4"/>
        </w:rPr>
        <w:t>orzecznictwo sądowe</w:t>
      </w:r>
      <w:r w:rsidR="00970712" w:rsidRPr="002A119A">
        <w:rPr>
          <w:rFonts w:ascii="Cambria" w:hAnsi="Cambria"/>
          <w:color w:val="1C1C2E"/>
          <w:spacing w:val="-4"/>
        </w:rPr>
        <w:t xml:space="preserve"> i </w:t>
      </w:r>
      <w:r w:rsidRPr="002A119A">
        <w:rPr>
          <w:rFonts w:ascii="Cambria" w:hAnsi="Cambria"/>
          <w:color w:val="1C1C2E"/>
          <w:spacing w:val="-4"/>
        </w:rPr>
        <w:t>neuropsychologiczne. Badanie inteligencji dostarcza obiektywnych danych</w:t>
      </w:r>
      <w:r w:rsidR="00970712" w:rsidRPr="002A119A">
        <w:rPr>
          <w:rFonts w:ascii="Cambria" w:hAnsi="Cambria"/>
          <w:color w:val="1C1C2E"/>
          <w:spacing w:val="-4"/>
        </w:rPr>
        <w:t xml:space="preserve"> o </w:t>
      </w:r>
      <w:r w:rsidRPr="002A119A">
        <w:rPr>
          <w:rFonts w:ascii="Cambria" w:hAnsi="Cambria"/>
          <w:color w:val="1C1C2E"/>
          <w:spacing w:val="-4"/>
        </w:rPr>
        <w:t>tym, jak człowiek przetwarza informacje, uczy się</w:t>
      </w:r>
      <w:r w:rsidR="00970712" w:rsidRPr="002A119A">
        <w:rPr>
          <w:rFonts w:ascii="Cambria" w:hAnsi="Cambria"/>
          <w:color w:val="1C1C2E"/>
          <w:spacing w:val="-4"/>
        </w:rPr>
        <w:t xml:space="preserve"> i </w:t>
      </w:r>
      <w:r w:rsidRPr="002A119A">
        <w:rPr>
          <w:rFonts w:ascii="Cambria" w:hAnsi="Cambria"/>
          <w:color w:val="1C1C2E"/>
          <w:spacing w:val="-4"/>
        </w:rPr>
        <w:t>radzi sobie</w:t>
      </w:r>
      <w:r w:rsidR="00970712" w:rsidRPr="002A119A">
        <w:rPr>
          <w:rFonts w:ascii="Cambria" w:hAnsi="Cambria"/>
          <w:color w:val="1C1C2E"/>
          <w:spacing w:val="-4"/>
        </w:rPr>
        <w:t xml:space="preserve"> z </w:t>
      </w:r>
      <w:r w:rsidRPr="002A119A">
        <w:rPr>
          <w:rFonts w:ascii="Cambria" w:hAnsi="Cambria"/>
          <w:color w:val="1C1C2E"/>
          <w:spacing w:val="-4"/>
        </w:rPr>
        <w:t>nowymi problemami, ale tylko pod warunkiem,</w:t>
      </w:r>
      <w:r w:rsidR="00970712" w:rsidRPr="002A119A">
        <w:rPr>
          <w:rFonts w:ascii="Cambria" w:hAnsi="Cambria"/>
          <w:color w:val="1C1C2E"/>
          <w:spacing w:val="-4"/>
        </w:rPr>
        <w:t xml:space="preserve"> że </w:t>
      </w:r>
      <w:r w:rsidRPr="002A119A">
        <w:rPr>
          <w:rFonts w:ascii="Cambria" w:hAnsi="Cambria"/>
          <w:color w:val="1C1C2E"/>
          <w:spacing w:val="-4"/>
        </w:rPr>
        <w:t>wyniki</w:t>
      </w:r>
      <w:r w:rsidR="00970712" w:rsidRPr="002A119A">
        <w:rPr>
          <w:rFonts w:ascii="Cambria" w:hAnsi="Cambria"/>
          <w:color w:val="1C1C2E"/>
          <w:spacing w:val="-4"/>
        </w:rPr>
        <w:t xml:space="preserve"> są </w:t>
      </w:r>
      <w:r w:rsidRPr="002A119A">
        <w:rPr>
          <w:rFonts w:ascii="Cambria" w:hAnsi="Cambria"/>
          <w:color w:val="1C1C2E"/>
          <w:spacing w:val="-4"/>
        </w:rPr>
        <w:t>poprawnie obliczone, zinterpretowane</w:t>
      </w:r>
      <w:r w:rsidR="00970712" w:rsidRPr="002A119A">
        <w:rPr>
          <w:rFonts w:ascii="Cambria" w:hAnsi="Cambria"/>
          <w:color w:val="1C1C2E"/>
          <w:spacing w:val="-4"/>
        </w:rPr>
        <w:t xml:space="preserve"> i </w:t>
      </w:r>
      <w:r w:rsidRPr="002A119A">
        <w:rPr>
          <w:rFonts w:ascii="Cambria" w:hAnsi="Cambria"/>
          <w:color w:val="1C1C2E"/>
          <w:spacing w:val="-4"/>
        </w:rPr>
        <w:t>osadzone</w:t>
      </w:r>
      <w:r w:rsidR="00970712" w:rsidRPr="002A119A">
        <w:rPr>
          <w:rFonts w:ascii="Cambria" w:hAnsi="Cambria"/>
          <w:color w:val="1C1C2E"/>
          <w:spacing w:val="-4"/>
        </w:rPr>
        <w:t xml:space="preserve"> w </w:t>
      </w:r>
      <w:r w:rsidRPr="002A119A">
        <w:rPr>
          <w:rFonts w:ascii="Cambria" w:hAnsi="Cambria"/>
          <w:color w:val="1C1C2E"/>
          <w:spacing w:val="-4"/>
        </w:rPr>
        <w:t>pełnym kontekście klinicznym.</w:t>
      </w:r>
    </w:p>
    <w:p w:rsidR="00F354EE" w:rsidRDefault="00610262" w:rsidP="0021190E">
      <w:pPr>
        <w:spacing w:before="60" w:after="110"/>
      </w:pPr>
      <w:r>
        <w:rPr>
          <w:rFonts w:ascii="Cambria" w:hAnsi="Cambria"/>
          <w:color w:val="1C1C2E"/>
        </w:rPr>
        <w:t>Na tych zajęciach studenci pracują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pełnymi profilami wyników WAIS-IV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Macierzy Ravena dla dwóch fikcyjnych przypadków klinicznych. Uczą się przeliczać wyniki surowe</w:t>
      </w:r>
      <w:r w:rsidR="00970712">
        <w:rPr>
          <w:rFonts w:ascii="Cambria" w:hAnsi="Cambria"/>
          <w:color w:val="1C1C2E"/>
        </w:rPr>
        <w:t xml:space="preserve"> na </w:t>
      </w:r>
      <w:r>
        <w:rPr>
          <w:rFonts w:ascii="Cambria" w:hAnsi="Cambria"/>
          <w:color w:val="1C1C2E"/>
        </w:rPr>
        <w:t>standaryzowane, interpretować różnice między indeksami, stawiać hipotezy</w:t>
      </w:r>
      <w:r w:rsidR="00970712">
        <w:rPr>
          <w:rFonts w:ascii="Cambria" w:hAnsi="Cambria"/>
          <w:color w:val="1C1C2E"/>
        </w:rPr>
        <w:t xml:space="preserve"> o </w:t>
      </w:r>
      <w:r>
        <w:rPr>
          <w:rFonts w:ascii="Cambria" w:hAnsi="Cambria"/>
          <w:color w:val="1C1C2E"/>
        </w:rPr>
        <w:t>mechanizmach poznawczych oraz formułować wnioski diagnostyczne</w:t>
      </w:r>
      <w:r w:rsidR="00970712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języku raportu psychologicznego.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F354EE" w:rsidTr="0021190E">
        <w:tc>
          <w:tcPr>
            <w:tcW w:w="9910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354EE" w:rsidRPr="0021190E" w:rsidRDefault="00610262" w:rsidP="0021190E">
            <w:pPr>
              <w:spacing w:after="0"/>
            </w:pPr>
            <w:r w:rsidRPr="0021190E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Cele kształcenia (KRK</w:t>
            </w:r>
            <w:r w:rsidR="0021190E" w:rsidRPr="0021190E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)</w:t>
            </w:r>
          </w:p>
        </w:tc>
      </w:tr>
      <w:tr w:rsidR="00F354EE" w:rsidTr="0021190E">
        <w:tc>
          <w:tcPr>
            <w:tcW w:w="9910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354EE" w:rsidRPr="000674B2" w:rsidRDefault="00610262">
            <w:pPr>
              <w:spacing w:before="40" w:after="60"/>
              <w:rPr>
                <w:rFonts w:cstheme="minorHAnsi"/>
                <w:sz w:val="20"/>
              </w:rPr>
            </w:pPr>
            <w:r w:rsidRPr="000674B2">
              <w:rPr>
                <w:rFonts w:cstheme="minorHAnsi"/>
                <w:b/>
                <w:color w:val="1C1C2E"/>
                <w:sz w:val="20"/>
              </w:rPr>
              <w:t>Wiedza</w:t>
            </w:r>
            <w:r w:rsidRPr="000674B2">
              <w:rPr>
                <w:rFonts w:cstheme="minorHAnsi"/>
                <w:color w:val="1C1C2E"/>
                <w:sz w:val="20"/>
              </w:rPr>
              <w:t>: Student opisuje główne teorie inteligencji (Spearmana g, Cattella-Horna Gc/Gf, model CHC)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i </w:t>
            </w:r>
            <w:r w:rsidRPr="000674B2">
              <w:rPr>
                <w:rFonts w:cstheme="minorHAnsi"/>
                <w:color w:val="1C1C2E"/>
                <w:sz w:val="20"/>
              </w:rPr>
              <w:t>ich odzwierciedlenie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w </w:t>
            </w:r>
            <w:r w:rsidRPr="000674B2">
              <w:rPr>
                <w:rFonts w:cstheme="minorHAnsi"/>
                <w:color w:val="1C1C2E"/>
                <w:sz w:val="20"/>
              </w:rPr>
              <w:t>strukturze WAIS-IV; wyjaśnia pojęcia: wynik surowy, wynik przeliczony, wynik standardowy, iloraz inteligencji, przedział ufności; charakteryzuje cztery indeksy WAIS-IV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i </w:t>
            </w:r>
            <w:r w:rsidRPr="000674B2">
              <w:rPr>
                <w:rFonts w:cstheme="minorHAnsi"/>
                <w:color w:val="1C1C2E"/>
                <w:sz w:val="20"/>
              </w:rPr>
              <w:t>ich interpretację kliniczną.</w:t>
            </w:r>
          </w:p>
          <w:p w:rsidR="00F354EE" w:rsidRPr="000674B2" w:rsidRDefault="00610262">
            <w:pPr>
              <w:spacing w:before="40" w:after="60"/>
              <w:rPr>
                <w:rFonts w:cstheme="minorHAnsi"/>
                <w:sz w:val="20"/>
              </w:rPr>
            </w:pPr>
            <w:r w:rsidRPr="000674B2">
              <w:rPr>
                <w:rFonts w:cstheme="minorHAnsi"/>
                <w:b/>
                <w:color w:val="1C1C2E"/>
                <w:sz w:val="20"/>
              </w:rPr>
              <w:t>Umiejętności</w:t>
            </w:r>
            <w:r w:rsidRPr="000674B2">
              <w:rPr>
                <w:rFonts w:cstheme="minorHAnsi"/>
                <w:color w:val="1C1C2E"/>
                <w:sz w:val="20"/>
              </w:rPr>
              <w:t>: Student przelicza wyniki surowe WAIS-IV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na </w:t>
            </w:r>
            <w:r w:rsidRPr="000674B2">
              <w:rPr>
                <w:rFonts w:cstheme="minorHAnsi"/>
                <w:color w:val="1C1C2E"/>
                <w:sz w:val="20"/>
              </w:rPr>
              <w:t>wyniki skalowane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i </w:t>
            </w:r>
            <w:r w:rsidRPr="000674B2">
              <w:rPr>
                <w:rFonts w:cstheme="minorHAnsi"/>
                <w:color w:val="1C1C2E"/>
                <w:sz w:val="20"/>
              </w:rPr>
              <w:t>indeksowe; oblicza przedziały ufności dla IQ; identyfikuje klinicznie istotne rozbieżności między indeksami (discrepancy analysis); integruje wyniki testów inteligencji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z </w:t>
            </w:r>
            <w:r w:rsidRPr="000674B2">
              <w:rPr>
                <w:rFonts w:cstheme="minorHAnsi"/>
                <w:color w:val="1C1C2E"/>
                <w:sz w:val="20"/>
              </w:rPr>
              <w:t>danymi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z </w:t>
            </w:r>
            <w:r w:rsidRPr="000674B2">
              <w:rPr>
                <w:rFonts w:cstheme="minorHAnsi"/>
                <w:color w:val="1C1C2E"/>
                <w:sz w:val="20"/>
              </w:rPr>
              <w:t>wywiadu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i </w:t>
            </w:r>
            <w:r w:rsidRPr="000674B2">
              <w:rPr>
                <w:rFonts w:cstheme="minorHAnsi"/>
                <w:color w:val="1C1C2E"/>
                <w:sz w:val="20"/>
              </w:rPr>
              <w:t>obserwacji; formułuje wnioski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w </w:t>
            </w:r>
            <w:r w:rsidRPr="000674B2">
              <w:rPr>
                <w:rFonts w:cstheme="minorHAnsi"/>
                <w:color w:val="1C1C2E"/>
                <w:sz w:val="20"/>
              </w:rPr>
              <w:t>języku raportu psychologicznego.</w:t>
            </w:r>
          </w:p>
          <w:p w:rsidR="00F354EE" w:rsidRDefault="00610262" w:rsidP="002A119A">
            <w:pPr>
              <w:spacing w:before="40" w:after="0"/>
            </w:pPr>
            <w:r w:rsidRPr="000674B2">
              <w:rPr>
                <w:rFonts w:cstheme="minorHAnsi"/>
                <w:b/>
                <w:color w:val="1C1C2E"/>
                <w:sz w:val="20"/>
              </w:rPr>
              <w:t>Kompetencje społeczne</w:t>
            </w:r>
            <w:r w:rsidRPr="000674B2">
              <w:rPr>
                <w:rFonts w:cstheme="minorHAnsi"/>
                <w:color w:val="1C1C2E"/>
                <w:sz w:val="20"/>
              </w:rPr>
              <w:t>: Student rozróżnia pojęcia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IQ i </w:t>
            </w:r>
            <w:r w:rsidRPr="000674B2">
              <w:rPr>
                <w:rFonts w:cstheme="minorHAnsi"/>
                <w:color w:val="1C1C2E"/>
                <w:sz w:val="20"/>
              </w:rPr>
              <w:t>inteligencja jako konstrukt złożony; komunikuje wyniki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w </w:t>
            </w:r>
            <w:r w:rsidRPr="000674B2">
              <w:rPr>
                <w:rFonts w:cstheme="minorHAnsi"/>
                <w:color w:val="1C1C2E"/>
                <w:sz w:val="20"/>
              </w:rPr>
              <w:t>sposób etyczny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i </w:t>
            </w:r>
            <w:r w:rsidRPr="000674B2">
              <w:rPr>
                <w:rFonts w:cstheme="minorHAnsi"/>
                <w:color w:val="1C1C2E"/>
                <w:sz w:val="20"/>
              </w:rPr>
              <w:t>zrozumiały dla niespecjalistycznego odbiorcy; identyfikuje sytuacje,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w </w:t>
            </w:r>
            <w:r w:rsidRPr="000674B2">
              <w:rPr>
                <w:rFonts w:cstheme="minorHAnsi"/>
                <w:color w:val="1C1C2E"/>
                <w:sz w:val="20"/>
              </w:rPr>
              <w:t>których wynik testu może być zniekształcony (czynniki mylące).</w:t>
            </w:r>
          </w:p>
        </w:tc>
      </w:tr>
    </w:tbl>
    <w:p w:rsidR="00F354EE" w:rsidRDefault="00610262" w:rsidP="00B87683">
      <w:pPr>
        <w:pStyle w:val="Nagwek2"/>
        <w:keepNext/>
      </w:pPr>
      <w:r>
        <w:lastRenderedPageBreak/>
        <w:t>1.1. Harmonogram zajęć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8"/>
        <w:gridCol w:w="1512"/>
        <w:gridCol w:w="7005"/>
      </w:tblGrid>
      <w:tr w:rsidR="00F354EE" w:rsidTr="005D71CC">
        <w:trPr>
          <w:tblHeader/>
        </w:trPr>
        <w:tc>
          <w:tcPr>
            <w:tcW w:w="141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610262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Czas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610262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Blok</w:t>
            </w:r>
          </w:p>
        </w:tc>
        <w:tc>
          <w:tcPr>
            <w:tcW w:w="7088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610262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Aktywność</w:t>
            </w:r>
          </w:p>
        </w:tc>
      </w:tr>
      <w:tr w:rsidR="00F354EE" w:rsidTr="005D71CC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0</w:t>
            </w:r>
            <w:r w:rsidR="00B41336" w:rsidRPr="005D71CC">
              <w:rPr>
                <w:sz w:val="20"/>
              </w:rPr>
              <w:t>-</w:t>
            </w:r>
            <w:r w:rsidRPr="005D71CC">
              <w:rPr>
                <w:sz w:val="20"/>
              </w:rPr>
              <w:t>10 min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Wprowadzenie</w:t>
            </w:r>
          </w:p>
        </w:tc>
        <w:tc>
          <w:tcPr>
            <w:tcW w:w="70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Powiązanie</w:t>
            </w:r>
            <w:r w:rsidR="00970712" w:rsidRPr="005D71CC">
              <w:rPr>
                <w:sz w:val="20"/>
              </w:rPr>
              <w:t xml:space="preserve"> z </w:t>
            </w:r>
            <w:r w:rsidRPr="005D71CC">
              <w:rPr>
                <w:sz w:val="20"/>
              </w:rPr>
              <w:t>Lab 1; omówienie struktury zajęć; podział</w:t>
            </w:r>
            <w:r w:rsidR="00970712" w:rsidRPr="005D71CC">
              <w:rPr>
                <w:sz w:val="20"/>
              </w:rPr>
              <w:t xml:space="preserve"> na </w:t>
            </w:r>
            <w:r w:rsidRPr="005D71CC">
              <w:rPr>
                <w:sz w:val="20"/>
              </w:rPr>
              <w:t>pary</w:t>
            </w:r>
          </w:p>
        </w:tc>
      </w:tr>
      <w:tr w:rsidR="00F354EE" w:rsidTr="005D71CC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10</w:t>
            </w:r>
            <w:r w:rsidR="00B41336" w:rsidRPr="005D71CC">
              <w:rPr>
                <w:sz w:val="20"/>
              </w:rPr>
              <w:t>-</w:t>
            </w:r>
            <w:r w:rsidRPr="005D71CC">
              <w:rPr>
                <w:sz w:val="20"/>
              </w:rPr>
              <w:t>30 min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Wykład</w:t>
            </w:r>
          </w:p>
        </w:tc>
        <w:tc>
          <w:tcPr>
            <w:tcW w:w="70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pacing w:val="-8"/>
                <w:sz w:val="20"/>
              </w:rPr>
            </w:pPr>
            <w:r w:rsidRPr="005D71CC">
              <w:rPr>
                <w:spacing w:val="-8"/>
                <w:sz w:val="20"/>
              </w:rPr>
              <w:t>Teorie inteligencji; budowa WAIS-IV; skale standaryzowane; przedziały ufności; model CHC</w:t>
            </w:r>
          </w:p>
        </w:tc>
      </w:tr>
      <w:tr w:rsidR="00F354EE" w:rsidTr="005D71CC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30</w:t>
            </w:r>
            <w:r w:rsidR="00B41336" w:rsidRPr="005D71CC">
              <w:rPr>
                <w:sz w:val="20"/>
              </w:rPr>
              <w:t>-</w:t>
            </w:r>
            <w:r w:rsidRPr="005D71CC">
              <w:rPr>
                <w:sz w:val="20"/>
              </w:rPr>
              <w:t>58 min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Ćw. 1 (pary)</w:t>
            </w:r>
          </w:p>
        </w:tc>
        <w:tc>
          <w:tcPr>
            <w:tcW w:w="70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pacing w:val="-8"/>
                <w:sz w:val="20"/>
              </w:rPr>
            </w:pPr>
            <w:r w:rsidRPr="005D71CC">
              <w:rPr>
                <w:spacing w:val="-8"/>
                <w:sz w:val="20"/>
              </w:rPr>
              <w:t>Przeliczanie</w:t>
            </w:r>
            <w:r w:rsidR="00970712" w:rsidRPr="005D71CC">
              <w:rPr>
                <w:spacing w:val="-8"/>
                <w:sz w:val="20"/>
              </w:rPr>
              <w:t xml:space="preserve"> i </w:t>
            </w:r>
            <w:r w:rsidRPr="005D71CC">
              <w:rPr>
                <w:spacing w:val="-8"/>
                <w:sz w:val="20"/>
              </w:rPr>
              <w:t xml:space="preserve">profilowanie WAIS-IV </w:t>
            </w:r>
            <w:r w:rsidR="00B41336" w:rsidRPr="005D71CC">
              <w:rPr>
                <w:spacing w:val="-8"/>
                <w:sz w:val="20"/>
              </w:rPr>
              <w:t>-</w:t>
            </w:r>
            <w:r w:rsidRPr="005D71CC">
              <w:rPr>
                <w:spacing w:val="-8"/>
                <w:sz w:val="20"/>
              </w:rPr>
              <w:t xml:space="preserve"> Przypadek</w:t>
            </w:r>
            <w:r w:rsidR="00970712" w:rsidRPr="005D71CC">
              <w:rPr>
                <w:spacing w:val="-8"/>
                <w:sz w:val="20"/>
              </w:rPr>
              <w:t xml:space="preserve"> A </w:t>
            </w:r>
            <w:r w:rsidRPr="005D71CC">
              <w:rPr>
                <w:spacing w:val="-8"/>
                <w:sz w:val="20"/>
              </w:rPr>
              <w:t>i B; dyskusja różnic profilowych</w:t>
            </w:r>
          </w:p>
        </w:tc>
      </w:tr>
      <w:tr w:rsidR="00F354EE" w:rsidTr="005D71CC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58</w:t>
            </w:r>
            <w:r w:rsidR="00B41336" w:rsidRPr="005D71CC">
              <w:rPr>
                <w:sz w:val="20"/>
              </w:rPr>
              <w:t>-</w:t>
            </w:r>
            <w:r w:rsidRPr="005D71CC">
              <w:rPr>
                <w:sz w:val="20"/>
              </w:rPr>
              <w:t>68 min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Dyskusja</w:t>
            </w:r>
          </w:p>
        </w:tc>
        <w:tc>
          <w:tcPr>
            <w:tcW w:w="70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pacing w:val="-8"/>
                <w:sz w:val="20"/>
              </w:rPr>
            </w:pPr>
            <w:r w:rsidRPr="005D71CC">
              <w:rPr>
                <w:spacing w:val="-8"/>
                <w:sz w:val="20"/>
              </w:rPr>
              <w:t>Porównanie profili</w:t>
            </w:r>
            <w:r w:rsidR="00970712" w:rsidRPr="005D71CC">
              <w:rPr>
                <w:spacing w:val="-8"/>
                <w:sz w:val="20"/>
              </w:rPr>
              <w:t xml:space="preserve"> A </w:t>
            </w:r>
            <w:r w:rsidRPr="005D71CC">
              <w:rPr>
                <w:spacing w:val="-8"/>
                <w:sz w:val="20"/>
              </w:rPr>
              <w:t>i B; pytania prowadzącego; typowe błędy interpretacyjne</w:t>
            </w:r>
          </w:p>
        </w:tc>
      </w:tr>
      <w:tr w:rsidR="00F354EE" w:rsidTr="005D71CC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68</w:t>
            </w:r>
            <w:r w:rsidR="00B41336" w:rsidRPr="005D71CC">
              <w:rPr>
                <w:sz w:val="20"/>
              </w:rPr>
              <w:t>-</w:t>
            </w:r>
            <w:r w:rsidRPr="005D71CC">
              <w:rPr>
                <w:sz w:val="20"/>
              </w:rPr>
              <w:t>90 min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Ćw. 2 (pary)</w:t>
            </w:r>
          </w:p>
        </w:tc>
        <w:tc>
          <w:tcPr>
            <w:tcW w:w="70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pacing w:val="-8"/>
                <w:sz w:val="20"/>
              </w:rPr>
            </w:pPr>
            <w:r w:rsidRPr="005D71CC">
              <w:rPr>
                <w:spacing w:val="-8"/>
                <w:sz w:val="20"/>
              </w:rPr>
              <w:t>Analiza Macierzy Ravena</w:t>
            </w:r>
            <w:r w:rsidR="00970712" w:rsidRPr="005D71CC">
              <w:rPr>
                <w:spacing w:val="-8"/>
                <w:sz w:val="20"/>
              </w:rPr>
              <w:t xml:space="preserve"> i </w:t>
            </w:r>
            <w:r w:rsidRPr="005D71CC">
              <w:rPr>
                <w:spacing w:val="-8"/>
                <w:sz w:val="20"/>
              </w:rPr>
              <w:t>porównanie</w:t>
            </w:r>
            <w:r w:rsidR="00970712" w:rsidRPr="005D71CC">
              <w:rPr>
                <w:spacing w:val="-8"/>
                <w:sz w:val="20"/>
              </w:rPr>
              <w:t xml:space="preserve"> z </w:t>
            </w:r>
            <w:r w:rsidRPr="005D71CC">
              <w:rPr>
                <w:spacing w:val="-8"/>
                <w:sz w:val="20"/>
              </w:rPr>
              <w:t>WAIS-IV; diagnoza różnicowa</w:t>
            </w:r>
            <w:r w:rsidR="00970712" w:rsidRPr="005D71CC">
              <w:rPr>
                <w:spacing w:val="-8"/>
                <w:sz w:val="20"/>
              </w:rPr>
              <w:t xml:space="preserve"> Gf </w:t>
            </w:r>
            <w:r w:rsidRPr="005D71CC">
              <w:rPr>
                <w:spacing w:val="-8"/>
                <w:sz w:val="20"/>
              </w:rPr>
              <w:t>vs Gc</w:t>
            </w:r>
          </w:p>
        </w:tc>
      </w:tr>
      <w:tr w:rsidR="00F354EE" w:rsidTr="005D71CC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90</w:t>
            </w:r>
            <w:r w:rsidR="00B41336" w:rsidRPr="005D71CC">
              <w:rPr>
                <w:sz w:val="20"/>
              </w:rPr>
              <w:t>-</w:t>
            </w:r>
            <w:r w:rsidRPr="005D71CC">
              <w:rPr>
                <w:sz w:val="20"/>
              </w:rPr>
              <w:t>110 min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5D71CC" w:rsidP="00CA6039">
            <w:pPr>
              <w:pStyle w:val="Bezodstpw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Ćw. 3 (indyw.</w:t>
            </w:r>
            <w:r w:rsidR="00610262" w:rsidRPr="005D71CC">
              <w:rPr>
                <w:spacing w:val="-4"/>
                <w:sz w:val="20"/>
              </w:rPr>
              <w:t>)</w:t>
            </w:r>
          </w:p>
        </w:tc>
        <w:tc>
          <w:tcPr>
            <w:tcW w:w="70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CA6039" w:rsidP="00CA6039">
            <w:pPr>
              <w:pStyle w:val="Bezodstpw"/>
              <w:rPr>
                <w:spacing w:val="-8"/>
                <w:sz w:val="20"/>
              </w:rPr>
            </w:pPr>
            <w:r w:rsidRPr="005D71CC">
              <w:rPr>
                <w:spacing w:val="-8"/>
                <w:sz w:val="20"/>
              </w:rPr>
              <w:t>Formułowanie</w:t>
            </w:r>
            <w:r w:rsidR="00610262" w:rsidRPr="005D71CC">
              <w:rPr>
                <w:spacing w:val="-8"/>
                <w:sz w:val="20"/>
              </w:rPr>
              <w:t xml:space="preserve"> wniosków</w:t>
            </w:r>
            <w:r w:rsidR="00970712" w:rsidRPr="005D71CC">
              <w:rPr>
                <w:spacing w:val="-8"/>
                <w:sz w:val="20"/>
              </w:rPr>
              <w:t xml:space="preserve"> do </w:t>
            </w:r>
            <w:r w:rsidR="00610262" w:rsidRPr="005D71CC">
              <w:rPr>
                <w:spacing w:val="-8"/>
                <w:sz w:val="20"/>
              </w:rPr>
              <w:t>raportu psychologicznego dla wybranego przypadku</w:t>
            </w:r>
          </w:p>
        </w:tc>
      </w:tr>
      <w:tr w:rsidR="00F354EE" w:rsidTr="005D71CC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110</w:t>
            </w:r>
            <w:r w:rsidR="00B41336" w:rsidRPr="005D71CC">
              <w:rPr>
                <w:sz w:val="20"/>
              </w:rPr>
              <w:t>-</w:t>
            </w:r>
            <w:r w:rsidRPr="005D71CC">
              <w:rPr>
                <w:sz w:val="20"/>
              </w:rPr>
              <w:t>120 min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Podsumowanie</w:t>
            </w:r>
          </w:p>
        </w:tc>
        <w:tc>
          <w:tcPr>
            <w:tcW w:w="70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Dyskusja plenarna; zapowiedź Lab 3 (kwestionariusze osobowości)</w:t>
            </w:r>
          </w:p>
        </w:tc>
      </w:tr>
    </w:tbl>
    <w:p w:rsidR="00F354EE" w:rsidRDefault="00610262">
      <w:pPr>
        <w:pStyle w:val="Nagwek1"/>
      </w:pPr>
      <w:r>
        <w:t>2. Podstawy teoretyczne</w:t>
      </w:r>
    </w:p>
    <w:p w:rsidR="00F354EE" w:rsidRPr="00610262" w:rsidRDefault="00F354EE" w:rsidP="0025264A">
      <w:pPr>
        <w:pBdr>
          <w:bottom w:val="single" w:sz="8" w:space="1" w:color="B8860B"/>
        </w:pBdr>
        <w:spacing w:after="140" w:line="240" w:lineRule="auto"/>
        <w:rPr>
          <w:sz w:val="2"/>
          <w:szCs w:val="2"/>
        </w:rPr>
      </w:pPr>
    </w:p>
    <w:p w:rsidR="00F354EE" w:rsidRDefault="00610262">
      <w:pPr>
        <w:pStyle w:val="Nagwek2"/>
      </w:pPr>
      <w:r>
        <w:t xml:space="preserve">2.1. Teorie inteligencji </w:t>
      </w:r>
      <w:r w:rsidR="00B41336">
        <w:t>-</w:t>
      </w:r>
      <w:r w:rsidR="00970712">
        <w:t xml:space="preserve"> od g </w:t>
      </w:r>
      <w:r>
        <w:t>do CHC</w:t>
      </w:r>
    </w:p>
    <w:p w:rsidR="00F354EE" w:rsidRDefault="00610262" w:rsidP="0025264A">
      <w:pPr>
        <w:pStyle w:val="Nagwek3"/>
        <w:spacing w:before="0"/>
      </w:pPr>
      <w:r>
        <w:t>2.1.1. Czynnik ogólny</w:t>
      </w:r>
      <w:r w:rsidR="00970712">
        <w:t xml:space="preserve"> g </w:t>
      </w:r>
      <w:r>
        <w:t>Spearmana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Charles Spearman (1904) zaproponował model jednoczynnikowy: wszystkie zadania intelektualne współdzielą wspólny czynnik ogólny</w:t>
      </w:r>
      <w:r w:rsidR="00970712">
        <w:rPr>
          <w:rFonts w:ascii="Cambria" w:hAnsi="Cambria"/>
          <w:color w:val="1C1C2E"/>
        </w:rPr>
        <w:t xml:space="preserve"> g </w:t>
      </w:r>
      <w:r>
        <w:rPr>
          <w:rFonts w:ascii="Cambria" w:hAnsi="Cambria"/>
          <w:color w:val="1C1C2E"/>
        </w:rPr>
        <w:t>(general intelligence), obok którego istnieją czynniki specyficzne dla każdego zadania (s). Czynnik</w:t>
      </w:r>
      <w:r w:rsidR="00970712">
        <w:rPr>
          <w:rFonts w:ascii="Cambria" w:hAnsi="Cambria"/>
          <w:color w:val="1C1C2E"/>
        </w:rPr>
        <w:t xml:space="preserve"> g </w:t>
      </w:r>
      <w:r>
        <w:rPr>
          <w:rFonts w:ascii="Cambria" w:hAnsi="Cambria"/>
          <w:color w:val="1C1C2E"/>
        </w:rPr>
        <w:t>interpretowany jest jako zdolność</w:t>
      </w:r>
      <w:r w:rsidR="00970712">
        <w:rPr>
          <w:rFonts w:ascii="Cambria" w:hAnsi="Cambria"/>
          <w:color w:val="1C1C2E"/>
        </w:rPr>
        <w:t xml:space="preserve"> do </w:t>
      </w:r>
      <w:r>
        <w:rPr>
          <w:rFonts w:ascii="Cambria" w:hAnsi="Cambria"/>
          <w:color w:val="1C1C2E"/>
        </w:rPr>
        <w:t>abstrakcyjnego rozumowania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uczenia się nowych wzorów. Wspierany przez dane neuroobrazowe:</w:t>
      </w:r>
      <w:r w:rsidR="00970712">
        <w:rPr>
          <w:rFonts w:ascii="Cambria" w:hAnsi="Cambria"/>
          <w:color w:val="1C1C2E"/>
        </w:rPr>
        <w:t xml:space="preserve"> g </w:t>
      </w:r>
      <w:r>
        <w:rPr>
          <w:rFonts w:ascii="Cambria" w:hAnsi="Cambria"/>
          <w:color w:val="1C1C2E"/>
        </w:rPr>
        <w:t>koreluje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gęstością istoty szarej</w:t>
      </w:r>
      <w:r w:rsidR="00970712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kor.i przedczołowej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ciem ieniowej (Jung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Haier, 2007, model P-FIT).</w:t>
      </w:r>
    </w:p>
    <w:p w:rsidR="00F354EE" w:rsidRPr="00610262" w:rsidRDefault="00610262">
      <w:pPr>
        <w:pStyle w:val="Nagwek3"/>
        <w:rPr>
          <w:lang w:val="en-US"/>
        </w:rPr>
      </w:pPr>
      <w:r w:rsidRPr="00610262">
        <w:rPr>
          <w:lang w:val="en-US"/>
        </w:rPr>
        <w:t>2.1.2. Model Cattella-Horna:</w:t>
      </w:r>
      <w:r w:rsidR="00970712">
        <w:rPr>
          <w:lang w:val="en-US"/>
        </w:rPr>
        <w:t xml:space="preserve"> </w:t>
      </w:r>
      <w:r w:rsidR="00970712" w:rsidRPr="00610262">
        <w:rPr>
          <w:lang w:val="en-US"/>
        </w:rPr>
        <w:t>Gf</w:t>
      </w:r>
      <w:r w:rsidR="00970712">
        <w:rPr>
          <w:lang w:val="en-US"/>
        </w:rPr>
        <w:t> </w:t>
      </w:r>
      <w:r w:rsidR="00970712" w:rsidRPr="00610262">
        <w:rPr>
          <w:lang w:val="en-US"/>
        </w:rPr>
        <w:t>i</w:t>
      </w:r>
      <w:r w:rsidR="00970712">
        <w:rPr>
          <w:lang w:val="en-US"/>
        </w:rPr>
        <w:t> </w:t>
      </w:r>
      <w:r w:rsidRPr="00610262">
        <w:rPr>
          <w:lang w:val="en-US"/>
        </w:rPr>
        <w:t>Gc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Raymond Cattell (1963)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John Horn (1966) zaproponowali rozróżnienie między dwoma głównymi rodzajami inteligencji:</w:t>
      </w:r>
    </w:p>
    <w:p w:rsidR="00F354EE" w:rsidRDefault="00610262">
      <w:pPr>
        <w:pStyle w:val="Akapitzlist"/>
        <w:numPr>
          <w:ilvl w:val="0"/>
          <w:numId w:val="2"/>
        </w:numPr>
        <w:spacing w:before="55" w:after="75"/>
      </w:pPr>
      <w:r>
        <w:rPr>
          <w:b/>
          <w:bCs/>
          <w:color w:val="1C1C2E"/>
        </w:rPr>
        <w:t xml:space="preserve">Inteligencja płynna (Gf </w:t>
      </w:r>
      <w:r w:rsidR="00B41336">
        <w:rPr>
          <w:b/>
          <w:bCs/>
          <w:color w:val="1C1C2E"/>
        </w:rPr>
        <w:t>-</w:t>
      </w:r>
      <w:r>
        <w:rPr>
          <w:b/>
          <w:bCs/>
          <w:color w:val="1C1C2E"/>
        </w:rPr>
        <w:t xml:space="preserve"> fluid intelligence): </w:t>
      </w:r>
      <w:r>
        <w:rPr>
          <w:color w:val="1C1C2E"/>
        </w:rPr>
        <w:t>zdolność</w:t>
      </w:r>
      <w:r w:rsidR="00970712">
        <w:rPr>
          <w:color w:val="1C1C2E"/>
        </w:rPr>
        <w:t xml:space="preserve"> do </w:t>
      </w:r>
      <w:r>
        <w:rPr>
          <w:color w:val="1C1C2E"/>
        </w:rPr>
        <w:t>rozumowania indukcyjnego</w:t>
      </w:r>
      <w:r w:rsidR="00970712">
        <w:rPr>
          <w:color w:val="1C1C2E"/>
        </w:rPr>
        <w:t xml:space="preserve"> i </w:t>
      </w:r>
      <w:r>
        <w:rPr>
          <w:color w:val="1C1C2E"/>
        </w:rPr>
        <w:t>dedukcyjnego</w:t>
      </w:r>
      <w:r w:rsidR="00970712">
        <w:rPr>
          <w:color w:val="1C1C2E"/>
        </w:rPr>
        <w:t xml:space="preserve"> w </w:t>
      </w:r>
      <w:r>
        <w:rPr>
          <w:color w:val="1C1C2E"/>
        </w:rPr>
        <w:t>nowych sytuacjach, bez oparcia</w:t>
      </w:r>
      <w:r w:rsidR="00970712">
        <w:rPr>
          <w:color w:val="1C1C2E"/>
        </w:rPr>
        <w:t xml:space="preserve"> o </w:t>
      </w:r>
      <w:r>
        <w:rPr>
          <w:color w:val="1C1C2E"/>
        </w:rPr>
        <w:t>wcześniej nabytą wiedzę. Osiąga szczyt ok. 20</w:t>
      </w:r>
      <w:r w:rsidR="00B41336">
        <w:rPr>
          <w:color w:val="1C1C2E"/>
        </w:rPr>
        <w:t>-</w:t>
      </w:r>
      <w:r>
        <w:rPr>
          <w:color w:val="1C1C2E"/>
        </w:rPr>
        <w:t>25 roku życia, potem stopniowo maleje. Mierzona np. Macierzami Ravena.</w:t>
      </w:r>
    </w:p>
    <w:p w:rsidR="00F354EE" w:rsidRDefault="00610262">
      <w:pPr>
        <w:pStyle w:val="Akapitzlist"/>
        <w:numPr>
          <w:ilvl w:val="0"/>
          <w:numId w:val="2"/>
        </w:numPr>
        <w:spacing w:before="55" w:after="75"/>
      </w:pPr>
      <w:r>
        <w:rPr>
          <w:b/>
          <w:bCs/>
          <w:color w:val="1C1C2E"/>
        </w:rPr>
        <w:t xml:space="preserve">Inteligencja skrystalizowana (Gc </w:t>
      </w:r>
      <w:r w:rsidR="00B41336">
        <w:rPr>
          <w:b/>
          <w:bCs/>
          <w:color w:val="1C1C2E"/>
        </w:rPr>
        <w:t>-</w:t>
      </w:r>
      <w:r>
        <w:rPr>
          <w:b/>
          <w:bCs/>
          <w:color w:val="1C1C2E"/>
        </w:rPr>
        <w:t xml:space="preserve"> crystallized intelligence): </w:t>
      </w:r>
      <w:r>
        <w:rPr>
          <w:color w:val="1C1C2E"/>
        </w:rPr>
        <w:t>zakumulowana wiedza</w:t>
      </w:r>
      <w:r w:rsidR="00970712">
        <w:rPr>
          <w:color w:val="1C1C2E"/>
        </w:rPr>
        <w:t xml:space="preserve"> i </w:t>
      </w:r>
      <w:r>
        <w:rPr>
          <w:color w:val="1C1C2E"/>
        </w:rPr>
        <w:t>umiejętności zdobyte poprzez edukację</w:t>
      </w:r>
      <w:r w:rsidR="00970712">
        <w:rPr>
          <w:color w:val="1C1C2E"/>
        </w:rPr>
        <w:t xml:space="preserve"> i </w:t>
      </w:r>
      <w:r>
        <w:rPr>
          <w:color w:val="1C1C2E"/>
        </w:rPr>
        <w:t>doświadczenie. Wzrasta przez całe życie dorosłe. Mierzona np. słownictwem</w:t>
      </w:r>
      <w:r w:rsidR="00970712">
        <w:rPr>
          <w:color w:val="1C1C2E"/>
        </w:rPr>
        <w:t xml:space="preserve"> i </w:t>
      </w:r>
      <w:r>
        <w:rPr>
          <w:color w:val="1C1C2E"/>
        </w:rPr>
        <w:t>wiedzą ogólną.</w:t>
      </w:r>
    </w:p>
    <w:p w:rsidR="00F354EE" w:rsidRPr="00610262" w:rsidRDefault="00610262">
      <w:pPr>
        <w:pStyle w:val="Nagwek3"/>
        <w:rPr>
          <w:lang w:val="en-US"/>
        </w:rPr>
      </w:pPr>
      <w:r w:rsidRPr="00610262">
        <w:rPr>
          <w:lang w:val="en-US"/>
        </w:rPr>
        <w:t>2.1.3. Model Cattella-Horna-Carrolla (CHC)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John Carroll (1993)</w:t>
      </w:r>
      <w:r w:rsidR="00970712">
        <w:rPr>
          <w:rFonts w:ascii="Cambria" w:hAnsi="Cambria"/>
          <w:color w:val="1C1C2E"/>
        </w:rPr>
        <w:t xml:space="preserve"> na </w:t>
      </w:r>
      <w:r>
        <w:rPr>
          <w:rFonts w:ascii="Cambria" w:hAnsi="Cambria"/>
          <w:color w:val="1C1C2E"/>
        </w:rPr>
        <w:t xml:space="preserve">podstawie analizy czynnikowej ponad 460 zbiorów danych zaproponował hierarchiczny model trójwarstwowy (trzy-stratum): Warstwa III (najogólniejsza) </w:t>
      </w:r>
      <w:r w:rsidR="00B41336">
        <w:rPr>
          <w:rFonts w:ascii="Cambria" w:hAnsi="Cambria"/>
          <w:color w:val="1C1C2E"/>
        </w:rPr>
        <w:t>-</w:t>
      </w:r>
      <w:r>
        <w:rPr>
          <w:rFonts w:ascii="Cambria" w:hAnsi="Cambria"/>
          <w:color w:val="1C1C2E"/>
        </w:rPr>
        <w:t xml:space="preserve"> czynnik g; Warstwa</w:t>
      </w:r>
      <w:r w:rsidR="00970712">
        <w:rPr>
          <w:rFonts w:ascii="Cambria" w:hAnsi="Cambria"/>
          <w:color w:val="1C1C2E"/>
        </w:rPr>
        <w:t xml:space="preserve"> II </w:t>
      </w:r>
      <w:r w:rsidR="00B41336">
        <w:rPr>
          <w:rFonts w:ascii="Cambria" w:hAnsi="Cambria"/>
          <w:color w:val="1C1C2E"/>
        </w:rPr>
        <w:t>-</w:t>
      </w:r>
      <w:r>
        <w:rPr>
          <w:rFonts w:ascii="Cambria" w:hAnsi="Cambria"/>
          <w:color w:val="1C1C2E"/>
        </w:rPr>
        <w:t xml:space="preserve"> ok. 10 szerokich zdolności (Gf, Gc, Gv, Ga, Gsm, Glr, Gs, Gq, Grw, Gkn); Warstwa</w:t>
      </w:r>
      <w:r w:rsidR="00970712">
        <w:rPr>
          <w:rFonts w:ascii="Cambria" w:hAnsi="Cambria"/>
          <w:color w:val="1C1C2E"/>
        </w:rPr>
        <w:t xml:space="preserve"> I </w:t>
      </w:r>
      <w:r w:rsidR="00B41336">
        <w:rPr>
          <w:rFonts w:ascii="Cambria" w:hAnsi="Cambria"/>
          <w:color w:val="1C1C2E"/>
        </w:rPr>
        <w:t>-</w:t>
      </w:r>
      <w:r>
        <w:rPr>
          <w:rFonts w:ascii="Cambria" w:hAnsi="Cambria"/>
          <w:color w:val="1C1C2E"/>
        </w:rPr>
        <w:t xml:space="preserve"> kilkadziesiąt wąskich zdolności specyficznych. Model CHC stał się podstawą teoretyczną WAIS-IV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większości współczesnych testów inteligencji.</w:t>
      </w:r>
    </w:p>
    <w:p w:rsidR="00F354EE" w:rsidRDefault="00610262">
      <w:pPr>
        <w:pStyle w:val="Nagwek2"/>
      </w:pPr>
      <w:r>
        <w:t>2.2. Skala Inteligencji Wechslera dla Dorosłych (WAIS-IV)</w:t>
      </w:r>
    </w:p>
    <w:p w:rsidR="00F354EE" w:rsidRDefault="00610262">
      <w:pPr>
        <w:pStyle w:val="Nagwek3"/>
      </w:pPr>
      <w:r>
        <w:t>2.2.1. Budowa</w:t>
      </w:r>
      <w:r w:rsidR="00970712">
        <w:t xml:space="preserve"> i </w:t>
      </w:r>
      <w:r>
        <w:t>struktura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WAIS-IV (Wechsler Adult Intelligence Scale, 4th edition; Wechsler, 2008; polska adaptacja: Brzeziński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in., 2022)</w:t>
      </w:r>
      <w:r w:rsidR="00970712">
        <w:rPr>
          <w:rFonts w:ascii="Cambria" w:hAnsi="Cambria"/>
          <w:color w:val="1C1C2E"/>
        </w:rPr>
        <w:t xml:space="preserve"> to </w:t>
      </w:r>
      <w:r>
        <w:rPr>
          <w:rFonts w:ascii="Cambria" w:hAnsi="Cambria"/>
          <w:color w:val="1C1C2E"/>
        </w:rPr>
        <w:t>najszerzej stosowana skala inteligencji dla dorosłych (16</w:t>
      </w:r>
      <w:r w:rsidR="00B41336">
        <w:rPr>
          <w:rFonts w:ascii="Cambria" w:hAnsi="Cambria"/>
          <w:color w:val="1C1C2E"/>
        </w:rPr>
        <w:t>-</w:t>
      </w:r>
      <w:r>
        <w:rPr>
          <w:rFonts w:ascii="Cambria" w:hAnsi="Cambria"/>
          <w:color w:val="1C1C2E"/>
        </w:rPr>
        <w:t>90 lat). Składa się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15 subtestów,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których 10 jest podstawowych (core),</w:t>
      </w:r>
      <w:r w:rsidR="00970712">
        <w:rPr>
          <w:rFonts w:ascii="Cambria" w:hAnsi="Cambria"/>
          <w:color w:val="1C1C2E"/>
        </w:rPr>
        <w:t xml:space="preserve"> a </w:t>
      </w:r>
      <w:r>
        <w:rPr>
          <w:rFonts w:ascii="Cambria" w:hAnsi="Cambria"/>
          <w:color w:val="1C1C2E"/>
        </w:rPr>
        <w:t>5 uzupełniających. Wynik ogólny FSIQ (Full Scale IQ) obliczany jest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10 subtestów podstawowych.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728"/>
        <w:gridCol w:w="3107"/>
        <w:gridCol w:w="2544"/>
        <w:gridCol w:w="1843"/>
      </w:tblGrid>
      <w:tr w:rsidR="00F354EE" w:rsidTr="0087400C">
        <w:trPr>
          <w:tblHeader/>
        </w:trPr>
        <w:tc>
          <w:tcPr>
            <w:tcW w:w="169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Indeks</w:t>
            </w:r>
          </w:p>
        </w:tc>
        <w:tc>
          <w:tcPr>
            <w:tcW w:w="728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Skrót</w:t>
            </w:r>
          </w:p>
        </w:tc>
        <w:tc>
          <w:tcPr>
            <w:tcW w:w="3107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Mierzona zdolność</w:t>
            </w:r>
          </w:p>
        </w:tc>
        <w:tc>
          <w:tcPr>
            <w:tcW w:w="2544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Subteśty składowe (podstawowe)</w:t>
            </w:r>
          </w:p>
        </w:tc>
        <w:tc>
          <w:tcPr>
            <w:tcW w:w="184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Powiązanie</w:t>
            </w:r>
            <w:r w:rsidR="00970712">
              <w:t xml:space="preserve"> z </w:t>
            </w:r>
            <w:r>
              <w:t>CHC</w:t>
            </w:r>
          </w:p>
        </w:tc>
      </w:tr>
      <w:tr w:rsidR="00F354EE" w:rsidTr="0087400C">
        <w:tc>
          <w:tcPr>
            <w:tcW w:w="1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Rozumienie werbalne</w:t>
            </w:r>
          </w:p>
        </w:tc>
        <w:tc>
          <w:tcPr>
            <w:tcW w:w="7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VCI</w:t>
            </w:r>
          </w:p>
        </w:tc>
        <w:tc>
          <w:tcPr>
            <w:tcW w:w="310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 xml:space="preserve">Gc 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wiedza skrystalizowana, słownictwo, rozumowanie werbalne</w:t>
            </w:r>
          </w:p>
        </w:tc>
        <w:tc>
          <w:tcPr>
            <w:tcW w:w="2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Podobieństwa, Słownik, Wiadomości</w:t>
            </w:r>
          </w:p>
        </w:tc>
        <w:tc>
          <w:tcPr>
            <w:tcW w:w="18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Gc (Crystallized Intelligence)</w:t>
            </w:r>
          </w:p>
        </w:tc>
      </w:tr>
      <w:tr w:rsidR="00F354EE" w:rsidTr="0087400C">
        <w:tc>
          <w:tcPr>
            <w:tcW w:w="1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Wnioskowanie percepcyjne</w:t>
            </w:r>
          </w:p>
        </w:tc>
        <w:tc>
          <w:tcPr>
            <w:tcW w:w="7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PRI</w:t>
            </w:r>
          </w:p>
        </w:tc>
        <w:tc>
          <w:tcPr>
            <w:tcW w:w="310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 xml:space="preserve">Gf 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przetwarzanie wzrokowo-przestrzenne</w:t>
            </w:r>
            <w:r w:rsidR="00970712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niewerb. rozumowanie</w:t>
            </w:r>
          </w:p>
        </w:tc>
        <w:tc>
          <w:tcPr>
            <w:tcW w:w="2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Wzory</w:t>
            </w:r>
            <w:r w:rsidR="00970712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kloców, Macierze, Układanki</w:t>
            </w:r>
          </w:p>
        </w:tc>
        <w:tc>
          <w:tcPr>
            <w:tcW w:w="18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Gf, Gv</w:t>
            </w:r>
          </w:p>
        </w:tc>
      </w:tr>
      <w:tr w:rsidR="00F354EE" w:rsidTr="0087400C">
        <w:tc>
          <w:tcPr>
            <w:tcW w:w="1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Pamięć robocza</w:t>
            </w:r>
          </w:p>
        </w:tc>
        <w:tc>
          <w:tcPr>
            <w:tcW w:w="7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WMI</w:t>
            </w:r>
          </w:p>
        </w:tc>
        <w:tc>
          <w:tcPr>
            <w:tcW w:w="310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 xml:space="preserve">Gsm 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pamięć robocza, uwaga, koncentracja</w:t>
            </w:r>
          </w:p>
        </w:tc>
        <w:tc>
          <w:tcPr>
            <w:tcW w:w="2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Powt. cyfr, Arytmetyka</w:t>
            </w:r>
          </w:p>
        </w:tc>
        <w:tc>
          <w:tcPr>
            <w:tcW w:w="18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Gsm (Short-Term Memory)</w:t>
            </w:r>
          </w:p>
        </w:tc>
      </w:tr>
      <w:tr w:rsidR="00F354EE" w:rsidTr="0087400C">
        <w:tc>
          <w:tcPr>
            <w:tcW w:w="1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Szybkość przetwarzania</w:t>
            </w:r>
          </w:p>
        </w:tc>
        <w:tc>
          <w:tcPr>
            <w:tcW w:w="7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PSI</w:t>
            </w:r>
          </w:p>
        </w:tc>
        <w:tc>
          <w:tcPr>
            <w:tcW w:w="310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 xml:space="preserve">Gs 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prędkość mentalna, sprawność uwagi podzielonej</w:t>
            </w:r>
          </w:p>
        </w:tc>
        <w:tc>
          <w:tcPr>
            <w:tcW w:w="2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Symbole cyfr, Szukanie symboli</w:t>
            </w:r>
          </w:p>
        </w:tc>
        <w:tc>
          <w:tcPr>
            <w:tcW w:w="18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Gs (Processing Speed)</w:t>
            </w:r>
          </w:p>
        </w:tc>
      </w:tr>
    </w:tbl>
    <w:p w:rsidR="00F354EE" w:rsidRDefault="00610262">
      <w:pPr>
        <w:pStyle w:val="Nagwek3"/>
      </w:pPr>
      <w:r>
        <w:t xml:space="preserve">2.2.2. Wyniki standaryzowane </w:t>
      </w:r>
      <w:r w:rsidR="00B41336">
        <w:t>-</w:t>
      </w:r>
      <w:r>
        <w:t xml:space="preserve"> skala ilorazowa</w:t>
      </w:r>
      <w:r w:rsidR="00970712">
        <w:t xml:space="preserve"> i </w:t>
      </w:r>
      <w:r>
        <w:t>skalowana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WAIS-IV korzysta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dwóch skal standardowych:</w:t>
      </w:r>
    </w:p>
    <w:p w:rsidR="00F354EE" w:rsidRDefault="00610262">
      <w:pPr>
        <w:pStyle w:val="Akapitzlist"/>
        <w:numPr>
          <w:ilvl w:val="0"/>
          <w:numId w:val="2"/>
        </w:numPr>
        <w:spacing w:before="55" w:after="75"/>
      </w:pPr>
      <w:r>
        <w:rPr>
          <w:b/>
          <w:bCs/>
          <w:color w:val="1C1C2E"/>
        </w:rPr>
        <w:t xml:space="preserve">Wyniki skalowane (scaled scores): </w:t>
      </w:r>
      <w:r>
        <w:rPr>
          <w:color w:val="1C1C2E"/>
        </w:rPr>
        <w:t>skala dla poszczególnych subtestów. Średniak = 10,</w:t>
      </w:r>
      <w:r w:rsidR="00970712">
        <w:rPr>
          <w:color w:val="1C1C2E"/>
        </w:rPr>
        <w:t xml:space="preserve"> SD </w:t>
      </w:r>
      <w:r>
        <w:rPr>
          <w:color w:val="1C1C2E"/>
        </w:rPr>
        <w:t>= 3. Zakres typowy: 7</w:t>
      </w:r>
      <w:r w:rsidR="00B41336">
        <w:rPr>
          <w:color w:val="1C1C2E"/>
        </w:rPr>
        <w:t>-</w:t>
      </w:r>
      <w:r>
        <w:rPr>
          <w:color w:val="1C1C2E"/>
        </w:rPr>
        <w:t>13 (1</w:t>
      </w:r>
      <w:r w:rsidR="00970712">
        <w:rPr>
          <w:color w:val="1C1C2E"/>
        </w:rPr>
        <w:t xml:space="preserve"> SD </w:t>
      </w:r>
      <w:r>
        <w:rPr>
          <w:color w:val="1C1C2E"/>
        </w:rPr>
        <w:t>od średniego). Zakresy kliniczne: 1</w:t>
      </w:r>
      <w:r w:rsidR="00B41336">
        <w:rPr>
          <w:color w:val="1C1C2E"/>
        </w:rPr>
        <w:t>-</w:t>
      </w:r>
      <w:r>
        <w:rPr>
          <w:color w:val="1C1C2E"/>
        </w:rPr>
        <w:t>6 (poniżej przeciętnej), 7</w:t>
      </w:r>
      <w:r w:rsidR="00B41336">
        <w:rPr>
          <w:color w:val="1C1C2E"/>
        </w:rPr>
        <w:t>-</w:t>
      </w:r>
      <w:r>
        <w:rPr>
          <w:color w:val="1C1C2E"/>
        </w:rPr>
        <w:t>13 (przeciętny), 14</w:t>
      </w:r>
      <w:r w:rsidR="00B41336">
        <w:rPr>
          <w:color w:val="1C1C2E"/>
        </w:rPr>
        <w:t>-</w:t>
      </w:r>
      <w:r>
        <w:rPr>
          <w:color w:val="1C1C2E"/>
        </w:rPr>
        <w:t>19 (powyżej przeciętnej).</w:t>
      </w:r>
    </w:p>
    <w:p w:rsidR="00F354EE" w:rsidRDefault="00610262">
      <w:pPr>
        <w:pStyle w:val="Akapitzlist"/>
        <w:numPr>
          <w:ilvl w:val="0"/>
          <w:numId w:val="2"/>
        </w:numPr>
        <w:spacing w:before="55" w:after="75"/>
      </w:pPr>
      <w:r>
        <w:rPr>
          <w:b/>
          <w:bCs/>
          <w:color w:val="1C1C2E"/>
        </w:rPr>
        <w:t>Wyniki indeksowe</w:t>
      </w:r>
      <w:r w:rsidR="00970712">
        <w:rPr>
          <w:b/>
          <w:bCs/>
          <w:color w:val="1C1C2E"/>
        </w:rPr>
        <w:t xml:space="preserve"> i </w:t>
      </w:r>
      <w:r>
        <w:rPr>
          <w:b/>
          <w:bCs/>
          <w:color w:val="1C1C2E"/>
        </w:rPr>
        <w:t xml:space="preserve">FSIQ (IQ scores): </w:t>
      </w:r>
      <w:r>
        <w:rPr>
          <w:color w:val="1C1C2E"/>
        </w:rPr>
        <w:t>skala dla indeksów</w:t>
      </w:r>
      <w:r w:rsidR="00970712">
        <w:rPr>
          <w:color w:val="1C1C2E"/>
        </w:rPr>
        <w:t xml:space="preserve"> i </w:t>
      </w:r>
      <w:r>
        <w:rPr>
          <w:color w:val="1C1C2E"/>
        </w:rPr>
        <w:t>łącznego wyniku. Średniak = 100,</w:t>
      </w:r>
      <w:r w:rsidR="00970712">
        <w:rPr>
          <w:color w:val="1C1C2E"/>
        </w:rPr>
        <w:t xml:space="preserve"> SD </w:t>
      </w:r>
      <w:r>
        <w:rPr>
          <w:color w:val="1C1C2E"/>
        </w:rPr>
        <w:t>= 15. Interpretacja kategorii: patrz tabela poniżej.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789"/>
        <w:gridCol w:w="2126"/>
      </w:tblGrid>
      <w:tr w:rsidR="00F354EE" w:rsidTr="0087400C">
        <w:trPr>
          <w:tblHeader/>
        </w:trPr>
        <w:tc>
          <w:tcPr>
            <w:tcW w:w="200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Zakres FSIQ</w:t>
            </w:r>
          </w:p>
        </w:tc>
        <w:tc>
          <w:tcPr>
            <w:tcW w:w="578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Kategoria opisowa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% populacji</w:t>
            </w:r>
          </w:p>
        </w:tc>
      </w:tr>
      <w:tr w:rsidR="00F354EE" w:rsidTr="0087400C"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130</w:t>
            </w:r>
            <w:r w:rsidR="00970712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więcej</w:t>
            </w:r>
          </w:p>
        </w:tc>
        <w:tc>
          <w:tcPr>
            <w:tcW w:w="578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Bardzo wysoki (Extremely High)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2,2</w:t>
            </w:r>
          </w:p>
        </w:tc>
      </w:tr>
      <w:tr w:rsidR="00F354EE" w:rsidTr="0087400C"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120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129</w:t>
            </w:r>
          </w:p>
        </w:tc>
        <w:tc>
          <w:tcPr>
            <w:tcW w:w="578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Wysoki (Very High)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6,7</w:t>
            </w:r>
          </w:p>
        </w:tc>
      </w:tr>
      <w:tr w:rsidR="00F354EE" w:rsidTr="0087400C"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110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119</w:t>
            </w:r>
          </w:p>
        </w:tc>
        <w:tc>
          <w:tcPr>
            <w:tcW w:w="578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Wysoki przeciętny (High Average)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16,1</w:t>
            </w:r>
          </w:p>
        </w:tc>
      </w:tr>
      <w:tr w:rsidR="00F354EE" w:rsidTr="0087400C"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90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109</w:t>
            </w:r>
          </w:p>
        </w:tc>
        <w:tc>
          <w:tcPr>
            <w:tcW w:w="578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Przeciętny (Average)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50,0</w:t>
            </w:r>
          </w:p>
        </w:tc>
      </w:tr>
      <w:tr w:rsidR="00F354EE" w:rsidTr="0087400C"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80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89</w:t>
            </w:r>
          </w:p>
        </w:tc>
        <w:tc>
          <w:tcPr>
            <w:tcW w:w="578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Niższy przeciętny (Low Average)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16,1</w:t>
            </w:r>
          </w:p>
        </w:tc>
      </w:tr>
      <w:tr w:rsidR="00F354EE" w:rsidTr="0087400C"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70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79</w:t>
            </w:r>
          </w:p>
        </w:tc>
        <w:tc>
          <w:tcPr>
            <w:tcW w:w="578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Pogranicze (Borderline)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6,7</w:t>
            </w:r>
          </w:p>
        </w:tc>
      </w:tr>
      <w:tr w:rsidR="00F354EE" w:rsidTr="0087400C"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69</w:t>
            </w:r>
            <w:r w:rsidR="00970712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mniej</w:t>
            </w:r>
          </w:p>
        </w:tc>
        <w:tc>
          <w:tcPr>
            <w:tcW w:w="578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Ekstremalnie niski (Extremely Low)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2,2</w:t>
            </w:r>
          </w:p>
        </w:tc>
      </w:tr>
    </w:tbl>
    <w:p w:rsidR="00F354EE" w:rsidRDefault="00610262">
      <w:pPr>
        <w:pStyle w:val="Nagwek3"/>
      </w:pPr>
      <w:r>
        <w:t>2.2.3. Przedziały ufności</w:t>
      </w:r>
      <w:r w:rsidR="00970712">
        <w:t xml:space="preserve"> i </w:t>
      </w:r>
      <w:r>
        <w:t>ich znaczenie kliniczne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Wynik FSIQ jest estymacją,</w:t>
      </w:r>
      <w:r w:rsidR="00970712">
        <w:rPr>
          <w:rFonts w:ascii="Cambria" w:hAnsi="Cambria"/>
          <w:color w:val="1C1C2E"/>
        </w:rPr>
        <w:t xml:space="preserve"> a </w:t>
      </w:r>
      <w:r>
        <w:rPr>
          <w:rFonts w:ascii="Cambria" w:hAnsi="Cambria"/>
          <w:color w:val="1C1C2E"/>
        </w:rPr>
        <w:t>nie pomiarem dokładnym. Każdy wynik powinien być raportowany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przedziałem ufności (confidence interval, CI), który uwzględnia błąd pomiaru testu (Standard Error</w:t>
      </w:r>
      <w:r w:rsidR="00970712">
        <w:rPr>
          <w:rFonts w:ascii="Cambria" w:hAnsi="Cambria"/>
          <w:color w:val="1C1C2E"/>
        </w:rPr>
        <w:t xml:space="preserve"> of </w:t>
      </w:r>
      <w:r>
        <w:rPr>
          <w:rFonts w:ascii="Cambria" w:hAnsi="Cambria"/>
          <w:color w:val="1C1C2E"/>
        </w:rPr>
        <w:t>Measurement, SEM):</w:t>
      </w:r>
    </w:p>
    <w:p w:rsidR="00F354EE" w:rsidRPr="00E11039" w:rsidRDefault="00E11039">
      <w:pPr>
        <w:spacing w:before="60" w:after="110"/>
        <w:jc w:val="center"/>
        <w:rPr>
          <w:rFonts w:ascii="Cambria Math" w:hAnsi="Cambria Math"/>
          <w:b/>
          <w:sz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1C1C2E"/>
              <w:sz w:val="24"/>
            </w:rPr>
            <m:t>CI</m:t>
          </m:r>
          <m:r>
            <m:rPr>
              <m:sty m:val="bi"/>
            </m:rPr>
            <w:rPr>
              <w:rFonts w:ascii="Cambria Math" w:hAnsi="Cambria Math" w:cs="Cambria Math"/>
              <w:color w:val="1C1C2E"/>
              <w:sz w:val="24"/>
            </w:rPr>
            <m:t>ₘ</m:t>
          </m:r>
          <m:r>
            <m:rPr>
              <m:sty m:val="bi"/>
            </m:rPr>
            <w:rPr>
              <w:rFonts w:ascii="Cambria Math" w:hAnsi="Cambria Math" w:cs="Cascadia Code"/>
              <w:color w:val="1C1C2E"/>
              <w:sz w:val="24"/>
            </w:rPr>
            <m:t>₄</m:t>
          </m:r>
          <m:r>
            <m:rPr>
              <m:sty m:val="bi"/>
            </m:rPr>
            <w:rPr>
              <w:rFonts w:ascii="Cambria Math" w:hAnsi="Cambria Math"/>
              <w:color w:val="1C1C2E"/>
              <w:sz w:val="24"/>
            </w:rPr>
            <m:t xml:space="preserve">% = FSIQ </m:t>
          </m:r>
          <m:r>
            <m:rPr>
              <m:sty m:val="bi"/>
            </m:rPr>
            <w:rPr>
              <w:rFonts w:ascii="Cambria Math" w:hAnsi="Cambria Math" w:cs="Cascadia Code"/>
              <w:color w:val="1C1C2E"/>
              <w:sz w:val="24"/>
            </w:rPr>
            <m:t>±</m:t>
          </m:r>
          <m:r>
            <m:rPr>
              <m:sty m:val="bi"/>
            </m:rPr>
            <w:rPr>
              <w:rFonts w:ascii="Cambria Math" w:hAnsi="Cambria Math"/>
              <w:color w:val="1C1C2E"/>
              <w:sz w:val="24"/>
            </w:rPr>
            <m:t xml:space="preserve"> (1,96 </m:t>
          </m:r>
          <m:r>
            <m:rPr>
              <m:sty m:val="bi"/>
            </m:rPr>
            <w:rPr>
              <w:rFonts w:ascii="Cambria Math" w:hAnsi="Cambria Math" w:cs="Cascadia Code"/>
              <w:color w:val="1C1C2E"/>
              <w:sz w:val="24"/>
            </w:rPr>
            <m:t>×</m:t>
          </m:r>
          <m:r>
            <m:rPr>
              <m:sty m:val="bi"/>
            </m:rPr>
            <w:rPr>
              <w:rFonts w:ascii="Cambria Math" w:hAnsi="Cambria Math"/>
              <w:color w:val="1C1C2E"/>
              <w:sz w:val="24"/>
            </w:rPr>
            <m:t xml:space="preserve"> SEM)</m:t>
          </m:r>
        </m:oMath>
      </m:oMathPara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Dla WAIS-IV SEM dla FSIQ wynosi typowo 2,16 punktów (polska adaptacja). Oznacza to,</w:t>
      </w:r>
      <w:r w:rsidR="00970712">
        <w:rPr>
          <w:rFonts w:ascii="Cambria" w:hAnsi="Cambria"/>
          <w:color w:val="1C1C2E"/>
        </w:rPr>
        <w:t xml:space="preserve"> że </w:t>
      </w:r>
      <w:r>
        <w:rPr>
          <w:rFonts w:ascii="Cambria" w:hAnsi="Cambria"/>
          <w:color w:val="1C1C2E"/>
        </w:rPr>
        <w:t>przy FSIQ = 95 przedział ufności 95% wynosi mniej więcej 91</w:t>
      </w:r>
      <w:r w:rsidR="00B41336">
        <w:rPr>
          <w:rFonts w:ascii="Cambria" w:hAnsi="Cambria"/>
          <w:color w:val="1C1C2E"/>
        </w:rPr>
        <w:t>-</w:t>
      </w:r>
      <w:r>
        <w:rPr>
          <w:rFonts w:ascii="Cambria" w:hAnsi="Cambria"/>
          <w:color w:val="1C1C2E"/>
        </w:rPr>
        <w:t>99. Nigdy nie należy pisać</w:t>
      </w:r>
      <w:r w:rsidR="00970712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raporcie: „Pacjent</w:t>
      </w:r>
      <w:r w:rsidR="00970712">
        <w:rPr>
          <w:rFonts w:ascii="Cambria" w:hAnsi="Cambria"/>
          <w:color w:val="1C1C2E"/>
        </w:rPr>
        <w:t xml:space="preserve"> ma </w:t>
      </w:r>
      <w:r>
        <w:rPr>
          <w:rFonts w:ascii="Cambria" w:hAnsi="Cambria"/>
          <w:color w:val="1C1C2E"/>
        </w:rPr>
        <w:t>IQ = 95’. Poprawnie: „Pacjent osiągnął wynik FSIQ = 95 (CI 95%: 91</w:t>
      </w:r>
      <w:r w:rsidR="00B41336">
        <w:rPr>
          <w:rFonts w:ascii="Cambria" w:hAnsi="Cambria"/>
          <w:color w:val="1C1C2E"/>
        </w:rPr>
        <w:t>-</w:t>
      </w:r>
      <w:r>
        <w:rPr>
          <w:rFonts w:ascii="Cambria" w:hAnsi="Cambria"/>
          <w:color w:val="1C1C2E"/>
        </w:rPr>
        <w:t>99),</w:t>
      </w:r>
      <w:r w:rsidR="00970712">
        <w:rPr>
          <w:rFonts w:ascii="Cambria" w:hAnsi="Cambria"/>
          <w:color w:val="1C1C2E"/>
        </w:rPr>
        <w:t xml:space="preserve"> co </w:t>
      </w:r>
      <w:r>
        <w:rPr>
          <w:rFonts w:ascii="Cambria" w:hAnsi="Cambria"/>
          <w:color w:val="1C1C2E"/>
        </w:rPr>
        <w:t>klasyfikuje jego ogólne funkcjonowanie intelektualne</w:t>
      </w:r>
      <w:r w:rsidR="00970712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kategorii przeciętnej’.</w:t>
      </w:r>
    </w:p>
    <w:p w:rsidR="00F354EE" w:rsidRDefault="00610262">
      <w:pPr>
        <w:pStyle w:val="Nagwek3"/>
      </w:pPr>
      <w:r>
        <w:t>2.2.4. Analiza rozbieżności między indeksami (discrepancy analysis)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Rozbieżność między indeksami (np. VCI</w:t>
      </w:r>
      <w:r w:rsidR="00970712">
        <w:rPr>
          <w:rFonts w:ascii="Cambria" w:hAnsi="Cambria"/>
          <w:color w:val="1C1C2E"/>
        </w:rPr>
        <w:t xml:space="preserve"> vs </w:t>
      </w:r>
      <w:r>
        <w:rPr>
          <w:rFonts w:ascii="Cambria" w:hAnsi="Cambria"/>
          <w:color w:val="1C1C2E"/>
        </w:rPr>
        <w:t>PRI, WMI</w:t>
      </w:r>
      <w:r w:rsidR="00970712">
        <w:rPr>
          <w:rFonts w:ascii="Cambria" w:hAnsi="Cambria"/>
          <w:color w:val="1C1C2E"/>
        </w:rPr>
        <w:t xml:space="preserve"> vs </w:t>
      </w:r>
      <w:r>
        <w:rPr>
          <w:rFonts w:ascii="Cambria" w:hAnsi="Cambria"/>
          <w:color w:val="1C1C2E"/>
        </w:rPr>
        <w:t>PSI) jest klinicznie istotna, gdy przekracza próg statystycznej istotności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jest stosunkowo rzadka</w:t>
      </w:r>
      <w:r w:rsidR="00970712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populacji normatywnej. Zasady interpretacji: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1865"/>
        <w:gridCol w:w="1700"/>
        <w:gridCol w:w="4515"/>
      </w:tblGrid>
      <w:tr w:rsidR="00F354EE" w:rsidTr="0025264A">
        <w:trPr>
          <w:tblHeader/>
        </w:trPr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Rozbieżność (wyższy</w:t>
            </w:r>
            <w:r w:rsidR="00B41336">
              <w:t>-</w:t>
            </w:r>
            <w:r>
              <w:t>niższy)</w:t>
            </w:r>
          </w:p>
        </w:tc>
        <w:tc>
          <w:tcPr>
            <w:tcW w:w="186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Min. różnica istotna (p&lt;.05)</w:t>
            </w:r>
          </w:p>
        </w:tc>
        <w:tc>
          <w:tcPr>
            <w:tcW w:w="170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Występowanie</w:t>
            </w:r>
            <w:r w:rsidR="00970712">
              <w:t xml:space="preserve"> w </w:t>
            </w:r>
            <w:r>
              <w:t>normie (%)</w:t>
            </w:r>
          </w:p>
        </w:tc>
        <w:tc>
          <w:tcPr>
            <w:tcW w:w="451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Przykładowa interpretacja kliniczna</w:t>
            </w:r>
          </w:p>
        </w:tc>
      </w:tr>
      <w:tr w:rsidR="00F354EE" w:rsidTr="0025264A"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VCI</w:t>
            </w:r>
            <w:r w:rsidR="00970712">
              <w:rPr>
                <w:color w:val="1C1C2E"/>
              </w:rPr>
              <w:t xml:space="preserve"> vs </w:t>
            </w:r>
            <w:r>
              <w:rPr>
                <w:color w:val="1C1C2E"/>
              </w:rPr>
              <w:t>PRI</w:t>
            </w:r>
          </w:p>
        </w:tc>
        <w:tc>
          <w:tcPr>
            <w:tcW w:w="186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12 pkt</w:t>
            </w:r>
          </w:p>
        </w:tc>
        <w:tc>
          <w:tcPr>
            <w:tcW w:w="1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25%</w:t>
            </w:r>
          </w:p>
        </w:tc>
        <w:tc>
          <w:tcPr>
            <w:tcW w:w="451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VCI &gt; PRI: przewaga werbalna nad wzrokowo-przestrzenną (dysleksja, ADHD typ nieuw.)</w:t>
            </w:r>
          </w:p>
        </w:tc>
      </w:tr>
      <w:tr w:rsidR="00F354EE" w:rsidTr="0025264A"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WMI</w:t>
            </w:r>
            <w:r w:rsidR="00970712">
              <w:rPr>
                <w:color w:val="1C1C2E"/>
              </w:rPr>
              <w:t xml:space="preserve"> vs </w:t>
            </w:r>
            <w:r>
              <w:rPr>
                <w:color w:val="1C1C2E"/>
              </w:rPr>
              <w:t>PSI</w:t>
            </w:r>
          </w:p>
        </w:tc>
        <w:tc>
          <w:tcPr>
            <w:tcW w:w="186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13 pkt</w:t>
            </w:r>
          </w:p>
        </w:tc>
        <w:tc>
          <w:tcPr>
            <w:tcW w:w="1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25%</w:t>
            </w:r>
          </w:p>
        </w:tc>
        <w:tc>
          <w:tcPr>
            <w:tcW w:w="451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WMI &gt; PSI: lepsze przechowywanie niż prędkość przetwarzania (ADHD, depresja, zmęczenie)</w:t>
            </w:r>
          </w:p>
        </w:tc>
      </w:tr>
      <w:tr w:rsidR="00F354EE" w:rsidTr="0025264A"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VCI</w:t>
            </w:r>
            <w:r w:rsidR="00970712">
              <w:rPr>
                <w:color w:val="1C1C2E"/>
              </w:rPr>
              <w:t xml:space="preserve"> vs </w:t>
            </w:r>
            <w:r>
              <w:rPr>
                <w:color w:val="1C1C2E"/>
              </w:rPr>
              <w:t>WMI</w:t>
            </w:r>
          </w:p>
        </w:tc>
        <w:tc>
          <w:tcPr>
            <w:tcW w:w="186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10 pkt</w:t>
            </w:r>
          </w:p>
        </w:tc>
        <w:tc>
          <w:tcPr>
            <w:tcW w:w="1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25%</w:t>
            </w:r>
          </w:p>
        </w:tc>
        <w:tc>
          <w:tcPr>
            <w:tcW w:w="451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VCI &gt; WMI: zasobów językowych, pamięć robocza słabsza (ADHD, zaburzenia uczenia się)</w:t>
            </w:r>
          </w:p>
        </w:tc>
      </w:tr>
      <w:tr w:rsidR="00F354EE" w:rsidTr="0025264A"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PRI</w:t>
            </w:r>
            <w:r w:rsidR="00970712">
              <w:rPr>
                <w:color w:val="1C1C2E"/>
              </w:rPr>
              <w:t xml:space="preserve"> vs </w:t>
            </w:r>
            <w:r>
              <w:rPr>
                <w:color w:val="1C1C2E"/>
              </w:rPr>
              <w:t>PSI</w:t>
            </w:r>
          </w:p>
        </w:tc>
        <w:tc>
          <w:tcPr>
            <w:tcW w:w="186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14 pkt</w:t>
            </w:r>
          </w:p>
        </w:tc>
        <w:tc>
          <w:tcPr>
            <w:tcW w:w="1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25%</w:t>
            </w:r>
          </w:p>
        </w:tc>
        <w:tc>
          <w:tcPr>
            <w:tcW w:w="451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PRI &gt; PSI: rozumowanie zachowane, wolne wykonanie (motoniki, lęk przed ocehną)</w:t>
            </w:r>
          </w:p>
        </w:tc>
      </w:tr>
    </w:tbl>
    <w:p w:rsidR="00F354EE" w:rsidRDefault="00E2585D">
      <w:pPr>
        <w:pStyle w:val="Nagwek2"/>
      </w:pPr>
      <w:r>
        <w:t>2.3. Macierze Ravena:</w:t>
      </w:r>
      <w:r w:rsidR="00610262">
        <w:t xml:space="preserve"> pomiar inteligencji płynnej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Progresywne Macierze Ravena (Raven Progressive Matrices, RPM)</w:t>
      </w:r>
      <w:r w:rsidR="00970712">
        <w:rPr>
          <w:rFonts w:ascii="Cambria" w:hAnsi="Cambria"/>
          <w:color w:val="1C1C2E"/>
        </w:rPr>
        <w:t xml:space="preserve"> są </w:t>
      </w:r>
      <w:r>
        <w:rPr>
          <w:rFonts w:ascii="Cambria" w:hAnsi="Cambria"/>
          <w:color w:val="1C1C2E"/>
        </w:rPr>
        <w:t>jednym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najlepiej zbadanych narzędzi mierzących inteligencję płynną (Gf). Zadanie polega</w:t>
      </w:r>
      <w:r w:rsidR="00970712">
        <w:rPr>
          <w:rFonts w:ascii="Cambria" w:hAnsi="Cambria"/>
          <w:color w:val="1C1C2E"/>
        </w:rPr>
        <w:t xml:space="preserve"> na </w:t>
      </w:r>
      <w:r>
        <w:rPr>
          <w:rFonts w:ascii="Cambria" w:hAnsi="Cambria"/>
          <w:color w:val="1C1C2E"/>
        </w:rPr>
        <w:t>uzupełnieniu brakującego elementu wzorc</w:t>
      </w:r>
      <w:r w:rsidR="00970712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oparciu</w:t>
      </w:r>
      <w:r w:rsidR="00970712">
        <w:rPr>
          <w:rFonts w:ascii="Cambria" w:hAnsi="Cambria"/>
          <w:color w:val="1C1C2E"/>
        </w:rPr>
        <w:t xml:space="preserve"> o </w:t>
      </w:r>
      <w:r>
        <w:rPr>
          <w:rFonts w:ascii="Cambria" w:hAnsi="Cambria"/>
          <w:color w:val="1C1C2E"/>
        </w:rPr>
        <w:t>analogię wzrokową, bez udziału języka ani skrystalizowanej wiedzy.</w:t>
      </w:r>
      <w:r w:rsidR="00970712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diagnostyce dorosłych najczęściej stosuje się Zaawansowane Macierze Ravena (APM, Advanced Progressive Matrices), przeznaczone dla osób</w:t>
      </w:r>
      <w:r w:rsidR="00970712">
        <w:rPr>
          <w:rFonts w:ascii="Cambria" w:hAnsi="Cambria"/>
          <w:color w:val="1C1C2E"/>
        </w:rPr>
        <w:t xml:space="preserve"> o </w:t>
      </w:r>
      <w:r>
        <w:rPr>
          <w:rFonts w:ascii="Cambria" w:hAnsi="Cambria"/>
          <w:color w:val="1C1C2E"/>
        </w:rPr>
        <w:t>wyższych zdolnościach.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2410"/>
        <w:gridCol w:w="1559"/>
        <w:gridCol w:w="3402"/>
      </w:tblGrid>
      <w:tr w:rsidR="00F354EE" w:rsidTr="00C45BD6">
        <w:trPr>
          <w:tblHeader/>
        </w:trPr>
        <w:tc>
          <w:tcPr>
            <w:tcW w:w="2544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Wersja Macierzy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Populacja docelowa</w:t>
            </w:r>
          </w:p>
        </w:tc>
        <w:tc>
          <w:tcPr>
            <w:tcW w:w="155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Liczba pozycji</w:t>
            </w:r>
          </w:p>
        </w:tc>
        <w:tc>
          <w:tcPr>
            <w:tcW w:w="3402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Zastosowanie kliniczne</w:t>
            </w:r>
          </w:p>
        </w:tc>
      </w:tr>
      <w:tr w:rsidR="00F354EE" w:rsidTr="00C45BD6">
        <w:tc>
          <w:tcPr>
            <w:tcW w:w="2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CPM (Coloured Progressive Matrices)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1C0A8F" w:rsidRDefault="00610262" w:rsidP="00E2585D">
            <w:pPr>
              <w:pStyle w:val="Bezodstpw"/>
              <w:rPr>
                <w:spacing w:val="-4"/>
              </w:rPr>
            </w:pPr>
            <w:r w:rsidRPr="001C0A8F">
              <w:rPr>
                <w:color w:val="1C1C2E"/>
                <w:spacing w:val="-4"/>
              </w:rPr>
              <w:t>Dzieci 5</w:t>
            </w:r>
            <w:r w:rsidR="00B41336" w:rsidRPr="001C0A8F">
              <w:rPr>
                <w:color w:val="1C1C2E"/>
                <w:spacing w:val="-4"/>
              </w:rPr>
              <w:t>-</w:t>
            </w:r>
            <w:r w:rsidRPr="001C0A8F">
              <w:rPr>
                <w:color w:val="1C1C2E"/>
                <w:spacing w:val="-4"/>
              </w:rPr>
              <w:t>11 lat, osoby starsze, niższy poziom intelekt.</w:t>
            </w:r>
          </w:p>
        </w:tc>
        <w:tc>
          <w:tcPr>
            <w:tcW w:w="15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36</w:t>
            </w: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Niepełnosprawność intelektualna, demencja wczesna</w:t>
            </w:r>
          </w:p>
        </w:tc>
      </w:tr>
      <w:tr w:rsidR="00F354EE" w:rsidTr="00C45BD6">
        <w:tc>
          <w:tcPr>
            <w:tcW w:w="2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SPM (Standard Progressive Matrices)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1C0A8F" w:rsidRDefault="00610262" w:rsidP="00E2585D">
            <w:pPr>
              <w:pStyle w:val="Bezodstpw"/>
              <w:rPr>
                <w:spacing w:val="-4"/>
              </w:rPr>
            </w:pPr>
            <w:r w:rsidRPr="001C0A8F">
              <w:rPr>
                <w:color w:val="1C1C2E"/>
                <w:spacing w:val="-4"/>
              </w:rPr>
              <w:t>Dzieci 6</w:t>
            </w:r>
            <w:r w:rsidR="00B41336" w:rsidRPr="001C0A8F">
              <w:rPr>
                <w:color w:val="1C1C2E"/>
                <w:spacing w:val="-4"/>
              </w:rPr>
              <w:t>-</w:t>
            </w:r>
            <w:r w:rsidRPr="001C0A8F">
              <w:rPr>
                <w:color w:val="1C1C2E"/>
                <w:spacing w:val="-4"/>
              </w:rPr>
              <w:t>16 lat, dorośli średniego poziomu</w:t>
            </w:r>
          </w:p>
        </w:tc>
        <w:tc>
          <w:tcPr>
            <w:tcW w:w="15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60</w:t>
            </w: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Przesiew, populacja ogólna</w:t>
            </w:r>
          </w:p>
        </w:tc>
      </w:tr>
      <w:tr w:rsidR="00F354EE" w:rsidTr="00C45BD6">
        <w:tc>
          <w:tcPr>
            <w:tcW w:w="2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APM (Advanced Progressive Matrices)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1C0A8F" w:rsidRDefault="00610262" w:rsidP="00E2585D">
            <w:pPr>
              <w:pStyle w:val="Bezodstpw"/>
              <w:rPr>
                <w:spacing w:val="-4"/>
              </w:rPr>
            </w:pPr>
            <w:r w:rsidRPr="001C0A8F">
              <w:rPr>
                <w:color w:val="1C1C2E"/>
                <w:spacing w:val="-4"/>
              </w:rPr>
              <w:t>Dorośli wyższych zdolności, selekcja</w:t>
            </w:r>
          </w:p>
        </w:tc>
        <w:tc>
          <w:tcPr>
            <w:tcW w:w="15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48 (Cz. I: 12, Cz. II: 36)</w:t>
            </w: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Diagnoza wysokich zdolności, selekcja zawodowa, niższe zdolności</w:t>
            </w:r>
            <w:r w:rsidR="00970712">
              <w:rPr>
                <w:color w:val="1C1C2E"/>
              </w:rPr>
              <w:t xml:space="preserve"> Gf </w:t>
            </w:r>
            <w:r>
              <w:rPr>
                <w:color w:val="1C1C2E"/>
              </w:rPr>
              <w:t>przy zachowanym Gc</w:t>
            </w:r>
          </w:p>
        </w:tc>
      </w:tr>
    </w:tbl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Porównanie wyniku Ravena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VCI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WAIS-IV pozwala orzekać</w:t>
      </w:r>
      <w:r w:rsidR="00970712">
        <w:rPr>
          <w:rFonts w:ascii="Cambria" w:hAnsi="Cambria"/>
          <w:color w:val="1C1C2E"/>
        </w:rPr>
        <w:t xml:space="preserve"> o </w:t>
      </w:r>
      <w:r>
        <w:rPr>
          <w:rFonts w:ascii="Cambria" w:hAnsi="Cambria"/>
          <w:color w:val="1C1C2E"/>
        </w:rPr>
        <w:t>dysocjacji Gf/Gc: gdy</w:t>
      </w:r>
      <w:r w:rsidR="00970712">
        <w:rPr>
          <w:rFonts w:ascii="Cambria" w:hAnsi="Cambria"/>
          <w:color w:val="1C1C2E"/>
        </w:rPr>
        <w:t xml:space="preserve"> Gf </w:t>
      </w:r>
      <w:r>
        <w:rPr>
          <w:rFonts w:ascii="Cambria" w:hAnsi="Cambria"/>
          <w:color w:val="1C1C2E"/>
        </w:rPr>
        <w:t>jest znacząco niższe niż Gc, sugeruje</w:t>
      </w:r>
      <w:r w:rsidR="00970712">
        <w:rPr>
          <w:rFonts w:ascii="Cambria" w:hAnsi="Cambria"/>
          <w:color w:val="1C1C2E"/>
        </w:rPr>
        <w:t xml:space="preserve"> to </w:t>
      </w:r>
      <w:r>
        <w:rPr>
          <w:rFonts w:ascii="Cambria" w:hAnsi="Cambria"/>
          <w:color w:val="1C1C2E"/>
        </w:rPr>
        <w:t>nabyte obniżenie funkcji poznawczych (uraz, neurodegeneracja, depresja),</w:t>
      </w:r>
      <w:r w:rsidR="00970712">
        <w:rPr>
          <w:rFonts w:ascii="Cambria" w:hAnsi="Cambria"/>
          <w:color w:val="1C1C2E"/>
        </w:rPr>
        <w:t xml:space="preserve"> a </w:t>
      </w:r>
      <w:r>
        <w:rPr>
          <w:rFonts w:ascii="Cambria" w:hAnsi="Cambria"/>
          <w:color w:val="1C1C2E"/>
        </w:rPr>
        <w:t>nie prymarnie niższy potencjał intelektualny.</w:t>
      </w:r>
    </w:p>
    <w:p w:rsidR="00F354EE" w:rsidRPr="00E2585D" w:rsidRDefault="00610262" w:rsidP="00E2585D">
      <w:pPr>
        <w:pStyle w:val="Nagwek2"/>
      </w:pPr>
      <w:r w:rsidRPr="00E2585D">
        <w:t>2.4. Czynniki mylące</w:t>
      </w:r>
      <w:r w:rsidR="00970712">
        <w:t xml:space="preserve"> </w:t>
      </w:r>
      <w:r w:rsidR="00970712" w:rsidRPr="00E2585D">
        <w:t>w</w:t>
      </w:r>
      <w:r w:rsidR="00970712">
        <w:t> </w:t>
      </w:r>
      <w:r w:rsidRPr="00E2585D">
        <w:t>ocenie inteligencji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Przed postawieniem wniosków diagnostycznych</w:t>
      </w:r>
      <w:r w:rsidR="00970712">
        <w:rPr>
          <w:rFonts w:ascii="Cambria" w:hAnsi="Cambria"/>
          <w:color w:val="1C1C2E"/>
        </w:rPr>
        <w:t xml:space="preserve"> na </w:t>
      </w:r>
      <w:r>
        <w:rPr>
          <w:rFonts w:ascii="Cambria" w:hAnsi="Cambria"/>
          <w:color w:val="1C1C2E"/>
        </w:rPr>
        <w:t>podstawie testów inteligencji należy rozważyć wszystkie czynniki, które mogły wpłynąć</w:t>
      </w:r>
      <w:r w:rsidR="00970712">
        <w:rPr>
          <w:rFonts w:ascii="Cambria" w:hAnsi="Cambria"/>
          <w:color w:val="1C1C2E"/>
        </w:rPr>
        <w:t xml:space="preserve"> na </w:t>
      </w:r>
      <w:r>
        <w:rPr>
          <w:rFonts w:ascii="Cambria" w:hAnsi="Cambria"/>
          <w:color w:val="1C1C2E"/>
        </w:rPr>
        <w:t>wynik: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7"/>
        <w:gridCol w:w="3685"/>
        <w:gridCol w:w="4253"/>
      </w:tblGrid>
      <w:tr w:rsidR="00F354EE" w:rsidTr="00C45BD6">
        <w:trPr>
          <w:tblHeader/>
        </w:trPr>
        <w:tc>
          <w:tcPr>
            <w:tcW w:w="1977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Kategoria czynnika</w:t>
            </w:r>
          </w:p>
        </w:tc>
        <w:tc>
          <w:tcPr>
            <w:tcW w:w="368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Przykłady</w:t>
            </w:r>
          </w:p>
        </w:tc>
        <w:tc>
          <w:tcPr>
            <w:tcW w:w="425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Potencjalny kierunek wpływu</w:t>
            </w:r>
          </w:p>
        </w:tc>
      </w:tr>
      <w:tr w:rsidR="00F354EE" w:rsidTr="00C45BD6">
        <w:tc>
          <w:tcPr>
            <w:tcW w:w="1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Somatyczne</w:t>
            </w:r>
          </w:p>
        </w:tc>
        <w:tc>
          <w:tcPr>
            <w:tcW w:w="36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Zmęczenie, ból, choroba</w:t>
            </w:r>
            <w:r w:rsidR="00970712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dniu badania, leki (benzodiazepiny, opiaty)</w:t>
            </w:r>
          </w:p>
        </w:tc>
        <w:tc>
          <w:tcPr>
            <w:tcW w:w="425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 xml:space="preserve">Zaniżenie wyników 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zwłaszcza PSI</w:t>
            </w:r>
            <w:r w:rsidR="00970712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WMI</w:t>
            </w:r>
          </w:p>
        </w:tc>
      </w:tr>
      <w:tr w:rsidR="00F354EE" w:rsidTr="00C45BD6">
        <w:tc>
          <w:tcPr>
            <w:tcW w:w="1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Emocjonalne</w:t>
            </w:r>
          </w:p>
        </w:tc>
        <w:tc>
          <w:tcPr>
            <w:tcW w:w="36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Lęk przed badaniem (test anxiety), depresja, trauma aktywna</w:t>
            </w:r>
          </w:p>
        </w:tc>
        <w:tc>
          <w:tcPr>
            <w:tcW w:w="425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Zaniżenie WMI</w:t>
            </w:r>
            <w:r w:rsidR="00970712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PSI; lęk zniekształca PSI bardziej niż VCI</w:t>
            </w:r>
          </w:p>
        </w:tc>
      </w:tr>
      <w:tr w:rsidR="00F354EE" w:rsidTr="00C45BD6">
        <w:tc>
          <w:tcPr>
            <w:tcW w:w="1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Motoryczne</w:t>
            </w:r>
          </w:p>
        </w:tc>
        <w:tc>
          <w:tcPr>
            <w:tcW w:w="36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Niedowład ręki, drżenie, zmęczenie mięśniowe</w:t>
            </w:r>
          </w:p>
        </w:tc>
        <w:tc>
          <w:tcPr>
            <w:tcW w:w="425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Zaniżenie PSI (Symbole cyfr, Szukanie symboli wymagają sprawności motorycznej)</w:t>
            </w:r>
          </w:p>
        </w:tc>
      </w:tr>
      <w:tr w:rsidR="00F354EE" w:rsidTr="00C45BD6">
        <w:tc>
          <w:tcPr>
            <w:tcW w:w="1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Językowe</w:t>
            </w:r>
          </w:p>
        </w:tc>
        <w:tc>
          <w:tcPr>
            <w:tcW w:w="36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Język ojczysty inny niż język badania, afazja, jąkanie</w:t>
            </w:r>
          </w:p>
        </w:tc>
        <w:tc>
          <w:tcPr>
            <w:tcW w:w="425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Zaniżenie VCI; PRI</w:t>
            </w:r>
            <w:r w:rsidR="00970712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PSI mniej podatne</w:t>
            </w:r>
          </w:p>
        </w:tc>
      </w:tr>
      <w:tr w:rsidR="00F354EE" w:rsidTr="00C45BD6">
        <w:tc>
          <w:tcPr>
            <w:tcW w:w="1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Sensoryczne</w:t>
            </w:r>
          </w:p>
        </w:tc>
        <w:tc>
          <w:tcPr>
            <w:tcW w:w="36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Zaburzenia wzroku niekorygowane, słuch</w:t>
            </w:r>
          </w:p>
        </w:tc>
        <w:tc>
          <w:tcPr>
            <w:tcW w:w="425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 xml:space="preserve">Zaniżenie PRI (wzrok), WMI (słuch 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Powt. cyfr)</w:t>
            </w:r>
          </w:p>
        </w:tc>
      </w:tr>
      <w:tr w:rsidR="00F354EE" w:rsidTr="00C45BD6">
        <w:tc>
          <w:tcPr>
            <w:tcW w:w="1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Edukacyjne</w:t>
            </w:r>
          </w:p>
        </w:tc>
        <w:tc>
          <w:tcPr>
            <w:tcW w:w="36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Niskie wykształcenie, brak kontaktu</w:t>
            </w:r>
            <w:r w:rsidR="00970712">
              <w:rPr>
                <w:color w:val="1C1C2E"/>
              </w:rPr>
              <w:t xml:space="preserve"> ze </w:t>
            </w:r>
            <w:r>
              <w:rPr>
                <w:color w:val="1C1C2E"/>
              </w:rPr>
              <w:t>standaryzowanymi testami</w:t>
            </w:r>
          </w:p>
        </w:tc>
        <w:tc>
          <w:tcPr>
            <w:tcW w:w="425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Zaniżenie VCI</w:t>
            </w:r>
            <w:r w:rsidR="00970712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często PSI;</w:t>
            </w:r>
            <w:r w:rsidR="00970712">
              <w:rPr>
                <w:color w:val="1C1C2E"/>
              </w:rPr>
              <w:t xml:space="preserve"> Gf </w:t>
            </w:r>
            <w:r>
              <w:rPr>
                <w:color w:val="1C1C2E"/>
              </w:rPr>
              <w:t>mniej wrażliwy</w:t>
            </w:r>
          </w:p>
        </w:tc>
      </w:tr>
      <w:tr w:rsidR="00F354EE" w:rsidTr="00C45BD6">
        <w:tc>
          <w:tcPr>
            <w:tcW w:w="1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Motywacyjne</w:t>
            </w:r>
          </w:p>
        </w:tc>
        <w:tc>
          <w:tcPr>
            <w:tcW w:w="36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Brak motywacji</w:t>
            </w:r>
            <w:r w:rsidR="00970712">
              <w:rPr>
                <w:color w:val="1C1C2E"/>
              </w:rPr>
              <w:t xml:space="preserve"> do </w:t>
            </w:r>
            <w:r>
              <w:rPr>
                <w:color w:val="1C1C2E"/>
              </w:rPr>
              <w:t>wykonania, symulowanie</w:t>
            </w:r>
          </w:p>
        </w:tc>
        <w:tc>
          <w:tcPr>
            <w:tcW w:w="425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Profil atypowy: niespójny, niższy niż obserwacyjnie</w:t>
            </w:r>
          </w:p>
        </w:tc>
      </w:tr>
    </w:tbl>
    <w:p w:rsidR="00F354EE" w:rsidRDefault="00610262">
      <w:pPr>
        <w:pStyle w:val="Nagwek1"/>
      </w:pPr>
      <w:r>
        <w:t>3. Przypadki kliniczne</w:t>
      </w:r>
      <w:r w:rsidR="00970712">
        <w:t xml:space="preserve"> z </w:t>
      </w:r>
      <w:r>
        <w:t>danymi</w:t>
      </w:r>
      <w:r w:rsidR="00970712">
        <w:t xml:space="preserve"> do </w:t>
      </w:r>
      <w:r>
        <w:t>analizy</w:t>
      </w:r>
    </w:p>
    <w:p w:rsidR="00F354EE" w:rsidRPr="00E2585D" w:rsidRDefault="00F354EE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F354EE" w:rsidTr="0087400C">
        <w:tc>
          <w:tcPr>
            <w:tcW w:w="9910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354EE" w:rsidRDefault="00610262" w:rsidP="00E2585D">
            <w:pPr>
              <w:pStyle w:val="Bezodstpw"/>
            </w:pPr>
            <w:r>
              <w:t>Uwaga</w:t>
            </w:r>
            <w:r w:rsidR="00970712">
              <w:t xml:space="preserve"> do </w:t>
            </w:r>
            <w:r>
              <w:t>przypadków</w:t>
            </w:r>
          </w:p>
        </w:tc>
      </w:tr>
      <w:tr w:rsidR="00F354EE" w:rsidTr="0087400C">
        <w:tc>
          <w:tcPr>
            <w:tcW w:w="9910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354EE" w:rsidRDefault="00610262" w:rsidP="00E2585D">
            <w:pPr>
              <w:pStyle w:val="Bezodstpw"/>
              <w:jc w:val="both"/>
            </w:pPr>
            <w:r>
              <w:t>Przypadki</w:t>
            </w:r>
            <w:r w:rsidR="00970712">
              <w:t xml:space="preserve"> A </w:t>
            </w:r>
            <w:r>
              <w:t>i</w:t>
            </w:r>
            <w:r w:rsidR="00970712">
              <w:t xml:space="preserve"> B </w:t>
            </w:r>
            <w:r>
              <w:t>są kontynuacją przypadków</w:t>
            </w:r>
            <w:r w:rsidR="00970712">
              <w:t xml:space="preserve"> z </w:t>
            </w:r>
            <w:r>
              <w:t>Lab 1 (Marta K.</w:t>
            </w:r>
            <w:r w:rsidR="00970712">
              <w:t xml:space="preserve"> i </w:t>
            </w:r>
            <w:r>
              <w:t>Tomasz W.). Wyniki WAIS-IV przedstawione poniżej</w:t>
            </w:r>
            <w:r w:rsidR="00970712">
              <w:t xml:space="preserve"> są </w:t>
            </w:r>
            <w:r>
              <w:t>fikcyjne</w:t>
            </w:r>
            <w:r w:rsidR="00970712">
              <w:t xml:space="preserve"> i </w:t>
            </w:r>
            <w:r>
              <w:t>mają charakter wyłącznie dydaktyczny. Przypadek</w:t>
            </w:r>
            <w:r w:rsidR="00970712">
              <w:t xml:space="preserve"> A </w:t>
            </w:r>
            <w:r>
              <w:t>przeznaczony jest dla jednej pary</w:t>
            </w:r>
            <w:r w:rsidR="00970712">
              <w:t xml:space="preserve"> w </w:t>
            </w:r>
            <w:r>
              <w:t>grupie, Przypadek</w:t>
            </w:r>
            <w:r w:rsidR="00970712">
              <w:t xml:space="preserve"> B </w:t>
            </w:r>
            <w:r w:rsidR="00B41336">
              <w:t>-</w:t>
            </w:r>
            <w:r>
              <w:t xml:space="preserve"> dla drugiej.</w:t>
            </w:r>
            <w:r w:rsidR="00970712">
              <w:t xml:space="preserve"> W </w:t>
            </w:r>
            <w:r>
              <w:t>razie licznej grupy można przydzielić ten sam przypadek dwóm parom</w:t>
            </w:r>
            <w:r w:rsidR="00970712">
              <w:t xml:space="preserve"> i </w:t>
            </w:r>
            <w:r>
              <w:t>porównać wyniki interpretacji</w:t>
            </w:r>
            <w:r w:rsidR="00970712">
              <w:t xml:space="preserve"> w </w:t>
            </w:r>
            <w:r>
              <w:t>dyskusji plenarnej.</w:t>
            </w:r>
          </w:p>
        </w:tc>
      </w:tr>
    </w:tbl>
    <w:p w:rsidR="00F354EE" w:rsidRPr="00E2585D" w:rsidRDefault="00F354EE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3"/>
      </w:tblGrid>
      <w:tr w:rsidR="00F354EE" w:rsidTr="0087400C">
        <w:tc>
          <w:tcPr>
            <w:tcW w:w="9913" w:type="dxa"/>
            <w:tcBorders>
              <w:top w:val="single" w:sz="8" w:space="0" w:color="1B5E38"/>
              <w:left w:val="single" w:sz="8" w:space="0" w:color="1B5E38"/>
              <w:bottom w:val="nil"/>
              <w:right w:val="single" w:sz="8" w:space="0" w:color="1B5E38"/>
            </w:tcBorders>
            <w:shd w:val="clear" w:color="auto" w:fill="1B5E38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354EE" w:rsidRPr="00E2585D" w:rsidRDefault="00610262" w:rsidP="00E2585D">
            <w:pPr>
              <w:spacing w:after="0"/>
            </w:pPr>
            <w:r w:rsidRPr="00E2585D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Przypadek</w:t>
            </w:r>
            <w:r w:rsidR="00970712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</w:t>
            </w:r>
            <w:r w:rsidR="00970712" w:rsidRPr="00E2585D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A</w:t>
            </w:r>
            <w:r w:rsidR="00970712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 </w:t>
            </w:r>
            <w:r w:rsidR="00B41336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-</w:t>
            </w:r>
            <w:r w:rsidRPr="00E2585D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Pani Marta K. (34 lata): Wyniki WAIS-IV</w:t>
            </w:r>
          </w:p>
        </w:tc>
      </w:tr>
      <w:tr w:rsidR="00F354EE" w:rsidTr="0087400C">
        <w:tc>
          <w:tcPr>
            <w:tcW w:w="9913" w:type="dxa"/>
            <w:tcBorders>
              <w:top w:val="nil"/>
              <w:left w:val="single" w:sz="8" w:space="0" w:color="1B5E38"/>
              <w:bottom w:val="single" w:sz="8" w:space="0" w:color="1B5E38"/>
              <w:right w:val="single" w:sz="8" w:space="0" w:color="1B5E38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354EE" w:rsidRDefault="00610262" w:rsidP="00B41336">
            <w:r w:rsidRPr="00B41336">
              <w:rPr>
                <w:b/>
              </w:rPr>
              <w:t>Kontekst</w:t>
            </w:r>
            <w:r>
              <w:t>: Pani Marta zgłosiła się</w:t>
            </w:r>
            <w:r w:rsidR="00970712">
              <w:t xml:space="preserve"> z </w:t>
            </w:r>
            <w:r>
              <w:t>powodu trudności</w:t>
            </w:r>
            <w:r w:rsidR="00970712">
              <w:t xml:space="preserve"> z </w:t>
            </w:r>
            <w:r>
              <w:t>funkcjonowaniem zawodowym</w:t>
            </w:r>
            <w:r w:rsidR="00970712">
              <w:t xml:space="preserve"> i </w:t>
            </w:r>
            <w:r>
              <w:t>problemami</w:t>
            </w:r>
            <w:r w:rsidR="00970712">
              <w:t xml:space="preserve"> ze </w:t>
            </w:r>
            <w:r>
              <w:t>snem (Lab 1). Badanie WAIS-IV przeprowadzono</w:t>
            </w:r>
            <w:r w:rsidR="00970712">
              <w:t xml:space="preserve"> w </w:t>
            </w:r>
            <w:r>
              <w:t>trakcie drugiej wizyty, ok. 2 tygodnie</w:t>
            </w:r>
            <w:r w:rsidR="00970712">
              <w:t xml:space="preserve"> po </w:t>
            </w:r>
            <w:r>
              <w:t>wywiadzie wstępnym.</w:t>
            </w:r>
          </w:p>
          <w:p w:rsidR="00F354EE" w:rsidRDefault="00610262" w:rsidP="00E2585D">
            <w:r w:rsidRPr="00C45BD6">
              <w:rPr>
                <w:b/>
              </w:rPr>
              <w:t>Warunki badania</w:t>
            </w:r>
            <w:r>
              <w:t>: Spokojne pomieszczenie, bez rozpraszaczy. Pacjentka wyspana, twierdziła,</w:t>
            </w:r>
            <w:r w:rsidR="00970712">
              <w:t xml:space="preserve"> że </w:t>
            </w:r>
            <w:r>
              <w:t>„nie jest</w:t>
            </w:r>
            <w:r w:rsidR="00970712">
              <w:t xml:space="preserve"> w </w:t>
            </w:r>
            <w:r>
              <w:t>najlepszej formie, ale może się skupić’. Widoczne napięcie</w:t>
            </w:r>
            <w:r w:rsidR="00970712">
              <w:t xml:space="preserve"> na </w:t>
            </w:r>
            <w:r>
              <w:t>początku badania, zmniejszające się</w:t>
            </w:r>
            <w:r w:rsidR="00970712">
              <w:t xml:space="preserve"> z </w:t>
            </w:r>
            <w:r>
              <w:t>czasem. Współpraca pełna.</w:t>
            </w:r>
          </w:p>
        </w:tc>
      </w:tr>
    </w:tbl>
    <w:p w:rsidR="00E2585D" w:rsidRPr="00E2585D" w:rsidRDefault="00E2585D">
      <w:pPr>
        <w:spacing w:before="60" w:after="110"/>
        <w:rPr>
          <w:rFonts w:ascii="Cambria" w:hAnsi="Cambria"/>
          <w:color w:val="2C5282"/>
          <w:sz w:val="2"/>
          <w:szCs w:val="2"/>
        </w:rPr>
      </w:pPr>
    </w:p>
    <w:p w:rsidR="00F354EE" w:rsidRDefault="00610262">
      <w:pPr>
        <w:spacing w:before="60" w:after="110"/>
      </w:pPr>
      <w:r>
        <w:rPr>
          <w:rFonts w:ascii="Cambria" w:hAnsi="Cambria"/>
          <w:color w:val="2C5282"/>
          <w:sz w:val="20"/>
          <w:szCs w:val="20"/>
        </w:rPr>
        <w:t>Tabela 1A. Wyniki surowe</w:t>
      </w:r>
      <w:r w:rsidR="00970712">
        <w:rPr>
          <w:rFonts w:ascii="Cambria" w:hAnsi="Cambria"/>
          <w:color w:val="2C5282"/>
          <w:sz w:val="20"/>
          <w:szCs w:val="20"/>
        </w:rPr>
        <w:t xml:space="preserve"> i </w:t>
      </w:r>
      <w:r>
        <w:rPr>
          <w:rFonts w:ascii="Cambria" w:hAnsi="Cambria"/>
          <w:color w:val="2C5282"/>
          <w:sz w:val="20"/>
          <w:szCs w:val="20"/>
        </w:rPr>
        <w:t xml:space="preserve">skalowane subtestów WAIS-IV </w:t>
      </w:r>
      <w:r w:rsidR="00B41336">
        <w:rPr>
          <w:rFonts w:ascii="Cambria" w:hAnsi="Cambria"/>
          <w:color w:val="2C5282"/>
          <w:sz w:val="20"/>
          <w:szCs w:val="20"/>
        </w:rPr>
        <w:t>-</w:t>
      </w:r>
      <w:r>
        <w:rPr>
          <w:rFonts w:ascii="Cambria" w:hAnsi="Cambria"/>
          <w:color w:val="2C5282"/>
          <w:sz w:val="20"/>
          <w:szCs w:val="20"/>
        </w:rPr>
        <w:t xml:space="preserve"> Przypadek A.</w:t>
      </w:r>
    </w:p>
    <w:tbl>
      <w:tblPr>
        <w:tblW w:w="7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1"/>
        <w:gridCol w:w="1985"/>
        <w:gridCol w:w="1417"/>
      </w:tblGrid>
      <w:tr w:rsidR="00F354EE" w:rsidTr="00B41336">
        <w:trPr>
          <w:tblHeader/>
        </w:trPr>
        <w:tc>
          <w:tcPr>
            <w:tcW w:w="2400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Subtest</w:t>
            </w:r>
          </w:p>
        </w:tc>
        <w:tc>
          <w:tcPr>
            <w:tcW w:w="1701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Wynik surowy</w:t>
            </w:r>
          </w:p>
        </w:tc>
        <w:tc>
          <w:tcPr>
            <w:tcW w:w="1985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Wynik skalowany</w:t>
            </w:r>
          </w:p>
        </w:tc>
        <w:tc>
          <w:tcPr>
            <w:tcW w:w="1417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Indeks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Podobieństwa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30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B5E38"/>
              </w:rPr>
              <w:t>14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VCI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Słownik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52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B5E38"/>
              </w:rPr>
              <w:t>13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VCI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Wiadomości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24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B5E38"/>
              </w:rPr>
              <w:t>14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VCI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Wzory</w:t>
            </w:r>
            <w:r w:rsidR="00970712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kloców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42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9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PRI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Macierze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22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10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PRI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Układanki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28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8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PRI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Powt. cyfr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18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10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WMI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Arytmetyka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20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9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WMI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Symbole cyfr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58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8B1A1A"/>
              </w:rPr>
              <w:t>7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PSI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Szukanie symboli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28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8B1A1A"/>
              </w:rPr>
              <w:t>6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PSI</w:t>
            </w:r>
          </w:p>
        </w:tc>
      </w:tr>
    </w:tbl>
    <w:p w:rsidR="00F354EE" w:rsidRPr="00837A31" w:rsidRDefault="00610262">
      <w:pPr>
        <w:spacing w:before="60" w:after="110"/>
        <w:rPr>
          <w:rFonts w:ascii="Cambria" w:hAnsi="Cambria"/>
          <w:color w:val="555568"/>
          <w:spacing w:val="-8"/>
          <w:sz w:val="18"/>
          <w:szCs w:val="18"/>
        </w:rPr>
      </w:pPr>
      <w:r w:rsidRPr="00837A31">
        <w:rPr>
          <w:rFonts w:ascii="Cambria" w:hAnsi="Cambria"/>
          <w:color w:val="555568"/>
          <w:spacing w:val="-8"/>
          <w:sz w:val="18"/>
          <w:szCs w:val="18"/>
        </w:rPr>
        <w:t>Legenda: Wyniki skalowane zaznaczone</w:t>
      </w:r>
      <w:r w:rsidR="00970712" w:rsidRPr="00837A31">
        <w:rPr>
          <w:rFonts w:ascii="Cambria" w:hAnsi="Cambria"/>
          <w:color w:val="555568"/>
          <w:spacing w:val="-8"/>
          <w:sz w:val="18"/>
          <w:szCs w:val="18"/>
        </w:rPr>
        <w:t xml:space="preserve"> na </w:t>
      </w:r>
      <w:r w:rsidRPr="00837A31">
        <w:rPr>
          <w:rFonts w:ascii="Cambria" w:hAnsi="Cambria"/>
          <w:color w:val="555568"/>
          <w:spacing w:val="-8"/>
          <w:sz w:val="18"/>
          <w:szCs w:val="18"/>
        </w:rPr>
        <w:t>zielono = 12 lub więcej (powyżej przeciętnej);</w:t>
      </w:r>
      <w:r w:rsidR="00970712" w:rsidRPr="00837A31">
        <w:rPr>
          <w:rFonts w:ascii="Cambria" w:hAnsi="Cambria"/>
          <w:color w:val="555568"/>
          <w:spacing w:val="-8"/>
          <w:sz w:val="18"/>
          <w:szCs w:val="18"/>
        </w:rPr>
        <w:t xml:space="preserve"> na </w:t>
      </w:r>
      <w:r w:rsidRPr="00837A31">
        <w:rPr>
          <w:rFonts w:ascii="Cambria" w:hAnsi="Cambria"/>
          <w:color w:val="555568"/>
          <w:spacing w:val="-8"/>
          <w:sz w:val="18"/>
          <w:szCs w:val="18"/>
        </w:rPr>
        <w:t>czerwono = 7 lub mniej (poniżej przeciętnej).</w:t>
      </w:r>
    </w:p>
    <w:p w:rsidR="00E2585D" w:rsidRPr="00E2585D" w:rsidRDefault="00E2585D">
      <w:pPr>
        <w:spacing w:before="60" w:after="110"/>
        <w:rPr>
          <w:sz w:val="2"/>
          <w:szCs w:val="2"/>
        </w:rPr>
      </w:pPr>
    </w:p>
    <w:p w:rsidR="00F354EE" w:rsidRDefault="00610262" w:rsidP="00837A31">
      <w:pPr>
        <w:keepNext/>
        <w:spacing w:before="60" w:after="110"/>
      </w:pPr>
      <w:r>
        <w:rPr>
          <w:rFonts w:ascii="Cambria" w:hAnsi="Cambria"/>
          <w:color w:val="2C5282"/>
          <w:sz w:val="20"/>
          <w:szCs w:val="20"/>
        </w:rPr>
        <w:t>Tabela 2A. Indeksy</w:t>
      </w:r>
      <w:r w:rsidR="00970712">
        <w:rPr>
          <w:rFonts w:ascii="Cambria" w:hAnsi="Cambria"/>
          <w:color w:val="2C5282"/>
          <w:sz w:val="20"/>
          <w:szCs w:val="20"/>
        </w:rPr>
        <w:t xml:space="preserve"> i </w:t>
      </w:r>
      <w:r>
        <w:rPr>
          <w:rFonts w:ascii="Cambria" w:hAnsi="Cambria"/>
          <w:color w:val="2C5282"/>
          <w:sz w:val="20"/>
          <w:szCs w:val="20"/>
        </w:rPr>
        <w:t xml:space="preserve">FSIQ </w:t>
      </w:r>
      <w:r w:rsidR="00B41336">
        <w:rPr>
          <w:rFonts w:ascii="Cambria" w:hAnsi="Cambria"/>
          <w:color w:val="2C5282"/>
          <w:sz w:val="20"/>
          <w:szCs w:val="20"/>
        </w:rPr>
        <w:t>-</w:t>
      </w:r>
      <w:r>
        <w:rPr>
          <w:rFonts w:ascii="Cambria" w:hAnsi="Cambria"/>
          <w:color w:val="2C5282"/>
          <w:sz w:val="20"/>
          <w:szCs w:val="20"/>
        </w:rPr>
        <w:t xml:space="preserve"> Przypadek A.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5"/>
        <w:gridCol w:w="2835"/>
        <w:gridCol w:w="1418"/>
        <w:gridCol w:w="1134"/>
        <w:gridCol w:w="1701"/>
      </w:tblGrid>
      <w:tr w:rsidR="00F354EE" w:rsidTr="006D22C4">
        <w:trPr>
          <w:tblHeader/>
        </w:trPr>
        <w:tc>
          <w:tcPr>
            <w:tcW w:w="2825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Indeks</w:t>
            </w:r>
          </w:p>
        </w:tc>
        <w:tc>
          <w:tcPr>
            <w:tcW w:w="2835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Suma wyników skalowanych</w:t>
            </w:r>
          </w:p>
        </w:tc>
        <w:tc>
          <w:tcPr>
            <w:tcW w:w="1418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Wynik indeksowy</w:t>
            </w:r>
          </w:p>
        </w:tc>
        <w:tc>
          <w:tcPr>
            <w:tcW w:w="1134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Percentyl</w:t>
            </w:r>
          </w:p>
        </w:tc>
        <w:tc>
          <w:tcPr>
            <w:tcW w:w="1701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CI 95%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Rozumienie werbalne (VCI)</w:t>
            </w: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13+14+14</w:t>
            </w:r>
          </w:p>
        </w:tc>
        <w:tc>
          <w:tcPr>
            <w:tcW w:w="141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B5E38"/>
              </w:rPr>
              <w:t>127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95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122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132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Wnioskowanie percepcyjne (PRI)</w:t>
            </w: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9+10+8</w:t>
            </w:r>
          </w:p>
        </w:tc>
        <w:tc>
          <w:tcPr>
            <w:tcW w:w="141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95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37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90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100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Pamięć robocza (WMI)</w:t>
            </w: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10+9</w:t>
            </w:r>
          </w:p>
        </w:tc>
        <w:tc>
          <w:tcPr>
            <w:tcW w:w="141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98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45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93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103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Szybkość przetwarzania (PSI)</w:t>
            </w: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7+6</w:t>
            </w:r>
          </w:p>
        </w:tc>
        <w:tc>
          <w:tcPr>
            <w:tcW w:w="141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8B1A1A"/>
              </w:rPr>
              <w:t>82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12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77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89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Ogólny wynik (FSIQ)</w:t>
            </w: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suma</w:t>
            </w:r>
          </w:p>
        </w:tc>
        <w:tc>
          <w:tcPr>
            <w:tcW w:w="141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102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55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98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106</w:t>
            </w:r>
          </w:p>
        </w:tc>
      </w:tr>
    </w:tbl>
    <w:p w:rsidR="00F354EE" w:rsidRPr="00E2585D" w:rsidRDefault="00F354EE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3"/>
      </w:tblGrid>
      <w:tr w:rsidR="00F354EE" w:rsidTr="006D22C4">
        <w:tc>
          <w:tcPr>
            <w:tcW w:w="9913" w:type="dxa"/>
            <w:tcBorders>
              <w:top w:val="single" w:sz="8" w:space="0" w:color="1B5E38"/>
              <w:left w:val="single" w:sz="8" w:space="0" w:color="1B5E38"/>
              <w:bottom w:val="nil"/>
              <w:right w:val="single" w:sz="8" w:space="0" w:color="1B5E38"/>
            </w:tcBorders>
            <w:shd w:val="clear" w:color="auto" w:fill="1B5E38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354EE" w:rsidRDefault="00610262" w:rsidP="00B41336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Przypadek</w:t>
            </w:r>
            <w:r w:rsidR="00970712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 xml:space="preserve"> B </w:t>
            </w:r>
            <w:r w:rsidR="00B41336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 xml:space="preserve"> Pan Tomasz W. (52 lata): Wyniki WAIS-IV</w:t>
            </w:r>
          </w:p>
        </w:tc>
      </w:tr>
      <w:tr w:rsidR="00F354EE" w:rsidTr="006D22C4">
        <w:tc>
          <w:tcPr>
            <w:tcW w:w="9913" w:type="dxa"/>
            <w:tcBorders>
              <w:top w:val="nil"/>
              <w:left w:val="single" w:sz="8" w:space="0" w:color="1B5E38"/>
              <w:bottom w:val="single" w:sz="8" w:space="0" w:color="1B5E38"/>
              <w:right w:val="single" w:sz="8" w:space="0" w:color="1B5E38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354EE" w:rsidRDefault="00610262" w:rsidP="00B41336">
            <w:r w:rsidRPr="00B41336">
              <w:rPr>
                <w:b/>
              </w:rPr>
              <w:t>Kontekst</w:t>
            </w:r>
            <w:r>
              <w:t>: Pan Tomasz skierowany przez pracodawcę</w:t>
            </w:r>
            <w:r w:rsidR="00970712">
              <w:t xml:space="preserve"> po </w:t>
            </w:r>
            <w:r>
              <w:t>incydencie</w:t>
            </w:r>
            <w:r w:rsidR="00970712">
              <w:t xml:space="preserve"> z </w:t>
            </w:r>
            <w:r>
              <w:t>alkoholem (Lab 1). Badanie WAIS-IV przeprowadzono trzecia wizytę, 3 tygodnie</w:t>
            </w:r>
            <w:r w:rsidR="00970712">
              <w:t xml:space="preserve"> po </w:t>
            </w:r>
            <w:r>
              <w:t>wywiadzie wstępnym,</w:t>
            </w:r>
            <w:r w:rsidR="00970712">
              <w:t xml:space="preserve"> w </w:t>
            </w:r>
            <w:r>
              <w:t>dzień deklarowanej przez pacjenta abstynencji.</w:t>
            </w:r>
          </w:p>
          <w:p w:rsidR="00F354EE" w:rsidRDefault="00610262">
            <w:pPr>
              <w:spacing w:before="40" w:after="50"/>
            </w:pPr>
            <w:r w:rsidRPr="00B41336">
              <w:rPr>
                <w:rFonts w:ascii="Cambria" w:hAnsi="Cambria"/>
                <w:b/>
                <w:color w:val="1C1C2E"/>
              </w:rPr>
              <w:t>Warunki badania</w:t>
            </w:r>
            <w:r>
              <w:rPr>
                <w:rFonts w:ascii="Cambria" w:hAnsi="Cambria"/>
                <w:color w:val="1C1C2E"/>
              </w:rPr>
              <w:t>: Pacjent przyszedł punktualnie, wydał się świeży. Deklarował,</w:t>
            </w:r>
            <w:r w:rsidR="00970712">
              <w:rPr>
                <w:rFonts w:ascii="Cambria" w:hAnsi="Cambria"/>
                <w:color w:val="1C1C2E"/>
              </w:rPr>
              <w:t xml:space="preserve"> że </w:t>
            </w:r>
            <w:r>
              <w:rPr>
                <w:rFonts w:ascii="Cambria" w:hAnsi="Cambria"/>
                <w:color w:val="1C1C2E"/>
              </w:rPr>
              <w:t>nie pił</w:t>
            </w:r>
            <w:r w:rsidR="00970712">
              <w:rPr>
                <w:rFonts w:ascii="Cambria" w:hAnsi="Cambria"/>
                <w:color w:val="1C1C2E"/>
              </w:rPr>
              <w:t xml:space="preserve"> od </w:t>
            </w:r>
            <w:r>
              <w:rPr>
                <w:rFonts w:ascii="Cambria" w:hAnsi="Cambria"/>
                <w:color w:val="1C1C2E"/>
              </w:rPr>
              <w:t>4 dni. Motywacja</w:t>
            </w:r>
            <w:r w:rsidR="00970712">
              <w:rPr>
                <w:rFonts w:ascii="Cambria" w:hAnsi="Cambria"/>
                <w:color w:val="1C1C2E"/>
              </w:rPr>
              <w:t xml:space="preserve"> do </w:t>
            </w:r>
            <w:r>
              <w:rPr>
                <w:rFonts w:ascii="Cambria" w:hAnsi="Cambria"/>
                <w:color w:val="1C1C2E"/>
              </w:rPr>
              <w:t>badania umiarkowana: „Po</w:t>
            </w:r>
            <w:r w:rsidR="00970712">
              <w:rPr>
                <w:rFonts w:ascii="Cambria" w:hAnsi="Cambria"/>
                <w:color w:val="1C1C2E"/>
              </w:rPr>
              <w:t xml:space="preserve"> co </w:t>
            </w:r>
            <w:r>
              <w:rPr>
                <w:rFonts w:ascii="Cambria" w:hAnsi="Cambria"/>
                <w:color w:val="1C1C2E"/>
              </w:rPr>
              <w:t>to mi?’, ale współpraca podjęta. Wolne tempo pracy, częste pauzy przed odpowiedzią. Brak jawnych trudności motorycznych.</w:t>
            </w:r>
          </w:p>
        </w:tc>
      </w:tr>
    </w:tbl>
    <w:p w:rsidR="00F354EE" w:rsidRPr="0087400C" w:rsidRDefault="00F354EE">
      <w:pPr>
        <w:rPr>
          <w:sz w:val="2"/>
          <w:szCs w:val="2"/>
        </w:rPr>
      </w:pPr>
    </w:p>
    <w:p w:rsidR="00F354EE" w:rsidRDefault="00610262">
      <w:pPr>
        <w:spacing w:before="60" w:after="110"/>
      </w:pPr>
      <w:r>
        <w:rPr>
          <w:rFonts w:ascii="Cambria" w:hAnsi="Cambria"/>
          <w:color w:val="2C5282"/>
          <w:sz w:val="20"/>
          <w:szCs w:val="20"/>
        </w:rPr>
        <w:t>Tabela 1B. Wyniki surowe</w:t>
      </w:r>
      <w:r w:rsidR="00970712">
        <w:rPr>
          <w:rFonts w:ascii="Cambria" w:hAnsi="Cambria"/>
          <w:color w:val="2C5282"/>
          <w:sz w:val="20"/>
          <w:szCs w:val="20"/>
        </w:rPr>
        <w:t xml:space="preserve"> i </w:t>
      </w:r>
      <w:r>
        <w:rPr>
          <w:rFonts w:ascii="Cambria" w:hAnsi="Cambria"/>
          <w:color w:val="2C5282"/>
          <w:sz w:val="20"/>
          <w:szCs w:val="20"/>
        </w:rPr>
        <w:t xml:space="preserve">skalowane subtestów WAIS-IV </w:t>
      </w:r>
      <w:r w:rsidR="00B41336">
        <w:rPr>
          <w:rFonts w:ascii="Cambria" w:hAnsi="Cambria"/>
          <w:color w:val="2C5282"/>
          <w:sz w:val="20"/>
          <w:szCs w:val="20"/>
        </w:rPr>
        <w:t>-</w:t>
      </w:r>
      <w:r>
        <w:rPr>
          <w:rFonts w:ascii="Cambria" w:hAnsi="Cambria"/>
          <w:color w:val="2C5282"/>
          <w:sz w:val="20"/>
          <w:szCs w:val="20"/>
        </w:rPr>
        <w:t xml:space="preserve"> Przypadek B.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177"/>
        <w:gridCol w:w="2551"/>
        <w:gridCol w:w="1985"/>
      </w:tblGrid>
      <w:tr w:rsidR="00F354EE" w:rsidTr="006D22C4">
        <w:trPr>
          <w:tblHeader/>
        </w:trPr>
        <w:tc>
          <w:tcPr>
            <w:tcW w:w="3200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Subtest</w:t>
            </w:r>
          </w:p>
        </w:tc>
        <w:tc>
          <w:tcPr>
            <w:tcW w:w="2177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Wynik surowy</w:t>
            </w:r>
          </w:p>
        </w:tc>
        <w:tc>
          <w:tcPr>
            <w:tcW w:w="2551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Wynik skalowany</w:t>
            </w:r>
          </w:p>
        </w:tc>
        <w:tc>
          <w:tcPr>
            <w:tcW w:w="1985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Indeks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Podobieństwa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18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VCI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Słownik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31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VCI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Wiadomości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13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VCI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Wzory</w:t>
            </w:r>
            <w:r w:rsidR="00970712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kloców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28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PRI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Macierze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15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PRI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Układanki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20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PRI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Powt. cyfr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12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WMI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Arytmetyka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14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WMI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Symbole cyfr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44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PSI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Szukanie symboli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21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PSI</w:t>
            </w:r>
          </w:p>
        </w:tc>
      </w:tr>
    </w:tbl>
    <w:p w:rsidR="00F354EE" w:rsidRPr="00B41336" w:rsidRDefault="00F354EE">
      <w:pPr>
        <w:rPr>
          <w:sz w:val="2"/>
          <w:szCs w:val="2"/>
        </w:rPr>
      </w:pPr>
    </w:p>
    <w:p w:rsidR="00F354EE" w:rsidRDefault="00610262">
      <w:pPr>
        <w:spacing w:before="60" w:after="110"/>
      </w:pPr>
      <w:r>
        <w:rPr>
          <w:rFonts w:ascii="Cambria" w:hAnsi="Cambria"/>
          <w:color w:val="2C5282"/>
          <w:sz w:val="20"/>
          <w:szCs w:val="20"/>
        </w:rPr>
        <w:t>Tabela 2B. Indeksy</w:t>
      </w:r>
      <w:r w:rsidR="00970712">
        <w:rPr>
          <w:rFonts w:ascii="Cambria" w:hAnsi="Cambria"/>
          <w:color w:val="2C5282"/>
          <w:sz w:val="20"/>
          <w:szCs w:val="20"/>
        </w:rPr>
        <w:t xml:space="preserve"> i </w:t>
      </w:r>
      <w:r>
        <w:rPr>
          <w:rFonts w:ascii="Cambria" w:hAnsi="Cambria"/>
          <w:color w:val="2C5282"/>
          <w:sz w:val="20"/>
          <w:szCs w:val="20"/>
        </w:rPr>
        <w:t xml:space="preserve">FSIQ </w:t>
      </w:r>
      <w:r w:rsidR="00B41336">
        <w:rPr>
          <w:rFonts w:ascii="Cambria" w:hAnsi="Cambria"/>
          <w:color w:val="2C5282"/>
          <w:sz w:val="20"/>
          <w:szCs w:val="20"/>
        </w:rPr>
        <w:t>-</w:t>
      </w:r>
      <w:r>
        <w:rPr>
          <w:rFonts w:ascii="Cambria" w:hAnsi="Cambria"/>
          <w:color w:val="2C5282"/>
          <w:sz w:val="20"/>
          <w:szCs w:val="20"/>
        </w:rPr>
        <w:t xml:space="preserve"> Przypadek B.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5"/>
        <w:gridCol w:w="2783"/>
        <w:gridCol w:w="1831"/>
        <w:gridCol w:w="1082"/>
        <w:gridCol w:w="1392"/>
      </w:tblGrid>
      <w:tr w:rsidR="00F354EE" w:rsidTr="006D22C4">
        <w:trPr>
          <w:tblHeader/>
        </w:trPr>
        <w:tc>
          <w:tcPr>
            <w:tcW w:w="2825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Indeks</w:t>
            </w:r>
          </w:p>
        </w:tc>
        <w:tc>
          <w:tcPr>
            <w:tcW w:w="2783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Suma wyników skalowanych</w:t>
            </w:r>
          </w:p>
        </w:tc>
        <w:tc>
          <w:tcPr>
            <w:tcW w:w="1831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Wynik indeksowy</w:t>
            </w:r>
          </w:p>
        </w:tc>
        <w:tc>
          <w:tcPr>
            <w:tcW w:w="1082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Percentyl</w:t>
            </w:r>
          </w:p>
        </w:tc>
        <w:tc>
          <w:tcPr>
            <w:tcW w:w="1392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CI 95%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Rozumienie werbalne (VCI)</w:t>
            </w:r>
          </w:p>
        </w:tc>
        <w:tc>
          <w:tcPr>
            <w:tcW w:w="278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8+7+7</w:t>
            </w:r>
          </w:p>
        </w:tc>
        <w:tc>
          <w:tcPr>
            <w:tcW w:w="183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8B1A1A"/>
              </w:rPr>
              <w:t>79</w:t>
            </w:r>
          </w:p>
        </w:tc>
        <w:tc>
          <w:tcPr>
            <w:tcW w:w="108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</w:t>
            </w:r>
          </w:p>
        </w:tc>
        <w:tc>
          <w:tcPr>
            <w:tcW w:w="13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75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84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Wnioskowanie percepcyjne (PRI)</w:t>
            </w:r>
          </w:p>
        </w:tc>
        <w:tc>
          <w:tcPr>
            <w:tcW w:w="278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8+7+8</w:t>
            </w:r>
          </w:p>
        </w:tc>
        <w:tc>
          <w:tcPr>
            <w:tcW w:w="183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8B1A1A"/>
              </w:rPr>
              <w:t>82</w:t>
            </w:r>
          </w:p>
        </w:tc>
        <w:tc>
          <w:tcPr>
            <w:tcW w:w="108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12</w:t>
            </w:r>
          </w:p>
        </w:tc>
        <w:tc>
          <w:tcPr>
            <w:tcW w:w="13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78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87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Pamięć robocza (WMI)</w:t>
            </w:r>
          </w:p>
        </w:tc>
        <w:tc>
          <w:tcPr>
            <w:tcW w:w="278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7+8</w:t>
            </w:r>
          </w:p>
        </w:tc>
        <w:tc>
          <w:tcPr>
            <w:tcW w:w="183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8B1A1A"/>
              </w:rPr>
              <w:t>79</w:t>
            </w:r>
          </w:p>
        </w:tc>
        <w:tc>
          <w:tcPr>
            <w:tcW w:w="108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</w:t>
            </w:r>
          </w:p>
        </w:tc>
        <w:tc>
          <w:tcPr>
            <w:tcW w:w="13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75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85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Szybkość przetwarzania (PSI)</w:t>
            </w:r>
          </w:p>
        </w:tc>
        <w:tc>
          <w:tcPr>
            <w:tcW w:w="278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8+7</w:t>
            </w:r>
          </w:p>
        </w:tc>
        <w:tc>
          <w:tcPr>
            <w:tcW w:w="183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8B1A1A"/>
              </w:rPr>
              <w:t>82</w:t>
            </w:r>
          </w:p>
        </w:tc>
        <w:tc>
          <w:tcPr>
            <w:tcW w:w="108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12</w:t>
            </w:r>
          </w:p>
        </w:tc>
        <w:tc>
          <w:tcPr>
            <w:tcW w:w="13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77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88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Ogólny wynik (FSIQ)</w:t>
            </w:r>
          </w:p>
        </w:tc>
        <w:tc>
          <w:tcPr>
            <w:tcW w:w="278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suma</w:t>
            </w:r>
          </w:p>
        </w:tc>
        <w:tc>
          <w:tcPr>
            <w:tcW w:w="183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8B1A1A"/>
              </w:rPr>
              <w:t>78</w:t>
            </w:r>
          </w:p>
        </w:tc>
        <w:tc>
          <w:tcPr>
            <w:tcW w:w="108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</w:t>
            </w:r>
          </w:p>
        </w:tc>
        <w:tc>
          <w:tcPr>
            <w:tcW w:w="13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75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82</w:t>
            </w:r>
          </w:p>
        </w:tc>
      </w:tr>
    </w:tbl>
    <w:p w:rsidR="00F354EE" w:rsidRDefault="00610262">
      <w:pPr>
        <w:pStyle w:val="Nagwek2"/>
      </w:pPr>
      <w:r>
        <w:t>3.3. Wyniki Macierzy Ravena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Oba przypadki uzupełniono</w:t>
      </w:r>
      <w:r w:rsidR="00970712">
        <w:rPr>
          <w:rFonts w:ascii="Cambria" w:hAnsi="Cambria"/>
          <w:color w:val="1C1C2E"/>
        </w:rPr>
        <w:t xml:space="preserve"> o </w:t>
      </w:r>
      <w:r>
        <w:rPr>
          <w:rFonts w:ascii="Cambria" w:hAnsi="Cambria"/>
          <w:color w:val="1C1C2E"/>
        </w:rPr>
        <w:t>badanie Macierzami Ravena</w:t>
      </w:r>
      <w:r w:rsidR="00970712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celu oceny inteligencji płynnej (Gf) niezależnej</w:t>
      </w:r>
      <w:r w:rsidR="00970712">
        <w:rPr>
          <w:rFonts w:ascii="Cambria" w:hAnsi="Cambria"/>
          <w:color w:val="1C1C2E"/>
        </w:rPr>
        <w:t xml:space="preserve"> od </w:t>
      </w:r>
      <w:r>
        <w:rPr>
          <w:rFonts w:ascii="Cambria" w:hAnsi="Cambria"/>
          <w:color w:val="1C1C2E"/>
        </w:rPr>
        <w:t>zasobu językowego. Tabela 3 zawiera wyniki</w:t>
      </w:r>
      <w:r w:rsidR="00970712">
        <w:rPr>
          <w:rFonts w:ascii="Cambria" w:hAnsi="Cambria"/>
          <w:color w:val="1C1C2E"/>
        </w:rPr>
        <w:t xml:space="preserve"> do </w:t>
      </w:r>
      <w:r>
        <w:rPr>
          <w:rFonts w:ascii="Cambria" w:hAnsi="Cambria"/>
          <w:color w:val="1C1C2E"/>
        </w:rPr>
        <w:t>analizy porównawczej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WAIS-IV.</w:t>
      </w:r>
    </w:p>
    <w:p w:rsidR="00F354EE" w:rsidRPr="00B41336" w:rsidRDefault="00F354EE">
      <w:pPr>
        <w:rPr>
          <w:sz w:val="2"/>
          <w:szCs w:val="2"/>
        </w:rPr>
      </w:pPr>
    </w:p>
    <w:p w:rsidR="00F354EE" w:rsidRDefault="00610262">
      <w:pPr>
        <w:spacing w:before="60" w:after="30"/>
      </w:pP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>Tabela 3. Wyniki Macierzy Ravena dla Przypadku</w:t>
      </w:r>
      <w:r w:rsidR="00970712">
        <w:rPr>
          <w:rFonts w:ascii="Calibri" w:eastAsia="Calibri" w:hAnsi="Calibri" w:cs="Calibri"/>
          <w:b/>
          <w:bCs/>
          <w:color w:val="2C5282"/>
          <w:sz w:val="20"/>
          <w:szCs w:val="20"/>
        </w:rPr>
        <w:t xml:space="preserve"> A </w:t>
      </w: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>i B.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8"/>
        <w:gridCol w:w="1550"/>
        <w:gridCol w:w="1427"/>
        <w:gridCol w:w="1275"/>
        <w:gridCol w:w="1843"/>
        <w:gridCol w:w="2410"/>
      </w:tblGrid>
      <w:tr w:rsidR="00F354EE" w:rsidTr="006D22C4">
        <w:trPr>
          <w:tblHeader/>
        </w:trPr>
        <w:tc>
          <w:tcPr>
            <w:tcW w:w="1408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Przypadek</w:t>
            </w:r>
          </w:p>
        </w:tc>
        <w:tc>
          <w:tcPr>
            <w:tcW w:w="1550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Wersja Ravena</w:t>
            </w:r>
          </w:p>
        </w:tc>
        <w:tc>
          <w:tcPr>
            <w:tcW w:w="1427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Wynik surowy</w:t>
            </w:r>
          </w:p>
        </w:tc>
        <w:tc>
          <w:tcPr>
            <w:tcW w:w="1275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Percentyl</w:t>
            </w:r>
          </w:p>
        </w:tc>
        <w:tc>
          <w:tcPr>
            <w:tcW w:w="1843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Kategoria opisowa</w:t>
            </w:r>
          </w:p>
        </w:tc>
        <w:tc>
          <w:tcPr>
            <w:tcW w:w="2410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Interpretacja wstępna </w:t>
            </w:r>
            <w:r w:rsidR="006D22C4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(do weryfikacji)</w:t>
            </w:r>
          </w:p>
        </w:tc>
      </w:tr>
      <w:tr w:rsidR="00F354EE" w:rsidTr="006D22C4">
        <w:tc>
          <w:tcPr>
            <w:tcW w:w="1408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Przypadek</w:t>
            </w:r>
            <w:r w:rsidR="00970712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(Marta K.)</w:t>
            </w:r>
          </w:p>
        </w:tc>
        <w:tc>
          <w:tcPr>
            <w:tcW w:w="155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APM Cz. II</w:t>
            </w:r>
          </w:p>
        </w:tc>
        <w:tc>
          <w:tcPr>
            <w:tcW w:w="142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27 / 36</w:t>
            </w:r>
          </w:p>
        </w:tc>
        <w:tc>
          <w:tcPr>
            <w:tcW w:w="127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78.</w:t>
            </w:r>
          </w:p>
        </w:tc>
        <w:tc>
          <w:tcPr>
            <w:tcW w:w="18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Wysoki (High)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Gf</w:t>
            </w:r>
            <w:r w:rsidR="00970712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normie lub wyższej </w:t>
            </w:r>
            <w:r w:rsidR="00B41336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wyrównuje niski PRI</w:t>
            </w:r>
          </w:p>
        </w:tc>
      </w:tr>
      <w:tr w:rsidR="00F354EE" w:rsidTr="006D22C4">
        <w:tc>
          <w:tcPr>
            <w:tcW w:w="1408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Przypadek</w:t>
            </w:r>
            <w:r w:rsidR="00970712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B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(Tomasz W.)</w:t>
            </w:r>
          </w:p>
        </w:tc>
        <w:tc>
          <w:tcPr>
            <w:tcW w:w="155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SPM Standard</w:t>
            </w:r>
          </w:p>
        </w:tc>
        <w:tc>
          <w:tcPr>
            <w:tcW w:w="142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31 / 60</w:t>
            </w:r>
          </w:p>
        </w:tc>
        <w:tc>
          <w:tcPr>
            <w:tcW w:w="127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25.</w:t>
            </w:r>
          </w:p>
        </w:tc>
        <w:tc>
          <w:tcPr>
            <w:tcW w:w="18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Niższy przeciętny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Gf zbliżone</w:t>
            </w:r>
            <w:r w:rsidR="00970712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ogólnego profilu WAIS-IV; spójność</w:t>
            </w:r>
          </w:p>
        </w:tc>
      </w:tr>
    </w:tbl>
    <w:p w:rsidR="00F354EE" w:rsidRDefault="00610262">
      <w:pPr>
        <w:pStyle w:val="Nagwek1"/>
      </w:pPr>
      <w:r>
        <w:t>4. Ćwiczenia</w:t>
      </w:r>
    </w:p>
    <w:p w:rsidR="00F354EE" w:rsidRPr="006D22C4" w:rsidRDefault="00F354EE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F354EE" w:rsidTr="00DF0B79"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354EE" w:rsidRDefault="00610262" w:rsidP="00B41336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Ogólne zasady pracy</w:t>
            </w:r>
          </w:p>
        </w:tc>
      </w:tr>
      <w:tr w:rsidR="00F354EE" w:rsidTr="00DF0B79"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354EE" w:rsidRPr="00B41336" w:rsidRDefault="00610262" w:rsidP="00B41336">
            <w:pPr>
              <w:rPr>
                <w:rFonts w:cstheme="minorHAnsi"/>
              </w:rPr>
            </w:pPr>
            <w:r w:rsidRPr="00B41336">
              <w:rPr>
                <w:rFonts w:cstheme="minorHAnsi"/>
                <w:b/>
              </w:rPr>
              <w:t>Pracujecie</w:t>
            </w:r>
            <w:r w:rsidR="00970712">
              <w:rPr>
                <w:rFonts w:cstheme="minorHAnsi"/>
                <w:b/>
              </w:rPr>
              <w:t xml:space="preserve"> </w:t>
            </w:r>
            <w:r w:rsidR="00970712" w:rsidRPr="00B41336">
              <w:rPr>
                <w:rFonts w:cstheme="minorHAnsi"/>
                <w:b/>
              </w:rPr>
              <w:t>w</w:t>
            </w:r>
            <w:r w:rsidR="00970712">
              <w:rPr>
                <w:rFonts w:cstheme="minorHAnsi"/>
                <w:b/>
              </w:rPr>
              <w:t> </w:t>
            </w:r>
            <w:r w:rsidRPr="00B41336">
              <w:rPr>
                <w:rFonts w:cstheme="minorHAnsi"/>
                <w:b/>
              </w:rPr>
              <w:t>parach</w:t>
            </w:r>
            <w:r w:rsidRPr="00B41336">
              <w:rPr>
                <w:rFonts w:cstheme="minorHAnsi"/>
              </w:rPr>
              <w:t>. Każda para analizuje jeden przydzielony przypadek (A lub B). Ćwiczenie 3 jest indywidualne. Wszystkie wyniki wpisujcie</w:t>
            </w:r>
            <w:r w:rsidR="00970712">
              <w:rPr>
                <w:rFonts w:cstheme="minorHAnsi"/>
              </w:rPr>
              <w:t xml:space="preserve"> </w:t>
            </w:r>
            <w:r w:rsidR="00970712" w:rsidRPr="00B41336">
              <w:rPr>
                <w:rFonts w:cstheme="minorHAnsi"/>
              </w:rPr>
              <w:t>do</w:t>
            </w:r>
            <w:r w:rsidR="00970712">
              <w:rPr>
                <w:rFonts w:cstheme="minorHAnsi"/>
              </w:rPr>
              <w:t> </w:t>
            </w:r>
            <w:r w:rsidRPr="00B41336">
              <w:rPr>
                <w:rFonts w:cstheme="minorHAnsi"/>
              </w:rPr>
              <w:t>Sekcji 5</w:t>
            </w:r>
            <w:r w:rsidR="00970712">
              <w:rPr>
                <w:rFonts w:cstheme="minorHAnsi"/>
              </w:rPr>
              <w:t xml:space="preserve"> </w:t>
            </w:r>
            <w:r w:rsidR="00970712" w:rsidRPr="00B41336">
              <w:rPr>
                <w:rFonts w:cstheme="minorHAnsi"/>
              </w:rPr>
              <w:t>na</w:t>
            </w:r>
            <w:r w:rsidR="00970712">
              <w:rPr>
                <w:rFonts w:cstheme="minorHAnsi"/>
              </w:rPr>
              <w:t> </w:t>
            </w:r>
            <w:r w:rsidRPr="00B41336">
              <w:rPr>
                <w:rFonts w:cstheme="minorHAnsi"/>
              </w:rPr>
              <w:t>bieżąco podczas zajęć.</w:t>
            </w:r>
          </w:p>
          <w:p w:rsidR="00F354EE" w:rsidRPr="00B41336" w:rsidRDefault="00610262" w:rsidP="00B41336">
            <w:pPr>
              <w:rPr>
                <w:rFonts w:cstheme="minorHAnsi"/>
              </w:rPr>
            </w:pPr>
            <w:r w:rsidRPr="00B41336">
              <w:rPr>
                <w:rFonts w:cstheme="minorHAnsi"/>
                <w:b/>
                <w:color w:val="1C1C2E"/>
              </w:rPr>
              <w:t>Uwaga</w:t>
            </w:r>
            <w:r w:rsidRPr="00B41336">
              <w:rPr>
                <w:rFonts w:cstheme="minorHAnsi"/>
                <w:color w:val="1C1C2E"/>
              </w:rPr>
              <w:t>: wyniki WAIS-IV</w:t>
            </w:r>
            <w:r w:rsidR="00970712">
              <w:rPr>
                <w:rFonts w:cstheme="minorHAnsi"/>
                <w:color w:val="1C1C2E"/>
              </w:rPr>
              <w:t xml:space="preserve"> </w:t>
            </w:r>
            <w:r w:rsidR="00970712" w:rsidRPr="00B41336">
              <w:rPr>
                <w:rFonts w:cstheme="minorHAnsi"/>
                <w:color w:val="1C1C2E"/>
              </w:rPr>
              <w:t>w</w:t>
            </w:r>
            <w:r w:rsidR="00970712">
              <w:rPr>
                <w:rFonts w:cstheme="minorHAnsi"/>
                <w:color w:val="1C1C2E"/>
              </w:rPr>
              <w:t> </w:t>
            </w:r>
            <w:r w:rsidRPr="00B41336">
              <w:rPr>
                <w:rFonts w:cstheme="minorHAnsi"/>
                <w:color w:val="1C1C2E"/>
              </w:rPr>
              <w:t>tabelach</w:t>
            </w:r>
            <w:r w:rsidR="00970712">
              <w:rPr>
                <w:rFonts w:cstheme="minorHAnsi"/>
                <w:color w:val="1C1C2E"/>
              </w:rPr>
              <w:t xml:space="preserve"> </w:t>
            </w:r>
            <w:r w:rsidR="00970712" w:rsidRPr="00B41336">
              <w:rPr>
                <w:rFonts w:cstheme="minorHAnsi"/>
                <w:color w:val="1C1C2E"/>
              </w:rPr>
              <w:t>są</w:t>
            </w:r>
            <w:r w:rsidR="00970712">
              <w:rPr>
                <w:rFonts w:cstheme="minorHAnsi"/>
                <w:color w:val="1C1C2E"/>
              </w:rPr>
              <w:t> </w:t>
            </w:r>
            <w:r w:rsidRPr="00B41336">
              <w:rPr>
                <w:rFonts w:cstheme="minorHAnsi"/>
                <w:color w:val="1C1C2E"/>
              </w:rPr>
              <w:t>gotowe (nie trzeba nic przeliczać). Waszym zadaniem jest interpretacja, profilowanie</w:t>
            </w:r>
            <w:r w:rsidR="00970712">
              <w:rPr>
                <w:rFonts w:cstheme="minorHAnsi"/>
                <w:color w:val="1C1C2E"/>
              </w:rPr>
              <w:t xml:space="preserve"> </w:t>
            </w:r>
            <w:r w:rsidR="00970712" w:rsidRPr="00B41336">
              <w:rPr>
                <w:rFonts w:cstheme="minorHAnsi"/>
                <w:color w:val="1C1C2E"/>
              </w:rPr>
              <w:t>i</w:t>
            </w:r>
            <w:r w:rsidR="00970712">
              <w:rPr>
                <w:rFonts w:cstheme="minorHAnsi"/>
                <w:color w:val="1C1C2E"/>
              </w:rPr>
              <w:t> </w:t>
            </w:r>
            <w:r w:rsidRPr="00B41336">
              <w:rPr>
                <w:rFonts w:cstheme="minorHAnsi"/>
                <w:color w:val="1C1C2E"/>
              </w:rPr>
              <w:t>formułowanie wniosków. Obliczenia dotyczą jedynie przedziałów ufności</w:t>
            </w:r>
            <w:r w:rsidR="00970712">
              <w:rPr>
                <w:rFonts w:cstheme="minorHAnsi"/>
                <w:color w:val="1C1C2E"/>
              </w:rPr>
              <w:t xml:space="preserve"> </w:t>
            </w:r>
            <w:r w:rsidR="00970712" w:rsidRPr="00B41336">
              <w:rPr>
                <w:rFonts w:cstheme="minorHAnsi"/>
                <w:color w:val="1C1C2E"/>
              </w:rPr>
              <w:t>i</w:t>
            </w:r>
            <w:r w:rsidR="00970712">
              <w:rPr>
                <w:rFonts w:cstheme="minorHAnsi"/>
                <w:color w:val="1C1C2E"/>
              </w:rPr>
              <w:t> </w:t>
            </w:r>
            <w:r w:rsidRPr="00B41336">
              <w:rPr>
                <w:rFonts w:cstheme="minorHAnsi"/>
                <w:color w:val="1C1C2E"/>
              </w:rPr>
              <w:t>analizy rozbieżności.</w:t>
            </w:r>
          </w:p>
        </w:tc>
      </w:tr>
    </w:tbl>
    <w:p w:rsidR="00F354EE" w:rsidRDefault="00610262">
      <w:pPr>
        <w:pStyle w:val="Nagwek2"/>
      </w:pPr>
      <w:r>
        <w:t>Ćwiczenie 1: Profilowanie WAIS-IV</w:t>
      </w:r>
      <w:r w:rsidR="00970712">
        <w:t xml:space="preserve"> i </w:t>
      </w:r>
      <w:r>
        <w:t>analiza rozbieżności (pary)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Na podstawie danych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Tabel 1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2 (sekcja 3) wykonacie pełną analizę profilową WAIS-IV dla przydzielonego przypadku.</w:t>
      </w:r>
    </w:p>
    <w:p w:rsidR="00F354EE" w:rsidRPr="00B41336" w:rsidRDefault="00F354EE" w:rsidP="006D22C4">
      <w:pPr>
        <w:spacing w:after="0"/>
        <w:rPr>
          <w:sz w:val="2"/>
          <w:szCs w:val="2"/>
        </w:rPr>
      </w:pPr>
    </w:p>
    <w:p w:rsidR="00F354EE" w:rsidRDefault="00610262">
      <w:pPr>
        <w:spacing w:before="60" w:after="110"/>
      </w:pPr>
      <w:r>
        <w:rPr>
          <w:rFonts w:ascii="Cambria" w:hAnsi="Cambria"/>
          <w:b/>
          <w:bCs/>
          <w:color w:val="2C5282"/>
        </w:rPr>
        <w:t>Instrukcja krok</w:t>
      </w:r>
      <w:r w:rsidR="00970712">
        <w:rPr>
          <w:rFonts w:ascii="Cambria" w:hAnsi="Cambria"/>
          <w:b/>
          <w:bCs/>
          <w:color w:val="2C5282"/>
        </w:rPr>
        <w:t xml:space="preserve"> po </w:t>
      </w:r>
      <w:r>
        <w:rPr>
          <w:rFonts w:ascii="Cambria" w:hAnsi="Cambria"/>
          <w:b/>
          <w:bCs/>
          <w:color w:val="2C5282"/>
        </w:rPr>
        <w:t>kroku: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3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1</w:t>
            </w:r>
          </w:p>
        </w:tc>
        <w:tc>
          <w:tcPr>
            <w:tcW w:w="9353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 w:rsidP="00321B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Narysuj profil subtestowy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Na papierze milimetrowym lub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arkuszu kalkulacyjnym narysuj profil wyników skalowanych dla wszystkich 10 subtestów podstawowych.</w:t>
            </w:r>
          </w:p>
          <w:p w:rsidR="00F354EE" w:rsidRDefault="00610262">
            <w:pPr>
              <w:spacing w:before="28" w:after="38"/>
            </w:pPr>
            <w:r w:rsidRPr="006D22C4">
              <w:rPr>
                <w:rFonts w:ascii="Cambria" w:hAnsi="Cambria"/>
                <w:b/>
                <w:color w:val="1C1C2E"/>
                <w:sz w:val="21"/>
                <w:szCs w:val="21"/>
              </w:rPr>
              <w:t>Oś X</w:t>
            </w:r>
            <w:r w:rsidR="006D22C4">
              <w:rPr>
                <w:rFonts w:ascii="Cambria" w:hAnsi="Cambria"/>
                <w:color w:val="1C1C2E"/>
                <w:sz w:val="21"/>
                <w:szCs w:val="21"/>
              </w:rPr>
              <w:t>: kolejne subtes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ty (1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10);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</w:t>
            </w:r>
            <w:r w:rsidR="00970712" w:rsidRPr="006D22C4">
              <w:rPr>
                <w:rFonts w:ascii="Cambria" w:hAnsi="Cambria"/>
                <w:b/>
                <w:color w:val="1C1C2E"/>
                <w:sz w:val="21"/>
                <w:szCs w:val="21"/>
              </w:rPr>
              <w:t>Oś </w:t>
            </w:r>
            <w:r w:rsidRPr="006D22C4">
              <w:rPr>
                <w:rFonts w:ascii="Cambria" w:hAnsi="Cambria"/>
                <w:b/>
                <w:color w:val="1C1C2E"/>
                <w:sz w:val="21"/>
                <w:szCs w:val="21"/>
              </w:rPr>
              <w:t>Y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wyniki skalowane (1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19)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zaznaczonymi liniami: 10 (M)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7 / 13 (granica 1 SD).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Podkreśl kolorami subte</w:t>
            </w:r>
            <w:r w:rsidR="004A0C4E">
              <w:rPr>
                <w:rFonts w:ascii="Cambria" w:hAnsi="Cambria"/>
                <w:color w:val="1C1C2E"/>
                <w:sz w:val="21"/>
                <w:szCs w:val="21"/>
              </w:rPr>
              <w:t>s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ty należące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do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każdego indeksu (np. VCI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niebieski, PRI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zielony, WMI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pomarańczowy, PSI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czerwony).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Opisz wizualnie profil: czy jest wyrównany? Czy widać wyraźne szczyty lub doliny?</w:t>
            </w:r>
          </w:p>
        </w:tc>
      </w:tr>
    </w:tbl>
    <w:p w:rsidR="00F354EE" w:rsidRPr="00321B71" w:rsidRDefault="00F354EE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3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2</w:t>
            </w:r>
          </w:p>
        </w:tc>
        <w:tc>
          <w:tcPr>
            <w:tcW w:w="9353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Oblicz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zinterpretuj różnice między indeksami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Dla każdej pary indeksów oblicz różnicę: VCI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PRI, VCI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WMI, VCI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PSI, PRI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WMI, PRI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PSI, WMI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PSI.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Porównaj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tabelą minimalnych różnic istotnych (sekcja 2.2.4). Zaznacz pary, które przekraczają próg.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Dla każdej istotnej rozbieżności sformułuj hipotezę kliniczną: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może wyjaśniać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tę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różnicę? (zasoby, trudności, czynniki mylące).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Wpisz wyniki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do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Arkusza 5.1.</w:t>
            </w:r>
          </w:p>
        </w:tc>
      </w:tr>
    </w:tbl>
    <w:p w:rsidR="00F354EE" w:rsidRPr="00321B71" w:rsidRDefault="00F354EE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3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3</w:t>
            </w:r>
          </w:p>
        </w:tc>
        <w:tc>
          <w:tcPr>
            <w:tcW w:w="9353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Zidentyfikuj mocne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słabe strony poznawcze</w:t>
            </w:r>
          </w:p>
          <w:p w:rsidR="00F354EE" w:rsidRDefault="00610262">
            <w:pPr>
              <w:spacing w:before="28" w:after="38"/>
            </w:pPr>
            <w:r w:rsidRPr="00DF0B79">
              <w:rPr>
                <w:rFonts w:ascii="Cambria" w:hAnsi="Cambria"/>
                <w:b/>
                <w:color w:val="1C1C2E"/>
                <w:sz w:val="21"/>
                <w:szCs w:val="21"/>
              </w:rPr>
              <w:t>Mocna strona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(strength): subtest lub indeks znacząco wyższy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od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średniej uczestnika. Oblicz </w:t>
            </w:r>
            <w:r w:rsidR="00DF0B79">
              <w:rPr>
                <w:rFonts w:ascii="Cambria" w:hAnsi="Cambria"/>
                <w:color w:val="1C1C2E"/>
                <w:sz w:val="21"/>
                <w:szCs w:val="21"/>
              </w:rPr>
              <w:t>średnio arytmetyczną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10 subtestów dla Twojego przypadku. Subte</w:t>
            </w:r>
            <w:r w:rsidR="00DF0B79">
              <w:rPr>
                <w:rFonts w:ascii="Cambria" w:hAnsi="Cambria"/>
                <w:color w:val="1C1C2E"/>
                <w:sz w:val="21"/>
                <w:szCs w:val="21"/>
              </w:rPr>
              <w:t>s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ty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3+ punkty wyższe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od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tej średniej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to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mocne strony.</w:t>
            </w:r>
          </w:p>
          <w:p w:rsidR="00F354EE" w:rsidRDefault="00610262">
            <w:pPr>
              <w:spacing w:before="28" w:after="38"/>
            </w:pPr>
            <w:r w:rsidRPr="00DF0B79">
              <w:rPr>
                <w:rFonts w:ascii="Cambria" w:hAnsi="Cambria"/>
                <w:b/>
                <w:color w:val="1C1C2E"/>
                <w:sz w:val="21"/>
                <w:szCs w:val="21"/>
              </w:rPr>
              <w:t>Słaba strona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(weakness): subtest 3+ punkty niższy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od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średniej uczestnika.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Każdą zidentyfikowaną moc/słabość opisz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kategoriach zdolności poznawczych (nie nazę subtestu). Zamiast: „Słaba strona: Symbole cyfr’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napisz: „Słaba strona: szybkość przetwarzania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koncentracja wzrokowa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warunkach szybkiej pracy’.</w:t>
            </w:r>
          </w:p>
        </w:tc>
      </w:tr>
    </w:tbl>
    <w:p w:rsidR="00F354EE" w:rsidRPr="00321B71" w:rsidRDefault="00F354EE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3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4</w:t>
            </w:r>
          </w:p>
        </w:tc>
        <w:tc>
          <w:tcPr>
            <w:tcW w:w="9353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Uwzględnij czynniki mylące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Na podstawie informacji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przypadku (kontekst badania, wywiad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Lab 1) wskaż, które czynniki mylące mogły wpłynąć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na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wyniki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 jakim kierunku.</w:t>
            </w:r>
          </w:p>
          <w:p w:rsidR="00F354EE" w:rsidRDefault="00610262">
            <w:pPr>
              <w:spacing w:before="28" w:after="38"/>
            </w:pPr>
            <w:r w:rsidRPr="00230FC4">
              <w:rPr>
                <w:rFonts w:ascii="Cambria" w:hAnsi="Cambria"/>
                <w:b/>
                <w:color w:val="1C1C2E"/>
                <w:sz w:val="21"/>
                <w:szCs w:val="21"/>
              </w:rPr>
              <w:t>Dla Przypadku 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czy lęk, zmęczenie lub inne czynniki wyjaśniają niskie PSI?</w:t>
            </w:r>
          </w:p>
          <w:p w:rsidR="00F354EE" w:rsidRDefault="00610262">
            <w:pPr>
              <w:spacing w:before="28" w:after="38"/>
            </w:pPr>
            <w:r w:rsidRPr="00230FC4">
              <w:rPr>
                <w:rFonts w:ascii="Cambria" w:hAnsi="Cambria"/>
                <w:b/>
                <w:color w:val="1C1C2E"/>
                <w:sz w:val="21"/>
                <w:szCs w:val="21"/>
              </w:rPr>
              <w:t>Dla Przypadku B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czy długotrwałe spożywanie alkoholu mogło wpłynąć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na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wyniki? Które indeksy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są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najbardziej wrażliwe?</w:t>
            </w:r>
          </w:p>
        </w:tc>
      </w:tr>
    </w:tbl>
    <w:p w:rsidR="00F354EE" w:rsidRDefault="00610262">
      <w:pPr>
        <w:pStyle w:val="Nagwek2"/>
      </w:pPr>
      <w:r>
        <w:t>Ćwiczenie 2: Analiza Macierzy Ravena</w:t>
      </w:r>
      <w:r w:rsidR="00970712">
        <w:t xml:space="preserve"> i </w:t>
      </w:r>
      <w:r>
        <w:t>diagnoza różnicowa Gf/Gc (pary)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W tym ćwiczeniu integrujesz wyniki Macierzy Ravena (Tabela 3)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profilem WAIS-IV swojego przypadku,</w:t>
      </w:r>
      <w:r w:rsidR="00970712">
        <w:rPr>
          <w:rFonts w:ascii="Cambria" w:hAnsi="Cambria"/>
          <w:color w:val="1C1C2E"/>
        </w:rPr>
        <w:t xml:space="preserve"> by </w:t>
      </w:r>
      <w:r>
        <w:rPr>
          <w:rFonts w:ascii="Cambria" w:hAnsi="Cambria"/>
          <w:color w:val="1C1C2E"/>
        </w:rPr>
        <w:t>ocenić relację między inteligencją płynną (Gf)</w:t>
      </w:r>
      <w:r w:rsidR="00970712">
        <w:rPr>
          <w:rFonts w:ascii="Cambria" w:hAnsi="Cambria"/>
          <w:color w:val="1C1C2E"/>
        </w:rPr>
        <w:t xml:space="preserve"> a </w:t>
      </w:r>
      <w:r>
        <w:rPr>
          <w:rFonts w:ascii="Cambria" w:hAnsi="Cambria"/>
          <w:color w:val="1C1C2E"/>
        </w:rPr>
        <w:t>skrystalizowanym potencjałem (Gc).</w:t>
      </w:r>
    </w:p>
    <w:p w:rsidR="00F354EE" w:rsidRPr="004E6D28" w:rsidRDefault="00F354EE" w:rsidP="00321B71">
      <w:pPr>
        <w:spacing w:after="0" w:line="240" w:lineRule="auto"/>
        <w:rPr>
          <w:sz w:val="2"/>
          <w:szCs w:val="2"/>
        </w:rPr>
      </w:pPr>
    </w:p>
    <w:p w:rsidR="00F354EE" w:rsidRDefault="00610262">
      <w:pPr>
        <w:spacing w:before="60" w:after="110"/>
      </w:pPr>
      <w:r>
        <w:rPr>
          <w:rFonts w:ascii="Cambria" w:hAnsi="Cambria"/>
          <w:b/>
          <w:bCs/>
          <w:color w:val="2C5282"/>
        </w:rPr>
        <w:t>Instrukcja krok</w:t>
      </w:r>
      <w:r w:rsidR="00970712">
        <w:rPr>
          <w:rFonts w:ascii="Cambria" w:hAnsi="Cambria"/>
          <w:b/>
          <w:bCs/>
          <w:color w:val="2C5282"/>
        </w:rPr>
        <w:t xml:space="preserve"> po </w:t>
      </w:r>
      <w:r>
        <w:rPr>
          <w:rFonts w:ascii="Cambria" w:hAnsi="Cambria"/>
          <w:b/>
          <w:bCs/>
          <w:color w:val="2C5282"/>
        </w:rPr>
        <w:t>kroku: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3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1</w:t>
            </w:r>
          </w:p>
        </w:tc>
        <w:tc>
          <w:tcPr>
            <w:tcW w:w="9353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Porównaj wyniki Ravena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PRI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VCI</w:t>
            </w:r>
          </w:p>
          <w:p w:rsidR="00F354EE" w:rsidRDefault="00610262">
            <w:pPr>
              <w:spacing w:before="28" w:after="38"/>
            </w:pPr>
            <w:r w:rsidRPr="00AD47D8">
              <w:rPr>
                <w:rFonts w:ascii="Cambria" w:hAnsi="Cambria"/>
                <w:b/>
                <w:color w:val="1C1C2E"/>
                <w:sz w:val="21"/>
                <w:szCs w:val="21"/>
              </w:rPr>
              <w:t>Wynik Ravena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(percentyl) porównaj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wynikami percentylowymi PRI (Gf-odpowiednik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WAIS-IV)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VCI (Gc-odpowiednik).</w:t>
            </w:r>
          </w:p>
          <w:p w:rsidR="00F354EE" w:rsidRDefault="00610262">
            <w:pPr>
              <w:spacing w:before="28" w:after="38"/>
            </w:pPr>
            <w:r w:rsidRPr="00AD47D8">
              <w:rPr>
                <w:rFonts w:ascii="Cambria" w:hAnsi="Cambria"/>
                <w:b/>
                <w:color w:val="1C1C2E"/>
                <w:sz w:val="21"/>
                <w:szCs w:val="21"/>
              </w:rPr>
              <w:t>Pytanie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Czy wszystkie trzy miary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są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spójne (wszystkie podobne percentyle)? Czy Raven odbiega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od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PRI? Czy VCI jest znacząco wyższe niż Raven/PRI?</w:t>
            </w:r>
          </w:p>
          <w:p w:rsidR="00F354EE" w:rsidRDefault="00610262">
            <w:pPr>
              <w:spacing w:before="28" w:after="38"/>
            </w:pPr>
            <w:r w:rsidRPr="00AD47D8">
              <w:rPr>
                <w:rFonts w:ascii="Cambria" w:hAnsi="Cambria"/>
                <w:b/>
                <w:color w:val="1C1C2E"/>
                <w:sz w:val="21"/>
                <w:szCs w:val="21"/>
              </w:rPr>
              <w:t>Kliniczna wartość porównania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VCI &gt;&gt;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Gf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(Raven) sugeruje ‚zasady skrystalizowany potencjał ukrywający rzeczywiste obniżenie funkcji płynnych’ (typowe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początkowych fazach demencji, PTSD, wypaleniu zawodowym).</w:t>
            </w:r>
          </w:p>
        </w:tc>
      </w:tr>
    </w:tbl>
    <w:p w:rsidR="00F354EE" w:rsidRPr="004E6D28" w:rsidRDefault="00F354EE">
      <w:pPr>
        <w:rPr>
          <w:sz w:val="2"/>
          <w:szCs w:val="2"/>
        </w:rPr>
      </w:pPr>
    </w:p>
    <w:tbl>
      <w:tblPr>
        <w:tblW w:w="9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4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2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 xml:space="preserve">Określ spójność profilu </w:t>
            </w:r>
            <w:r w:rsidR="00B41336">
              <w:rPr>
                <w:rFonts w:ascii="Calibri" w:eastAsia="Calibri" w:hAnsi="Calibri" w:cs="Calibri"/>
                <w:b/>
                <w:bCs/>
                <w:color w:val="B8860B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 xml:space="preserve"> test hipotezy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o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czynnikach mylących</w:t>
            </w:r>
          </w:p>
          <w:p w:rsidR="00F354EE" w:rsidRDefault="00610262">
            <w:pPr>
              <w:spacing w:before="28" w:after="38"/>
            </w:pPr>
            <w:r w:rsidRPr="008B4889">
              <w:rPr>
                <w:rFonts w:ascii="Cambria" w:hAnsi="Cambria"/>
                <w:b/>
                <w:color w:val="1C1C2E"/>
                <w:sz w:val="21"/>
                <w:szCs w:val="21"/>
              </w:rPr>
              <w:t>Przypadek 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: Raven APM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78. percentyl, PRI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37. percentyl. Różnica bardzo duża (41 percentyli).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może wyjaśnić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tę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dysocjację? Sformułuj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najmniej dwie hipotezy.</w:t>
            </w:r>
          </w:p>
          <w:p w:rsidR="00F354EE" w:rsidRDefault="00610262">
            <w:pPr>
              <w:spacing w:before="28" w:after="38"/>
            </w:pPr>
            <w:r w:rsidRPr="008B4889">
              <w:rPr>
                <w:rFonts w:ascii="Cambria" w:hAnsi="Cambria"/>
                <w:b/>
                <w:color w:val="1C1C2E"/>
                <w:sz w:val="21"/>
                <w:szCs w:val="21"/>
              </w:rPr>
              <w:t>Hipoteza A1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PRI jest zaniżone przez czynniki mylące (np. lęk, zmęczenie, zaburzenie motoryczne).</w:t>
            </w:r>
          </w:p>
          <w:p w:rsidR="00F354EE" w:rsidRDefault="00610262" w:rsidP="008B4889">
            <w:pPr>
              <w:spacing w:before="28" w:after="38"/>
            </w:pPr>
            <w:r w:rsidRPr="008B4889">
              <w:rPr>
                <w:rFonts w:ascii="Cambria" w:hAnsi="Cambria"/>
                <w:b/>
                <w:color w:val="1C1C2E"/>
                <w:sz w:val="21"/>
                <w:szCs w:val="21"/>
              </w:rPr>
              <w:t>Hipoteza A2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Raven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PRI mierzą nieco inną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Gf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(Raven jest czysto wzrokowy, bez limitu czasowego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APM).</w:t>
            </w:r>
            <w:r w:rsidR="008B4889">
              <w:rPr>
                <w:rFonts w:ascii="Cambria" w:hAnsi="Cambria"/>
                <w:color w:val="1C1C2E"/>
                <w:sz w:val="21"/>
                <w:szCs w:val="21"/>
              </w:rPr>
              <w:t xml:space="preserve"> 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Jak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te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dwie hipotezy można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by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zweryfikować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praktyce klinicznej?</w:t>
            </w:r>
          </w:p>
        </w:tc>
      </w:tr>
    </w:tbl>
    <w:p w:rsidR="00F354EE" w:rsidRPr="004E6D28" w:rsidRDefault="00F354EE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3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3</w:t>
            </w:r>
          </w:p>
        </w:tc>
        <w:tc>
          <w:tcPr>
            <w:tcW w:w="9353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Analiza dla Przypadku B: spójność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implikacje</w:t>
            </w:r>
          </w:p>
          <w:p w:rsidR="00F354EE" w:rsidRDefault="00610262">
            <w:pPr>
              <w:spacing w:before="28" w:after="38"/>
            </w:pPr>
            <w:r w:rsidRPr="008B4889">
              <w:rPr>
                <w:rFonts w:ascii="Cambria" w:hAnsi="Cambria"/>
                <w:b/>
                <w:color w:val="1C1C2E"/>
                <w:sz w:val="21"/>
                <w:szCs w:val="21"/>
              </w:rPr>
              <w:t>Przypadek B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: Raven SPM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25. percentyl, FSIQ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7. percentyl (= wynik 78). Czy wyniki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są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spójne?</w:t>
            </w:r>
          </w:p>
          <w:p w:rsidR="00F354EE" w:rsidRDefault="00610262" w:rsidP="008B4889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Zwróć uwagę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na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różnicę między Raven (percentyl)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a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FSIQ (percentyl). Raven jest wyższy.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to oznacza diagnostycznie?</w:t>
            </w:r>
            <w:r w:rsidR="008B4889">
              <w:rPr>
                <w:rFonts w:ascii="Cambria" w:hAnsi="Cambria"/>
                <w:color w:val="1C1C2E"/>
                <w:sz w:val="21"/>
                <w:szCs w:val="21"/>
              </w:rPr>
              <w:t xml:space="preserve"> 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Czy FSIQ może być zaniżone przez czynniki związane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piciem alkoholu? Które funkcje poznawcze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są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najbardziej wrażliwe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na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przewlekłe działanie alkoholu (odwołaj się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do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literatury neuropsychologicznej)?</w:t>
            </w:r>
          </w:p>
        </w:tc>
      </w:tr>
    </w:tbl>
    <w:p w:rsidR="00F354EE" w:rsidRPr="004E6D28" w:rsidRDefault="00F354EE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3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4</w:t>
            </w:r>
          </w:p>
        </w:tc>
        <w:tc>
          <w:tcPr>
            <w:tcW w:w="9353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Sformułuj wniosek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analizy Gf/Gc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Dla swojego przypadku napisz 2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3 zdania podsumowujące relację Gf/Gc. Użyj języka raportu: np. „</w:t>
            </w:r>
            <w:r w:rsidR="008B4889">
              <w:rPr>
                <w:rFonts w:ascii="Cambria" w:hAnsi="Cambria"/>
                <w:color w:val="1C1C2E"/>
                <w:sz w:val="21"/>
                <w:szCs w:val="21"/>
              </w:rPr>
              <w:t>Porównanie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wyniku APM (Gf)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wynikiem VCI (Gc) wskazuje na...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sugeruje, że...’</w:t>
            </w:r>
          </w:p>
          <w:p w:rsidR="00F354EE" w:rsidRDefault="00610262" w:rsidP="008B4889">
            <w:pPr>
              <w:spacing w:before="28" w:after="0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Wpisz wniosek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do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Arkusza 5.2.</w:t>
            </w:r>
          </w:p>
        </w:tc>
      </w:tr>
    </w:tbl>
    <w:p w:rsidR="00F354EE" w:rsidRDefault="00610262">
      <w:pPr>
        <w:pStyle w:val="Nagwek2"/>
      </w:pPr>
      <w:r>
        <w:t>Ćwiczenie 3: Formułowanie wniosków</w:t>
      </w:r>
      <w:r w:rsidR="00970712">
        <w:t xml:space="preserve"> do </w:t>
      </w:r>
      <w:r>
        <w:t xml:space="preserve">raportu psychologicznego </w:t>
      </w:r>
      <w:r w:rsidRPr="004E6D28">
        <w:rPr>
          <w:b w:val="0"/>
        </w:rPr>
        <w:t>(indywidualnie)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To ćwiczenie ćwiczy jeden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najtrudniejszych aspektów pracy diagnostycznej: przekładanie liczb</w:t>
      </w:r>
      <w:r w:rsidR="00970712">
        <w:rPr>
          <w:rFonts w:ascii="Cambria" w:hAnsi="Cambria"/>
          <w:color w:val="1C1C2E"/>
        </w:rPr>
        <w:t xml:space="preserve"> na </w:t>
      </w:r>
      <w:r>
        <w:rPr>
          <w:rFonts w:ascii="Cambria" w:hAnsi="Cambria"/>
          <w:color w:val="1C1C2E"/>
        </w:rPr>
        <w:t>klinicznie użyteczny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etyczny język. Pracujesz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przydzielonym</w:t>
      </w:r>
      <w:r w:rsidR="00970712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ćwiczeniu 1 przypadkiem.</w:t>
      </w:r>
    </w:p>
    <w:p w:rsidR="00F354EE" w:rsidRPr="004E6D28" w:rsidRDefault="00F354EE" w:rsidP="004E6D28">
      <w:pPr>
        <w:spacing w:after="0"/>
        <w:rPr>
          <w:sz w:val="2"/>
          <w:szCs w:val="2"/>
        </w:rPr>
      </w:pPr>
    </w:p>
    <w:p w:rsidR="00F354EE" w:rsidRDefault="00610262">
      <w:pPr>
        <w:spacing w:before="60" w:after="110"/>
      </w:pPr>
      <w:r>
        <w:rPr>
          <w:rFonts w:ascii="Cambria" w:hAnsi="Cambria"/>
          <w:b/>
          <w:bCs/>
          <w:color w:val="2C5282"/>
        </w:rPr>
        <w:t>Instrukcja krok</w:t>
      </w:r>
      <w:r w:rsidR="00970712">
        <w:rPr>
          <w:rFonts w:ascii="Cambria" w:hAnsi="Cambria"/>
          <w:b/>
          <w:bCs/>
          <w:color w:val="2C5282"/>
        </w:rPr>
        <w:t xml:space="preserve"> po </w:t>
      </w:r>
      <w:r>
        <w:rPr>
          <w:rFonts w:ascii="Cambria" w:hAnsi="Cambria"/>
          <w:b/>
          <w:bCs/>
          <w:color w:val="2C5282"/>
        </w:rPr>
        <w:t>kroku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3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1</w:t>
            </w:r>
          </w:p>
        </w:tc>
        <w:tc>
          <w:tcPr>
            <w:tcW w:w="9353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Przeanalizuj strukturę raportu psychologicznego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Sekcja wyników testu inteligencji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raporcie psychologicznym zazwyczaj zawiera: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(1) Opis warunków badania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współpracy pacjenta.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(2) Wynik ogólny (FSIQ)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kategoriią opisową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przedziałem ufności.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(3) Opis poszczególnych indeksów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każdy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interpretacją kliniczną.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(4) Analizę rozbieżności klinicznie istotnych.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(5) Mocne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słabe strony.</w:t>
            </w:r>
          </w:p>
          <w:p w:rsidR="00F354EE" w:rsidRDefault="00610262" w:rsidP="006A437A">
            <w:pPr>
              <w:spacing w:before="28" w:after="0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(6) Integracja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wywiadem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obserwacją oraz wniosek diagnostyczny.</w:t>
            </w:r>
          </w:p>
        </w:tc>
      </w:tr>
    </w:tbl>
    <w:p w:rsidR="00F354EE" w:rsidRPr="004E6D28" w:rsidRDefault="00F354EE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3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2</w:t>
            </w:r>
          </w:p>
        </w:tc>
        <w:tc>
          <w:tcPr>
            <w:tcW w:w="9353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Napisz sekcje wyników WAIS-IV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do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raportu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Napisz fragment raportu psychologicznego obejmujący punkty (1)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(4)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kroku 1, dla swojego przypadku.</w:t>
            </w:r>
            <w:r w:rsidR="006A437A">
              <w:rPr>
                <w:rFonts w:ascii="Cambria" w:hAnsi="Cambria"/>
                <w:color w:val="1C1C2E"/>
                <w:sz w:val="21"/>
                <w:szCs w:val="21"/>
              </w:rPr>
              <w:t xml:space="preserve"> 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Język: rzeczowy, pozbawiony potoczności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nadmiernie techniczny, zrozumiały dla odbiorcy (w tym przypadku: lekarz psychiatra lub sąd).</w:t>
            </w:r>
          </w:p>
          <w:p w:rsidR="00F354EE" w:rsidRDefault="00610262">
            <w:pPr>
              <w:spacing w:before="28" w:after="38"/>
            </w:pPr>
            <w:r w:rsidRPr="00357DEC">
              <w:rPr>
                <w:rFonts w:ascii="Cambria" w:hAnsi="Cambria"/>
                <w:b/>
                <w:color w:val="1C1C2E"/>
                <w:sz w:val="21"/>
                <w:szCs w:val="21"/>
              </w:rPr>
              <w:t>Wskaźniki dobrego raportu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każde twierdzenie poparte danymi („Wynik PRI = 95, percentyl 37...’), kategorie opisowe zamiast samych liczb, przedziały ufności, odnieśienie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do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normy.</w:t>
            </w:r>
          </w:p>
          <w:p w:rsidR="00F354EE" w:rsidRDefault="00610262" w:rsidP="006A437A">
            <w:pPr>
              <w:spacing w:before="28" w:after="0"/>
            </w:pPr>
            <w:r w:rsidRPr="00357DEC">
              <w:rPr>
                <w:rFonts w:ascii="Cambria" w:hAnsi="Cambria"/>
                <w:b/>
                <w:color w:val="1C1C2E"/>
                <w:sz w:val="21"/>
                <w:szCs w:val="21"/>
              </w:rPr>
              <w:t>Błędy</w:t>
            </w:r>
            <w:r w:rsidR="00970712" w:rsidRPr="00357DEC">
              <w:rPr>
                <w:rFonts w:ascii="Cambria" w:hAnsi="Cambria"/>
                <w:b/>
                <w:color w:val="1C1C2E"/>
                <w:sz w:val="21"/>
                <w:szCs w:val="21"/>
              </w:rPr>
              <w:t xml:space="preserve"> do </w:t>
            </w:r>
            <w:r w:rsidRPr="00357DEC">
              <w:rPr>
                <w:rFonts w:ascii="Cambria" w:hAnsi="Cambria"/>
                <w:b/>
                <w:color w:val="1C1C2E"/>
                <w:sz w:val="21"/>
                <w:szCs w:val="21"/>
              </w:rPr>
              <w:t>uniknięcia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pisanie „IQ = 102’ bez kontekstu; stwierdzenia absolutne bez CI; brak czynników mylących; etykietowanie („upośledzony’ zamiast „funkcjonowanie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obrębie normy pogranicza’).</w:t>
            </w:r>
            <w:r w:rsidR="00357DEC">
              <w:rPr>
                <w:rFonts w:ascii="Cambria" w:hAnsi="Cambria"/>
                <w:color w:val="1C1C2E"/>
                <w:sz w:val="21"/>
                <w:szCs w:val="21"/>
              </w:rPr>
              <w:t xml:space="preserve"> 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Wpisz tekst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do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Arkusza 5.3.</w:t>
            </w:r>
          </w:p>
        </w:tc>
      </w:tr>
    </w:tbl>
    <w:p w:rsidR="00F354EE" w:rsidRPr="004E6D28" w:rsidRDefault="00F354EE">
      <w:pPr>
        <w:rPr>
          <w:sz w:val="2"/>
          <w:szCs w:val="2"/>
        </w:rPr>
      </w:pPr>
    </w:p>
    <w:tbl>
      <w:tblPr>
        <w:tblW w:w="9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4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3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Dodaj integrację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danymi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Lab 1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Do raportu dodaj akapit integrujący wyniki testów inteligencji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danymi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wywiadu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 w:rsidR="00C95EF5">
              <w:rPr>
                <w:rFonts w:ascii="Cambria" w:hAnsi="Cambria"/>
                <w:color w:val="1C1C2E"/>
                <w:sz w:val="21"/>
                <w:szCs w:val="21"/>
              </w:rPr>
              <w:t>obserwacji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.</w:t>
            </w:r>
          </w:p>
          <w:p w:rsidR="00F354EE" w:rsidRDefault="00610262">
            <w:pPr>
              <w:spacing w:before="28" w:after="38"/>
            </w:pPr>
            <w:r w:rsidRPr="00357DEC">
              <w:rPr>
                <w:rFonts w:ascii="Cambria" w:hAnsi="Cambria"/>
                <w:b/>
                <w:color w:val="1C1C2E"/>
                <w:sz w:val="21"/>
                <w:szCs w:val="21"/>
              </w:rPr>
              <w:t>Pytania pomocnicze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Czy wyniki testu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są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spójne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obrazem klinicznym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wywiadu? Czy wyjaśniają któreś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objawów? Czy pojawiają się </w:t>
            </w:r>
            <w:r w:rsidR="006A437A">
              <w:rPr>
                <w:rFonts w:ascii="Cambria" w:hAnsi="Cambria"/>
                <w:color w:val="1C1C2E"/>
                <w:sz w:val="21"/>
                <w:szCs w:val="21"/>
              </w:rPr>
              <w:t>rozbieżności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wymagające dalszej diagnozy?</w:t>
            </w:r>
          </w:p>
          <w:p w:rsidR="00F354EE" w:rsidRDefault="00610262">
            <w:pPr>
              <w:spacing w:before="28" w:after="38"/>
            </w:pPr>
            <w:r w:rsidRPr="00357DEC">
              <w:rPr>
                <w:rFonts w:ascii="Cambria" w:hAnsi="Cambria"/>
                <w:b/>
                <w:color w:val="1C1C2E"/>
                <w:sz w:val="21"/>
                <w:szCs w:val="21"/>
              </w:rPr>
              <w:t>Dla Przypadku 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czy słabe PSI jest spójne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objawami lękowymi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trudnościami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koncentracją?</w:t>
            </w:r>
          </w:p>
          <w:p w:rsidR="00F354EE" w:rsidRDefault="00610262" w:rsidP="006A437A">
            <w:pPr>
              <w:spacing w:before="28" w:after="0"/>
            </w:pPr>
            <w:r w:rsidRPr="00357DEC">
              <w:rPr>
                <w:rFonts w:ascii="Cambria" w:hAnsi="Cambria"/>
                <w:b/>
                <w:color w:val="1C1C2E"/>
                <w:sz w:val="21"/>
                <w:szCs w:val="21"/>
              </w:rPr>
              <w:t>Dla Przypadku B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czy ogólnie obniżony profil jest spójny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wywiadem alkoholowym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jak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go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odróżnić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od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prymarnie niższych zdolności?</w:t>
            </w:r>
          </w:p>
        </w:tc>
      </w:tr>
    </w:tbl>
    <w:p w:rsidR="00F354EE" w:rsidRPr="004E6D28" w:rsidRDefault="00F354EE">
      <w:pPr>
        <w:rPr>
          <w:sz w:val="2"/>
          <w:szCs w:val="2"/>
        </w:rPr>
      </w:pPr>
    </w:p>
    <w:tbl>
      <w:tblPr>
        <w:tblW w:w="9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4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4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Sformułuj rekomendacje dalszego postępowania diagnostycznego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Na podstawie profilu WAIS-IV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Ravena: jakie dalsze badania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są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wskazane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dlaczego?</w:t>
            </w:r>
          </w:p>
          <w:p w:rsidR="00F354EE" w:rsidRDefault="00610262">
            <w:pPr>
              <w:spacing w:before="28" w:after="38"/>
            </w:pPr>
            <w:r w:rsidRPr="006176B8">
              <w:rPr>
                <w:rFonts w:ascii="Cambria" w:hAnsi="Cambria"/>
                <w:b/>
                <w:color w:val="1C1C2E"/>
                <w:sz w:val="21"/>
                <w:szCs w:val="21"/>
              </w:rPr>
              <w:t>Możliwości</w:t>
            </w:r>
            <w:r w:rsidR="00970712" w:rsidRPr="006176B8">
              <w:rPr>
                <w:rFonts w:ascii="Cambria" w:hAnsi="Cambria"/>
                <w:b/>
                <w:color w:val="1C1C2E"/>
                <w:sz w:val="21"/>
                <w:szCs w:val="21"/>
              </w:rPr>
              <w:t xml:space="preserve"> do </w:t>
            </w:r>
            <w:r w:rsidRPr="006176B8">
              <w:rPr>
                <w:rFonts w:ascii="Cambria" w:hAnsi="Cambria"/>
                <w:b/>
                <w:color w:val="1C1C2E"/>
                <w:sz w:val="21"/>
                <w:szCs w:val="21"/>
              </w:rPr>
              <w:t>rozważenia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: badania neuropsychologiczne (np. testy pamięci Wechslera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WMS-IV, testy funkcji wykonawczych), ponowne badanie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po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stabilizacji stanu (np.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po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leczeniu alkoholizmu,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po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farmakoterapii depresji), ocena przez neurologa lub psychiatrę.</w:t>
            </w:r>
          </w:p>
          <w:p w:rsidR="00F354EE" w:rsidRDefault="00610262" w:rsidP="006A437A">
            <w:pPr>
              <w:spacing w:before="28" w:after="0"/>
            </w:pPr>
            <w:r w:rsidRPr="00C40316">
              <w:rPr>
                <w:rFonts w:ascii="Cambria" w:hAnsi="Cambria"/>
                <w:b/>
                <w:color w:val="1C1C2E"/>
                <w:sz w:val="21"/>
                <w:szCs w:val="21"/>
              </w:rPr>
              <w:t>Każdą rekomendację uzasadnij klinicznie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dlaczego akurat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to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badanie?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chcesz sprawdzić?</w:t>
            </w:r>
          </w:p>
        </w:tc>
      </w:tr>
    </w:tbl>
    <w:p w:rsidR="00F354EE" w:rsidRPr="00361761" w:rsidRDefault="00F354EE">
      <w:pPr>
        <w:rPr>
          <w:sz w:val="2"/>
          <w:szCs w:val="2"/>
        </w:rPr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1"/>
      </w:tblGrid>
      <w:tr w:rsidR="00F354EE" w:rsidTr="00321B71">
        <w:tc>
          <w:tcPr>
            <w:tcW w:w="9921" w:type="dxa"/>
            <w:tcBorders>
              <w:top w:val="single" w:sz="10" w:space="0" w:color="B8860B"/>
              <w:left w:val="single" w:sz="10" w:space="0" w:color="B8860B"/>
              <w:bottom w:val="nil"/>
              <w:right w:val="single" w:sz="10" w:space="0" w:color="B8860B"/>
            </w:tcBorders>
            <w:shd w:val="clear" w:color="auto" w:fill="B8860B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354EE" w:rsidRPr="006A437A" w:rsidRDefault="00361761" w:rsidP="00361761">
            <w:pPr>
              <w:spacing w:after="0"/>
            </w:pPr>
            <w:r w:rsidRPr="006A437A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Aspekt etyczny:</w:t>
            </w:r>
            <w:r w:rsidR="00610262" w:rsidRPr="006A437A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uwaga kliniczna</w:t>
            </w:r>
          </w:p>
        </w:tc>
      </w:tr>
      <w:tr w:rsidR="00F354EE" w:rsidTr="00321B71">
        <w:tc>
          <w:tcPr>
            <w:tcW w:w="9921" w:type="dxa"/>
            <w:tcBorders>
              <w:top w:val="nil"/>
              <w:left w:val="single" w:sz="10" w:space="0" w:color="B8860B"/>
              <w:bottom w:val="single" w:sz="10" w:space="0" w:color="B8860B"/>
              <w:right w:val="single" w:sz="10" w:space="0" w:color="B8860B"/>
            </w:tcBorders>
            <w:shd w:val="clear" w:color="auto" w:fill="FDF6E3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354EE" w:rsidRPr="00361761" w:rsidRDefault="00610262" w:rsidP="003345A9">
            <w:pPr>
              <w:spacing w:after="0"/>
              <w:rPr>
                <w:rFonts w:cstheme="minorHAnsi"/>
              </w:rPr>
            </w:pPr>
            <w:r w:rsidRPr="00361761">
              <w:rPr>
                <w:rFonts w:cstheme="minorHAnsi"/>
              </w:rPr>
              <w:t>Przekazywanie wyników pacjentowi: psycholog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ma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obowiązek poinformowania pacjenta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o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wynikach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w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sposób zrozumiały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i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niestraszny. Nigdy nie mówimy pacjentowi samej liczby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IQ</w:t>
            </w:r>
            <w:r w:rsidR="00970712">
              <w:rPr>
                <w:rFonts w:cstheme="minorHAnsi"/>
              </w:rPr>
              <w:t> </w:t>
            </w:r>
            <w:r w:rsidR="008B4889">
              <w:rPr>
                <w:rFonts w:cstheme="minorHAnsi"/>
              </w:rPr>
              <w:t>,</w:t>
            </w:r>
            <w:r w:rsidRPr="00361761">
              <w:rPr>
                <w:rFonts w:cstheme="minorHAnsi"/>
              </w:rPr>
              <w:t xml:space="preserve"> mówimy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o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profilu mocnych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i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słabszych stron.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W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Przypadku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B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wynik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w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kategorii pogranicza powinien być skomunikowany razem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z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informacją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o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czynnikach mylących (alkohol)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i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możliwości ponownego badania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po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abstynencji.</w:t>
            </w:r>
          </w:p>
          <w:p w:rsidR="00F354EE" w:rsidRPr="00361761" w:rsidRDefault="00610262" w:rsidP="003345A9">
            <w:pPr>
              <w:spacing w:after="0"/>
              <w:rPr>
                <w:rFonts w:cstheme="minorHAnsi"/>
              </w:rPr>
            </w:pPr>
            <w:r w:rsidRPr="00A97F97">
              <w:rPr>
                <w:rFonts w:cstheme="minorHAnsi"/>
                <w:b/>
                <w:color w:val="1C1C2E"/>
              </w:rPr>
              <w:t>Sekt</w:t>
            </w:r>
            <w:r w:rsidR="00361761" w:rsidRPr="00A97F97">
              <w:rPr>
                <w:rFonts w:cstheme="minorHAnsi"/>
                <w:b/>
                <w:color w:val="1C1C2E"/>
              </w:rPr>
              <w:t>o</w:t>
            </w:r>
            <w:r w:rsidRPr="00A97F97">
              <w:rPr>
                <w:rFonts w:cstheme="minorHAnsi"/>
                <w:b/>
                <w:color w:val="1C1C2E"/>
              </w:rPr>
              <w:t>r ubezpieczeniowy</w:t>
            </w:r>
            <w:r w:rsidR="00970712" w:rsidRPr="00A97F97">
              <w:rPr>
                <w:rFonts w:cstheme="minorHAnsi"/>
                <w:b/>
                <w:color w:val="1C1C2E"/>
              </w:rPr>
              <w:t xml:space="preserve"> i </w:t>
            </w:r>
            <w:r w:rsidRPr="00A97F97">
              <w:rPr>
                <w:rFonts w:cstheme="minorHAnsi"/>
                <w:b/>
                <w:color w:val="1C1C2E"/>
              </w:rPr>
              <w:t>zatrudnienia</w:t>
            </w:r>
            <w:r w:rsidRPr="00361761">
              <w:rPr>
                <w:rFonts w:cstheme="minorHAnsi"/>
                <w:color w:val="1C1C2E"/>
              </w:rPr>
              <w:t xml:space="preserve">: wyniki badań psychologicznych </w:t>
            </w:r>
            <w:r w:rsidRPr="001143CF">
              <w:rPr>
                <w:rFonts w:cstheme="minorHAnsi"/>
                <w:color w:val="1C1C2E"/>
                <w:u w:val="single"/>
              </w:rPr>
              <w:t>NIE mogą być udostępniane pracodawcy</w:t>
            </w:r>
            <w:r w:rsidRPr="00361761">
              <w:rPr>
                <w:rFonts w:cstheme="minorHAnsi"/>
                <w:color w:val="1C1C2E"/>
              </w:rPr>
              <w:t xml:space="preserve"> bez </w:t>
            </w:r>
            <w:r w:rsidRPr="001143CF">
              <w:rPr>
                <w:rFonts w:cstheme="minorHAnsi"/>
                <w:color w:val="1C1C2E"/>
                <w:u w:val="single"/>
              </w:rPr>
              <w:t>pisemnej zgody pacjenta</w:t>
            </w:r>
            <w:r w:rsidRPr="00361761">
              <w:rPr>
                <w:rFonts w:cstheme="minorHAnsi"/>
                <w:color w:val="1C1C2E"/>
              </w:rPr>
              <w:t>.</w:t>
            </w:r>
            <w:r w:rsidR="00970712">
              <w:rPr>
                <w:rFonts w:cstheme="minorHAnsi"/>
                <w:color w:val="1C1C2E"/>
              </w:rPr>
              <w:t xml:space="preserve"> </w:t>
            </w:r>
            <w:r w:rsidR="00970712" w:rsidRPr="00361761">
              <w:rPr>
                <w:rFonts w:cstheme="minorHAnsi"/>
                <w:color w:val="1C1C2E"/>
              </w:rPr>
              <w:t>W</w:t>
            </w:r>
            <w:r w:rsidR="00970712">
              <w:rPr>
                <w:rFonts w:cstheme="minorHAnsi"/>
                <w:color w:val="1C1C2E"/>
              </w:rPr>
              <w:t> </w:t>
            </w:r>
            <w:r w:rsidRPr="00361761">
              <w:rPr>
                <w:rFonts w:cstheme="minorHAnsi"/>
                <w:color w:val="1C1C2E"/>
              </w:rPr>
              <w:t>przypadku Tomasza W. pracodawca nie</w:t>
            </w:r>
            <w:r w:rsidR="00970712">
              <w:rPr>
                <w:rFonts w:cstheme="minorHAnsi"/>
                <w:color w:val="1C1C2E"/>
              </w:rPr>
              <w:t xml:space="preserve"> </w:t>
            </w:r>
            <w:r w:rsidR="00970712" w:rsidRPr="00361761">
              <w:rPr>
                <w:rFonts w:cstheme="minorHAnsi"/>
                <w:color w:val="1C1C2E"/>
              </w:rPr>
              <w:t>ma</w:t>
            </w:r>
            <w:r w:rsidR="00970712">
              <w:rPr>
                <w:rFonts w:cstheme="minorHAnsi"/>
                <w:color w:val="1C1C2E"/>
              </w:rPr>
              <w:t> </w:t>
            </w:r>
            <w:r w:rsidRPr="00361761">
              <w:rPr>
                <w:rFonts w:cstheme="minorHAnsi"/>
                <w:color w:val="1C1C2E"/>
              </w:rPr>
              <w:t>prawa wglądu</w:t>
            </w:r>
            <w:r w:rsidR="00970712">
              <w:rPr>
                <w:rFonts w:cstheme="minorHAnsi"/>
                <w:color w:val="1C1C2E"/>
              </w:rPr>
              <w:t xml:space="preserve"> </w:t>
            </w:r>
            <w:r w:rsidR="00970712" w:rsidRPr="00361761">
              <w:rPr>
                <w:rFonts w:cstheme="minorHAnsi"/>
                <w:color w:val="1C1C2E"/>
              </w:rPr>
              <w:t>w</w:t>
            </w:r>
            <w:r w:rsidR="00970712">
              <w:rPr>
                <w:rFonts w:cstheme="minorHAnsi"/>
                <w:color w:val="1C1C2E"/>
              </w:rPr>
              <w:t> </w:t>
            </w:r>
            <w:r w:rsidRPr="00361761">
              <w:rPr>
                <w:rFonts w:cstheme="minorHAnsi"/>
                <w:color w:val="1C1C2E"/>
              </w:rPr>
              <w:t>wyniki WAIS-IV.</w:t>
            </w:r>
          </w:p>
        </w:tc>
      </w:tr>
    </w:tbl>
    <w:p w:rsidR="00F354EE" w:rsidRDefault="00610262">
      <w:pPr>
        <w:pStyle w:val="Nagwek1"/>
      </w:pPr>
      <w:r>
        <w:t>5. Arkusze</w:t>
      </w:r>
      <w:r w:rsidR="00361761">
        <w:t xml:space="preserve"> wyników;</w:t>
      </w:r>
      <w:r w:rsidR="00970712">
        <w:t xml:space="preserve"> do </w:t>
      </w:r>
      <w:r>
        <w:t>wypełnienia podczas zajęć</w:t>
      </w:r>
    </w:p>
    <w:p w:rsidR="00F354EE" w:rsidRPr="00361761" w:rsidRDefault="00F354EE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9"/>
        <w:gridCol w:w="6946"/>
      </w:tblGrid>
      <w:tr w:rsidR="00F354EE" w:rsidTr="003345A9">
        <w:trPr>
          <w:trHeight w:val="20"/>
        </w:trPr>
        <w:tc>
          <w:tcPr>
            <w:tcW w:w="296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Imię</w:t>
            </w:r>
            <w:r w:rsidR="00970712"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nazwisko</w:t>
            </w:r>
          </w:p>
        </w:tc>
        <w:tc>
          <w:tcPr>
            <w:tcW w:w="6946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</w:tr>
      <w:tr w:rsidR="00F354EE" w:rsidTr="003345A9">
        <w:trPr>
          <w:trHeight w:val="20"/>
        </w:trPr>
        <w:tc>
          <w:tcPr>
            <w:tcW w:w="296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Numer albumu</w:t>
            </w:r>
          </w:p>
        </w:tc>
        <w:tc>
          <w:tcPr>
            <w:tcW w:w="6946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</w:tr>
      <w:tr w:rsidR="00F354EE" w:rsidTr="003345A9">
        <w:trPr>
          <w:trHeight w:val="20"/>
        </w:trPr>
        <w:tc>
          <w:tcPr>
            <w:tcW w:w="296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Partner</w:t>
            </w:r>
            <w:r w:rsidR="00970712"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ćwiczeniu</w:t>
            </w:r>
          </w:p>
        </w:tc>
        <w:tc>
          <w:tcPr>
            <w:tcW w:w="6946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</w:tr>
      <w:tr w:rsidR="00F354EE" w:rsidTr="003345A9">
        <w:trPr>
          <w:trHeight w:val="20"/>
        </w:trPr>
        <w:tc>
          <w:tcPr>
            <w:tcW w:w="296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Przydzielony przypadek (A / B)</w:t>
            </w:r>
          </w:p>
        </w:tc>
        <w:tc>
          <w:tcPr>
            <w:tcW w:w="6946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</w:tr>
      <w:tr w:rsidR="00F354EE" w:rsidTr="003345A9">
        <w:trPr>
          <w:trHeight w:val="20"/>
        </w:trPr>
        <w:tc>
          <w:tcPr>
            <w:tcW w:w="296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Data zajęć</w:t>
            </w:r>
          </w:p>
        </w:tc>
        <w:tc>
          <w:tcPr>
            <w:tcW w:w="6946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</w:tr>
    </w:tbl>
    <w:p w:rsidR="00F354EE" w:rsidRDefault="00321B71">
      <w:pPr>
        <w:pStyle w:val="Nagwek2"/>
      </w:pPr>
      <w:r>
        <w:t>5.1. Arkusz ćwiczenia 1:</w:t>
      </w:r>
      <w:r w:rsidR="00610262">
        <w:t xml:space="preserve"> Profilowanie WAIS-IV</w:t>
      </w:r>
    </w:p>
    <w:p w:rsidR="00F354EE" w:rsidRDefault="00610262">
      <w:pPr>
        <w:spacing w:before="60" w:after="30"/>
      </w:pP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>Analiza rozbieżności między indeksami WAIS-IV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100"/>
        <w:gridCol w:w="1259"/>
        <w:gridCol w:w="1134"/>
        <w:gridCol w:w="2552"/>
        <w:gridCol w:w="2268"/>
      </w:tblGrid>
      <w:tr w:rsidR="00F354EE" w:rsidTr="003345A9">
        <w:trPr>
          <w:tblHeader/>
        </w:trPr>
        <w:tc>
          <w:tcPr>
            <w:tcW w:w="1600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Pr="003345A9" w:rsidRDefault="00610262" w:rsidP="003345A9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3345A9">
              <w:rPr>
                <w:sz w:val="20"/>
                <w:szCs w:val="20"/>
              </w:rPr>
              <w:t>Para indeksów</w:t>
            </w:r>
          </w:p>
        </w:tc>
        <w:tc>
          <w:tcPr>
            <w:tcW w:w="1100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Pr="003345A9" w:rsidRDefault="00610262" w:rsidP="003345A9">
            <w:pPr>
              <w:pStyle w:val="Bezodstpw"/>
              <w:spacing w:line="200" w:lineRule="exact"/>
              <w:jc w:val="center"/>
              <w:rPr>
                <w:sz w:val="20"/>
                <w:szCs w:val="20"/>
              </w:rPr>
            </w:pPr>
            <w:r w:rsidRPr="003345A9">
              <w:rPr>
                <w:sz w:val="20"/>
                <w:szCs w:val="20"/>
              </w:rPr>
              <w:t>Wynik indeksu 1</w:t>
            </w:r>
          </w:p>
        </w:tc>
        <w:tc>
          <w:tcPr>
            <w:tcW w:w="1259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Pr="003345A9" w:rsidRDefault="00610262" w:rsidP="003345A9">
            <w:pPr>
              <w:pStyle w:val="Bezodstpw"/>
              <w:spacing w:line="200" w:lineRule="exact"/>
              <w:jc w:val="center"/>
              <w:rPr>
                <w:sz w:val="20"/>
                <w:szCs w:val="20"/>
              </w:rPr>
            </w:pPr>
            <w:r w:rsidRPr="003345A9">
              <w:rPr>
                <w:sz w:val="20"/>
                <w:szCs w:val="20"/>
              </w:rPr>
              <w:t>Wynik indeksu 2</w:t>
            </w:r>
          </w:p>
        </w:tc>
        <w:tc>
          <w:tcPr>
            <w:tcW w:w="1134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Pr="003345A9" w:rsidRDefault="00610262" w:rsidP="003345A9">
            <w:pPr>
              <w:pStyle w:val="Bezodstpw"/>
              <w:spacing w:line="200" w:lineRule="exact"/>
              <w:jc w:val="center"/>
              <w:rPr>
                <w:sz w:val="20"/>
                <w:szCs w:val="20"/>
              </w:rPr>
            </w:pPr>
            <w:r w:rsidRPr="003345A9">
              <w:rPr>
                <w:sz w:val="20"/>
                <w:szCs w:val="20"/>
              </w:rPr>
              <w:t>Różnica</w:t>
            </w:r>
          </w:p>
        </w:tc>
        <w:tc>
          <w:tcPr>
            <w:tcW w:w="2552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Pr="003345A9" w:rsidRDefault="00610262" w:rsidP="003345A9">
            <w:pPr>
              <w:pStyle w:val="Bezodstpw"/>
              <w:spacing w:line="200" w:lineRule="exact"/>
              <w:jc w:val="center"/>
              <w:rPr>
                <w:sz w:val="20"/>
                <w:szCs w:val="20"/>
              </w:rPr>
            </w:pPr>
            <w:r w:rsidRPr="003345A9">
              <w:rPr>
                <w:sz w:val="20"/>
                <w:szCs w:val="20"/>
              </w:rPr>
              <w:t>Istotna? (prog</w:t>
            </w:r>
            <w:r w:rsidR="00970712" w:rsidRPr="003345A9">
              <w:rPr>
                <w:sz w:val="20"/>
                <w:szCs w:val="20"/>
              </w:rPr>
              <w:t xml:space="preserve"> z </w:t>
            </w:r>
            <w:r w:rsidRPr="003345A9">
              <w:rPr>
                <w:sz w:val="20"/>
                <w:szCs w:val="20"/>
              </w:rPr>
              <w:t>tab. 2.2.4)</w:t>
            </w:r>
          </w:p>
        </w:tc>
        <w:tc>
          <w:tcPr>
            <w:tcW w:w="2268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Pr="003345A9" w:rsidRDefault="00610262" w:rsidP="003345A9">
            <w:pPr>
              <w:pStyle w:val="Bezodstpw"/>
              <w:spacing w:line="200" w:lineRule="exact"/>
              <w:jc w:val="center"/>
              <w:rPr>
                <w:sz w:val="20"/>
                <w:szCs w:val="20"/>
              </w:rPr>
            </w:pPr>
            <w:r w:rsidRPr="003345A9">
              <w:rPr>
                <w:sz w:val="20"/>
                <w:szCs w:val="20"/>
              </w:rPr>
              <w:t>Hipoteza kliniczna</w:t>
            </w:r>
          </w:p>
        </w:tc>
      </w:tr>
      <w:tr w:rsidR="00F354EE" w:rsidTr="003345A9">
        <w:tc>
          <w:tcPr>
            <w:tcW w:w="16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VCI</w:t>
            </w:r>
            <w:r w:rsidR="00970712">
              <w:rPr>
                <w:color w:val="1C1C2E"/>
                <w:sz w:val="21"/>
                <w:szCs w:val="21"/>
              </w:rPr>
              <w:t xml:space="preserve"> </w:t>
            </w:r>
            <w:r w:rsidR="00970712" w:rsidRPr="00721FEF">
              <w:rPr>
                <w:color w:val="1C1C2E"/>
                <w:sz w:val="21"/>
                <w:szCs w:val="21"/>
              </w:rPr>
              <w:t>vs</w:t>
            </w:r>
            <w:r w:rsidR="00970712">
              <w:rPr>
                <w:color w:val="1C1C2E"/>
                <w:sz w:val="21"/>
                <w:szCs w:val="21"/>
              </w:rPr>
              <w:t> </w:t>
            </w:r>
            <w:r w:rsidRPr="00721FEF">
              <w:rPr>
                <w:color w:val="1C1C2E"/>
                <w:sz w:val="21"/>
                <w:szCs w:val="21"/>
              </w:rPr>
              <w:t>PRI</w:t>
            </w:r>
          </w:p>
        </w:tc>
        <w:tc>
          <w:tcPr>
            <w:tcW w:w="11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2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tak / nie</w:t>
            </w:r>
          </w:p>
        </w:tc>
        <w:tc>
          <w:tcPr>
            <w:tcW w:w="226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</w:tr>
      <w:tr w:rsidR="00F354EE" w:rsidTr="003345A9">
        <w:tc>
          <w:tcPr>
            <w:tcW w:w="16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VCI</w:t>
            </w:r>
            <w:r w:rsidR="00970712">
              <w:rPr>
                <w:color w:val="1C1C2E"/>
                <w:sz w:val="21"/>
                <w:szCs w:val="21"/>
              </w:rPr>
              <w:t xml:space="preserve"> </w:t>
            </w:r>
            <w:r w:rsidR="00970712" w:rsidRPr="00721FEF">
              <w:rPr>
                <w:color w:val="1C1C2E"/>
                <w:sz w:val="21"/>
                <w:szCs w:val="21"/>
              </w:rPr>
              <w:t>vs</w:t>
            </w:r>
            <w:r w:rsidR="00970712">
              <w:rPr>
                <w:color w:val="1C1C2E"/>
                <w:sz w:val="21"/>
                <w:szCs w:val="21"/>
              </w:rPr>
              <w:t> </w:t>
            </w:r>
            <w:r w:rsidRPr="00721FEF">
              <w:rPr>
                <w:color w:val="1C1C2E"/>
                <w:sz w:val="21"/>
                <w:szCs w:val="21"/>
              </w:rPr>
              <w:t>WMI</w:t>
            </w:r>
          </w:p>
        </w:tc>
        <w:tc>
          <w:tcPr>
            <w:tcW w:w="11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2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tak / nie</w:t>
            </w:r>
          </w:p>
        </w:tc>
        <w:tc>
          <w:tcPr>
            <w:tcW w:w="226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</w:tr>
      <w:tr w:rsidR="00F354EE" w:rsidTr="003345A9">
        <w:tc>
          <w:tcPr>
            <w:tcW w:w="16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VCI</w:t>
            </w:r>
            <w:r w:rsidR="00970712">
              <w:rPr>
                <w:color w:val="1C1C2E"/>
                <w:sz w:val="21"/>
                <w:szCs w:val="21"/>
              </w:rPr>
              <w:t xml:space="preserve"> </w:t>
            </w:r>
            <w:r w:rsidR="00970712" w:rsidRPr="00721FEF">
              <w:rPr>
                <w:color w:val="1C1C2E"/>
                <w:sz w:val="21"/>
                <w:szCs w:val="21"/>
              </w:rPr>
              <w:t>vs</w:t>
            </w:r>
            <w:r w:rsidR="00970712">
              <w:rPr>
                <w:color w:val="1C1C2E"/>
                <w:sz w:val="21"/>
                <w:szCs w:val="21"/>
              </w:rPr>
              <w:t> </w:t>
            </w:r>
            <w:r w:rsidRPr="00721FEF">
              <w:rPr>
                <w:color w:val="1C1C2E"/>
                <w:sz w:val="21"/>
                <w:szCs w:val="21"/>
              </w:rPr>
              <w:t>PSI</w:t>
            </w:r>
          </w:p>
        </w:tc>
        <w:tc>
          <w:tcPr>
            <w:tcW w:w="11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2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tak / nie</w:t>
            </w:r>
          </w:p>
        </w:tc>
        <w:tc>
          <w:tcPr>
            <w:tcW w:w="226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</w:tr>
      <w:tr w:rsidR="00F354EE" w:rsidTr="003345A9">
        <w:tc>
          <w:tcPr>
            <w:tcW w:w="16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PRI</w:t>
            </w:r>
            <w:r w:rsidR="00970712">
              <w:rPr>
                <w:color w:val="1C1C2E"/>
                <w:sz w:val="21"/>
                <w:szCs w:val="21"/>
              </w:rPr>
              <w:t xml:space="preserve"> </w:t>
            </w:r>
            <w:r w:rsidR="00970712" w:rsidRPr="00721FEF">
              <w:rPr>
                <w:color w:val="1C1C2E"/>
                <w:sz w:val="21"/>
                <w:szCs w:val="21"/>
              </w:rPr>
              <w:t>vs</w:t>
            </w:r>
            <w:r w:rsidR="00970712">
              <w:rPr>
                <w:color w:val="1C1C2E"/>
                <w:sz w:val="21"/>
                <w:szCs w:val="21"/>
              </w:rPr>
              <w:t> </w:t>
            </w:r>
            <w:r w:rsidRPr="00721FEF">
              <w:rPr>
                <w:color w:val="1C1C2E"/>
                <w:sz w:val="21"/>
                <w:szCs w:val="21"/>
              </w:rPr>
              <w:t>WMI</w:t>
            </w:r>
          </w:p>
        </w:tc>
        <w:tc>
          <w:tcPr>
            <w:tcW w:w="11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2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tak / nie</w:t>
            </w:r>
          </w:p>
        </w:tc>
        <w:tc>
          <w:tcPr>
            <w:tcW w:w="226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</w:tr>
      <w:tr w:rsidR="00F354EE" w:rsidTr="003345A9">
        <w:tc>
          <w:tcPr>
            <w:tcW w:w="16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PRI</w:t>
            </w:r>
            <w:r w:rsidR="00970712">
              <w:rPr>
                <w:color w:val="1C1C2E"/>
                <w:sz w:val="21"/>
                <w:szCs w:val="21"/>
              </w:rPr>
              <w:t xml:space="preserve"> </w:t>
            </w:r>
            <w:r w:rsidR="00970712" w:rsidRPr="00721FEF">
              <w:rPr>
                <w:color w:val="1C1C2E"/>
                <w:sz w:val="21"/>
                <w:szCs w:val="21"/>
              </w:rPr>
              <w:t>vs</w:t>
            </w:r>
            <w:r w:rsidR="00970712">
              <w:rPr>
                <w:color w:val="1C1C2E"/>
                <w:sz w:val="21"/>
                <w:szCs w:val="21"/>
              </w:rPr>
              <w:t> </w:t>
            </w:r>
            <w:r w:rsidRPr="00721FEF">
              <w:rPr>
                <w:color w:val="1C1C2E"/>
                <w:sz w:val="21"/>
                <w:szCs w:val="21"/>
              </w:rPr>
              <w:t>PSI</w:t>
            </w:r>
          </w:p>
        </w:tc>
        <w:tc>
          <w:tcPr>
            <w:tcW w:w="11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2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tak / nie</w:t>
            </w:r>
          </w:p>
        </w:tc>
        <w:tc>
          <w:tcPr>
            <w:tcW w:w="226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</w:tr>
      <w:tr w:rsidR="00F354EE" w:rsidTr="003345A9">
        <w:tc>
          <w:tcPr>
            <w:tcW w:w="16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WMI</w:t>
            </w:r>
            <w:r w:rsidR="00970712">
              <w:rPr>
                <w:color w:val="1C1C2E"/>
                <w:sz w:val="21"/>
                <w:szCs w:val="21"/>
              </w:rPr>
              <w:t xml:space="preserve"> </w:t>
            </w:r>
            <w:r w:rsidR="00970712" w:rsidRPr="00721FEF">
              <w:rPr>
                <w:color w:val="1C1C2E"/>
                <w:sz w:val="21"/>
                <w:szCs w:val="21"/>
              </w:rPr>
              <w:t>vs</w:t>
            </w:r>
            <w:r w:rsidR="00970712">
              <w:rPr>
                <w:color w:val="1C1C2E"/>
                <w:sz w:val="21"/>
                <w:szCs w:val="21"/>
              </w:rPr>
              <w:t> </w:t>
            </w:r>
            <w:r w:rsidRPr="00721FEF">
              <w:rPr>
                <w:color w:val="1C1C2E"/>
                <w:sz w:val="21"/>
                <w:szCs w:val="21"/>
              </w:rPr>
              <w:t>PSI</w:t>
            </w:r>
          </w:p>
        </w:tc>
        <w:tc>
          <w:tcPr>
            <w:tcW w:w="11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2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tak / nie</w:t>
            </w:r>
          </w:p>
        </w:tc>
        <w:tc>
          <w:tcPr>
            <w:tcW w:w="226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</w:tr>
    </w:tbl>
    <w:p w:rsidR="00F354EE" w:rsidRDefault="00610262">
      <w:pPr>
        <w:spacing w:before="60" w:after="110"/>
      </w:pPr>
      <w:r>
        <w:rPr>
          <w:rFonts w:ascii="Cambria" w:hAnsi="Cambria"/>
          <w:b/>
          <w:bCs/>
          <w:color w:val="2C5282"/>
          <w:sz w:val="21"/>
          <w:szCs w:val="21"/>
        </w:rPr>
        <w:t>Obliczenie średniej subtestowej</w:t>
      </w:r>
      <w:r w:rsidR="00970712">
        <w:rPr>
          <w:rFonts w:ascii="Cambria" w:hAnsi="Cambria"/>
          <w:b/>
          <w:bCs/>
          <w:color w:val="2C5282"/>
          <w:sz w:val="21"/>
          <w:szCs w:val="21"/>
        </w:rPr>
        <w:t xml:space="preserve"> i </w:t>
      </w:r>
      <w:r>
        <w:rPr>
          <w:rFonts w:ascii="Cambria" w:hAnsi="Cambria"/>
          <w:b/>
          <w:bCs/>
          <w:color w:val="2C5282"/>
          <w:sz w:val="21"/>
          <w:szCs w:val="21"/>
        </w:rPr>
        <w:t>identyfikacja mocnych / słabych stron: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318"/>
      </w:tblGrid>
      <w:tr w:rsidR="00F354EE" w:rsidTr="003345A9">
        <w:trPr>
          <w:tblHeader/>
        </w:trPr>
        <w:tc>
          <w:tcPr>
            <w:tcW w:w="360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361761" w:rsidP="003345A9">
            <w:pPr>
              <w:pStyle w:val="Bezodstpw"/>
              <w:spacing w:line="200" w:lineRule="exact"/>
            </w:pPr>
            <w:r>
              <w:t>Mocne</w:t>
            </w:r>
            <w:r w:rsidR="00970712">
              <w:t xml:space="preserve"> i </w:t>
            </w:r>
            <w:r>
              <w:t>słabe strony poznawcze</w:t>
            </w:r>
          </w:p>
        </w:tc>
        <w:tc>
          <w:tcPr>
            <w:tcW w:w="6318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  <w:jc w:val="center"/>
            </w:pPr>
            <w:r>
              <w:t>Odpowiedz / interpretacja</w:t>
            </w:r>
          </w:p>
        </w:tc>
      </w:tr>
      <w:tr w:rsidR="00F354EE" w:rsidTr="003345A9">
        <w:tc>
          <w:tcPr>
            <w:tcW w:w="36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Średnia subtestowa (suma 10 / 10)</w:t>
            </w:r>
          </w:p>
        </w:tc>
        <w:tc>
          <w:tcPr>
            <w:tcW w:w="631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rFonts w:cstheme="minorHAnsi"/>
                <w:sz w:val="18"/>
                <w:szCs w:val="18"/>
              </w:rPr>
            </w:pPr>
            <w:r w:rsidRPr="00721FEF">
              <w:rPr>
                <w:rFonts w:cstheme="minorHAnsi"/>
                <w:color w:val="555568"/>
                <w:sz w:val="18"/>
                <w:szCs w:val="18"/>
              </w:rPr>
              <w:t>suma = ___; średnia = ___ punktów skalowanych</w:t>
            </w:r>
          </w:p>
        </w:tc>
      </w:tr>
      <w:tr w:rsidR="00F354EE" w:rsidTr="003345A9">
        <w:tc>
          <w:tcPr>
            <w:tcW w:w="36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Mocne strony (subteśty &gt;= średnia + 3)</w:t>
            </w:r>
          </w:p>
        </w:tc>
        <w:tc>
          <w:tcPr>
            <w:tcW w:w="631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rFonts w:cstheme="minorHAnsi"/>
                <w:sz w:val="18"/>
                <w:szCs w:val="18"/>
              </w:rPr>
            </w:pPr>
            <w:r w:rsidRPr="00721FEF">
              <w:rPr>
                <w:rFonts w:cstheme="minorHAnsi"/>
                <w:color w:val="555568"/>
                <w:sz w:val="18"/>
                <w:szCs w:val="18"/>
              </w:rPr>
              <w:t>nazwy subtestów</w:t>
            </w:r>
            <w:r w:rsidR="00970712">
              <w:rPr>
                <w:rFonts w:cstheme="minorHAnsi"/>
                <w:color w:val="555568"/>
                <w:sz w:val="18"/>
                <w:szCs w:val="18"/>
              </w:rPr>
              <w:t xml:space="preserve"> </w:t>
            </w:r>
            <w:r w:rsidR="00970712" w:rsidRPr="00721FEF">
              <w:rPr>
                <w:rFonts w:cstheme="minorHAnsi"/>
                <w:color w:val="555568"/>
                <w:sz w:val="18"/>
                <w:szCs w:val="18"/>
              </w:rPr>
              <w:t>i</w:t>
            </w:r>
            <w:r w:rsidR="00970712">
              <w:rPr>
                <w:rFonts w:cstheme="minorHAnsi"/>
                <w:color w:val="555568"/>
                <w:sz w:val="18"/>
                <w:szCs w:val="18"/>
              </w:rPr>
              <w:t> </w:t>
            </w:r>
            <w:r w:rsidRPr="00721FEF">
              <w:rPr>
                <w:rFonts w:cstheme="minorHAnsi"/>
                <w:color w:val="555568"/>
                <w:sz w:val="18"/>
                <w:szCs w:val="18"/>
              </w:rPr>
              <w:t>ich zdolności poznawcze</w:t>
            </w:r>
          </w:p>
        </w:tc>
      </w:tr>
      <w:tr w:rsidR="00F354EE" w:rsidTr="003345A9">
        <w:tc>
          <w:tcPr>
            <w:tcW w:w="36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 xml:space="preserve">Słabe strony (subteśty &lt;= średnia </w:t>
            </w:r>
            <w:r w:rsidR="00B41336">
              <w:rPr>
                <w:color w:val="1A3557"/>
                <w:sz w:val="20"/>
                <w:szCs w:val="20"/>
              </w:rPr>
              <w:t>-</w:t>
            </w:r>
            <w:r>
              <w:rPr>
                <w:color w:val="1A3557"/>
                <w:sz w:val="20"/>
                <w:szCs w:val="20"/>
              </w:rPr>
              <w:t xml:space="preserve"> 3)</w:t>
            </w:r>
          </w:p>
        </w:tc>
        <w:tc>
          <w:tcPr>
            <w:tcW w:w="631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rFonts w:cstheme="minorHAnsi"/>
                <w:sz w:val="18"/>
                <w:szCs w:val="18"/>
              </w:rPr>
            </w:pPr>
            <w:r w:rsidRPr="00721FEF">
              <w:rPr>
                <w:rFonts w:cstheme="minorHAnsi"/>
                <w:color w:val="555568"/>
                <w:sz w:val="18"/>
                <w:szCs w:val="18"/>
              </w:rPr>
              <w:t>nazwy subtestów</w:t>
            </w:r>
            <w:r w:rsidR="00970712">
              <w:rPr>
                <w:rFonts w:cstheme="minorHAnsi"/>
                <w:color w:val="555568"/>
                <w:sz w:val="18"/>
                <w:szCs w:val="18"/>
              </w:rPr>
              <w:t xml:space="preserve"> </w:t>
            </w:r>
            <w:r w:rsidR="00970712" w:rsidRPr="00721FEF">
              <w:rPr>
                <w:rFonts w:cstheme="minorHAnsi"/>
                <w:color w:val="555568"/>
                <w:sz w:val="18"/>
                <w:szCs w:val="18"/>
              </w:rPr>
              <w:t>i</w:t>
            </w:r>
            <w:r w:rsidR="00970712">
              <w:rPr>
                <w:rFonts w:cstheme="minorHAnsi"/>
                <w:color w:val="555568"/>
                <w:sz w:val="18"/>
                <w:szCs w:val="18"/>
              </w:rPr>
              <w:t> </w:t>
            </w:r>
            <w:r w:rsidRPr="00721FEF">
              <w:rPr>
                <w:rFonts w:cstheme="minorHAnsi"/>
                <w:color w:val="555568"/>
                <w:sz w:val="18"/>
                <w:szCs w:val="18"/>
              </w:rPr>
              <w:t>ich zdolności poznawcze</w:t>
            </w:r>
          </w:p>
        </w:tc>
      </w:tr>
      <w:tr w:rsidR="00F354EE" w:rsidTr="003345A9">
        <w:tc>
          <w:tcPr>
            <w:tcW w:w="36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Czynniki mylące zidentyfikowane</w:t>
            </w:r>
          </w:p>
        </w:tc>
        <w:tc>
          <w:tcPr>
            <w:tcW w:w="631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rFonts w:cstheme="minorHAnsi"/>
                <w:sz w:val="18"/>
                <w:szCs w:val="18"/>
              </w:rPr>
            </w:pPr>
            <w:r w:rsidRPr="00721FEF">
              <w:rPr>
                <w:rFonts w:cstheme="minorHAnsi"/>
                <w:color w:val="1C1C2E"/>
                <w:sz w:val="18"/>
                <w:szCs w:val="18"/>
              </w:rPr>
              <w:t xml:space="preserve"> </w:t>
            </w:r>
          </w:p>
        </w:tc>
      </w:tr>
      <w:tr w:rsidR="00F354EE" w:rsidTr="003345A9">
        <w:tc>
          <w:tcPr>
            <w:tcW w:w="36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Kierunek wpływu czynników mylących</w:t>
            </w:r>
          </w:p>
        </w:tc>
        <w:tc>
          <w:tcPr>
            <w:tcW w:w="631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rFonts w:cstheme="minorHAnsi"/>
                <w:sz w:val="18"/>
                <w:szCs w:val="18"/>
              </w:rPr>
            </w:pPr>
            <w:r w:rsidRPr="00721FEF">
              <w:rPr>
                <w:rFonts w:cstheme="minorHAnsi"/>
                <w:color w:val="555568"/>
                <w:sz w:val="18"/>
                <w:szCs w:val="18"/>
              </w:rPr>
              <w:t>które indeksy mogą być zaniżone?</w:t>
            </w:r>
          </w:p>
        </w:tc>
      </w:tr>
    </w:tbl>
    <w:p w:rsidR="00F354EE" w:rsidRDefault="00C037BF">
      <w:pPr>
        <w:pStyle w:val="Nagwek2"/>
      </w:pPr>
      <w:r>
        <w:t>5.2. Arkusz ćwiczenia 2:</w:t>
      </w:r>
      <w:r w:rsidR="00610262">
        <w:t xml:space="preserve"> Analiza Gf/Gc</w:t>
      </w:r>
      <w:r w:rsidR="00970712">
        <w:t xml:space="preserve"> i </w:t>
      </w:r>
      <w:r w:rsidR="00610262">
        <w:t>Macierze Ravena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6"/>
        <w:gridCol w:w="5812"/>
      </w:tblGrid>
      <w:tr w:rsidR="00F354EE" w:rsidTr="003345A9">
        <w:trPr>
          <w:tblHeader/>
        </w:trPr>
        <w:tc>
          <w:tcPr>
            <w:tcW w:w="4106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211FFD" w:rsidRDefault="00361761" w:rsidP="00361761">
            <w:pPr>
              <w:pStyle w:val="Bezodstpw"/>
            </w:pPr>
            <w:r w:rsidRPr="00211FFD">
              <w:t xml:space="preserve">Porównanie </w:t>
            </w:r>
            <w:r w:rsidR="00970712" w:rsidRPr="00211FFD">
              <w:t>RAVEN vs WAIS-IV</w:t>
            </w:r>
          </w:p>
        </w:tc>
        <w:tc>
          <w:tcPr>
            <w:tcW w:w="5812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211FFD" w:rsidRDefault="00610262" w:rsidP="009C1211">
            <w:pPr>
              <w:pStyle w:val="Bezodstpw"/>
              <w:jc w:val="center"/>
            </w:pPr>
            <w:r w:rsidRPr="00211FFD">
              <w:t>Odpowiedz / interpretacja</w:t>
            </w:r>
          </w:p>
        </w:tc>
      </w:tr>
      <w:tr w:rsidR="00F354EE" w:rsidTr="003345A9">
        <w:tc>
          <w:tcPr>
            <w:tcW w:w="410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Wynik Ravena (percentyl)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10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PRI</w:t>
            </w:r>
            <w:r w:rsidR="00970712">
              <w:rPr>
                <w:color w:val="1A3557"/>
                <w:sz w:val="20"/>
                <w:szCs w:val="20"/>
              </w:rPr>
              <w:t xml:space="preserve"> z </w:t>
            </w:r>
            <w:r>
              <w:rPr>
                <w:color w:val="1A3557"/>
                <w:sz w:val="20"/>
                <w:szCs w:val="20"/>
              </w:rPr>
              <w:t>WAIS-IV (percentyl)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10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VCI</w:t>
            </w:r>
            <w:r w:rsidR="00970712">
              <w:rPr>
                <w:color w:val="1A3557"/>
                <w:sz w:val="20"/>
                <w:szCs w:val="20"/>
              </w:rPr>
              <w:t xml:space="preserve"> z </w:t>
            </w:r>
            <w:r>
              <w:rPr>
                <w:color w:val="1A3557"/>
                <w:sz w:val="20"/>
                <w:szCs w:val="20"/>
              </w:rPr>
              <w:t>WAIS-IV (percentyl)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10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Różnica Raven</w:t>
            </w:r>
            <w:r w:rsidR="00B41336">
              <w:rPr>
                <w:color w:val="1A3557"/>
                <w:sz w:val="20"/>
                <w:szCs w:val="20"/>
              </w:rPr>
              <w:t>-</w:t>
            </w:r>
            <w:r>
              <w:rPr>
                <w:color w:val="1A3557"/>
                <w:sz w:val="20"/>
                <w:szCs w:val="20"/>
              </w:rPr>
              <w:t>PRI (percentyle)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10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Ocena spójności wyników Gf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555568"/>
                <w:sz w:val="19"/>
                <w:szCs w:val="19"/>
              </w:rPr>
              <w:t xml:space="preserve">spójne / niespójne </w:t>
            </w:r>
            <w:r w:rsidR="00B41336">
              <w:rPr>
                <w:rFonts w:ascii="Cambria" w:hAnsi="Cambria"/>
                <w:color w:val="555568"/>
                <w:sz w:val="19"/>
                <w:szCs w:val="19"/>
              </w:rPr>
              <w:t>-</w:t>
            </w:r>
            <w:r>
              <w:rPr>
                <w:rFonts w:ascii="Cambria" w:hAnsi="Cambria"/>
                <w:color w:val="555568"/>
                <w:sz w:val="19"/>
                <w:szCs w:val="19"/>
              </w:rPr>
              <w:t xml:space="preserve"> opis</w:t>
            </w:r>
          </w:p>
        </w:tc>
      </w:tr>
      <w:tr w:rsidR="00F354EE" w:rsidTr="003345A9">
        <w:tc>
          <w:tcPr>
            <w:tcW w:w="410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 xml:space="preserve">Hipoteza wyjaśniająca dysocjację </w:t>
            </w:r>
            <w:r w:rsidRPr="007547EC">
              <w:rPr>
                <w:color w:val="1A3557"/>
                <w:spacing w:val="-12"/>
                <w:sz w:val="20"/>
                <w:szCs w:val="20"/>
              </w:rPr>
              <w:t>(jeśli wystąpiła)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10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Hipoteza alternatywna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10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Jak zweryfikować hipotezy klinicznie?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10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Wniosek</w:t>
            </w:r>
            <w:r w:rsidR="00970712">
              <w:rPr>
                <w:color w:val="1A3557"/>
                <w:sz w:val="20"/>
                <w:szCs w:val="20"/>
              </w:rPr>
              <w:t xml:space="preserve"> do </w:t>
            </w:r>
            <w:r>
              <w:rPr>
                <w:color w:val="1A3557"/>
                <w:sz w:val="20"/>
                <w:szCs w:val="20"/>
              </w:rPr>
              <w:t>raportu (2</w:t>
            </w:r>
            <w:r w:rsidR="00B41336">
              <w:rPr>
                <w:color w:val="1A3557"/>
                <w:sz w:val="20"/>
                <w:szCs w:val="20"/>
              </w:rPr>
              <w:t>-</w:t>
            </w:r>
            <w:r>
              <w:rPr>
                <w:color w:val="1A3557"/>
                <w:sz w:val="20"/>
                <w:szCs w:val="20"/>
              </w:rPr>
              <w:t>3 zdania)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</w:tbl>
    <w:p w:rsidR="00F354EE" w:rsidRDefault="00721FEF" w:rsidP="004A7361">
      <w:pPr>
        <w:pStyle w:val="Nagwek2"/>
        <w:keepNext/>
      </w:pPr>
      <w:r>
        <w:t>5.3. Arkusz ćwiczenia 3:</w:t>
      </w:r>
      <w:r w:rsidR="00610262">
        <w:t xml:space="preserve"> Fragment raportu psychologicznego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F354EE" w:rsidTr="003345A9">
        <w:tc>
          <w:tcPr>
            <w:tcW w:w="9910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354EE" w:rsidRPr="00721FEF" w:rsidRDefault="001A12F3" w:rsidP="001A12F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Wzorzec języka raportu:</w:t>
            </w:r>
            <w:r w:rsidR="00610262" w:rsidRPr="00721FEF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przykładowe zdanie otwierające</w:t>
            </w:r>
          </w:p>
        </w:tc>
      </w:tr>
      <w:tr w:rsidR="00F354EE" w:rsidTr="003345A9">
        <w:tc>
          <w:tcPr>
            <w:tcW w:w="9910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354EE" w:rsidRPr="003345A9" w:rsidRDefault="00610262" w:rsidP="00E33ADF">
            <w:pPr>
              <w:spacing w:after="0"/>
            </w:pPr>
            <w:r w:rsidRPr="003345A9">
              <w:rPr>
                <w:b/>
              </w:rPr>
              <w:t>Poprawnie</w:t>
            </w:r>
            <w:r w:rsidRPr="003345A9">
              <w:t>: „W badaniu Skalą Inteligencji Wechslera dla Dorosłych (WAIS-IV, polska adaptacja 2022) przeprowadzonym</w:t>
            </w:r>
            <w:r w:rsidR="00970712" w:rsidRPr="003345A9">
              <w:t xml:space="preserve"> w </w:t>
            </w:r>
            <w:r w:rsidRPr="003345A9">
              <w:t>dniu [data]</w:t>
            </w:r>
            <w:r w:rsidR="00970712" w:rsidRPr="003345A9">
              <w:t xml:space="preserve"> w </w:t>
            </w:r>
            <w:r w:rsidRPr="003345A9">
              <w:t>warunkach sprzyjających skupieniu, przy pełnej współpracy badanej, pani [inicjały] osiągnęła wynik FSIQ = 102 (CI 95%: 98</w:t>
            </w:r>
            <w:r w:rsidR="00B41336" w:rsidRPr="003345A9">
              <w:t>-</w:t>
            </w:r>
            <w:r w:rsidRPr="003345A9">
              <w:t>106),</w:t>
            </w:r>
            <w:r w:rsidR="00970712" w:rsidRPr="003345A9">
              <w:t xml:space="preserve"> co </w:t>
            </w:r>
            <w:r w:rsidRPr="003345A9">
              <w:t>klasyfikuje jej ogólne funkcjonowanie intelektualne</w:t>
            </w:r>
            <w:r w:rsidR="00970712" w:rsidRPr="003345A9">
              <w:t xml:space="preserve"> w </w:t>
            </w:r>
            <w:r w:rsidRPr="003345A9">
              <w:t>zakresie przeciętnym (percentyl 55).’</w:t>
            </w:r>
          </w:p>
          <w:p w:rsidR="00F354EE" w:rsidRDefault="00610262" w:rsidP="00721FEF">
            <w:pPr>
              <w:spacing w:after="0"/>
            </w:pPr>
            <w:r w:rsidRPr="003345A9">
              <w:rPr>
                <w:b/>
              </w:rPr>
              <w:t>Błędnie</w:t>
            </w:r>
            <w:r w:rsidRPr="003345A9">
              <w:t>: „Pacjentka</w:t>
            </w:r>
            <w:r w:rsidR="00970712" w:rsidRPr="003345A9">
              <w:t xml:space="preserve"> ma </w:t>
            </w:r>
            <w:r w:rsidRPr="003345A9">
              <w:t xml:space="preserve">IQ 102 </w:t>
            </w:r>
            <w:r w:rsidR="00B41336" w:rsidRPr="003345A9">
              <w:t>-</w:t>
            </w:r>
            <w:r w:rsidRPr="003345A9">
              <w:t xml:space="preserve"> jest więc przeciętna.’</w:t>
            </w:r>
          </w:p>
        </w:tc>
      </w:tr>
    </w:tbl>
    <w:p w:rsidR="00F354EE" w:rsidRPr="00DB31DA" w:rsidRDefault="00F354EE">
      <w:pPr>
        <w:rPr>
          <w:sz w:val="2"/>
          <w:szCs w:val="2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5670"/>
      </w:tblGrid>
      <w:tr w:rsidR="00F354EE" w:rsidTr="003345A9">
        <w:trPr>
          <w:tblHeader/>
        </w:trPr>
        <w:tc>
          <w:tcPr>
            <w:tcW w:w="4248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211FFD" w:rsidRDefault="00513F3C" w:rsidP="007547EC">
            <w:pPr>
              <w:pStyle w:val="Bezodstpw"/>
            </w:pPr>
            <w:r w:rsidRPr="00211FFD">
              <w:t xml:space="preserve">Fragment raportu, </w:t>
            </w:r>
            <w:r w:rsidR="007547EC" w:rsidRPr="00211FFD">
              <w:t>wyniki</w:t>
            </w:r>
            <w:r w:rsidRPr="00211FFD">
              <w:t xml:space="preserve"> </w:t>
            </w:r>
            <w:r w:rsidR="007547EC" w:rsidRPr="00211FFD">
              <w:t>WAIS-IV</w:t>
            </w:r>
          </w:p>
        </w:tc>
        <w:tc>
          <w:tcPr>
            <w:tcW w:w="567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211FFD" w:rsidRDefault="00610262" w:rsidP="00513F3C">
            <w:pPr>
              <w:pStyle w:val="Bezodstpw"/>
              <w:jc w:val="center"/>
            </w:pPr>
            <w:r w:rsidRPr="00211FFD">
              <w:t>Odpowiedz / interpretacja</w:t>
            </w:r>
          </w:p>
        </w:tc>
      </w:tr>
      <w:tr w:rsidR="00F354EE" w:rsidTr="003345A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(1) Warunki badania</w:t>
            </w:r>
            <w:r w:rsidR="00970712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współpraca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(2) Wynik ogólny FSIQ</w:t>
            </w:r>
            <w:r w:rsidR="00970712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z 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CI 95%</w:t>
            </w:r>
            <w:r w:rsidR="00970712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kategorią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(3) VCI </w:t>
            </w:r>
            <w:r w:rsidR="00B41336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opis wyników</w:t>
            </w:r>
            <w:r w:rsidR="00970712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interpretacja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(4) PRI </w:t>
            </w:r>
            <w:r w:rsidR="00B41336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opis wyników</w:t>
            </w:r>
            <w:r w:rsidR="00970712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interpretacja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(5) WMI </w:t>
            </w:r>
            <w:r w:rsidR="00B41336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opis wyników</w:t>
            </w:r>
            <w:r w:rsidR="00970712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interpretacja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(6) PSI </w:t>
            </w:r>
            <w:r w:rsidR="00B41336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opis wyników</w:t>
            </w:r>
            <w:r w:rsidR="00970712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interpretacja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(7) Klinicznie istotne rozbieżności (discrepancy)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(8) Integracja</w:t>
            </w:r>
            <w:r w:rsidR="00970712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z 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wywiadem</w:t>
            </w:r>
            <w:r w:rsidR="00970712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obserwacją (Lab 1)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(9) Rekomendacje dalszego postępowania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</w:tbl>
    <w:p w:rsidR="00F354EE" w:rsidRDefault="00610262" w:rsidP="00915F76">
      <w:pPr>
        <w:pStyle w:val="Nagwek1"/>
        <w:spacing w:before="0"/>
      </w:pPr>
      <w:r>
        <w:t>6. Protokół analityczny</w:t>
      </w:r>
      <w:r w:rsidR="00EC513F">
        <w:t>:</w:t>
      </w:r>
      <w:r>
        <w:t xml:space="preserve"> pytania</w:t>
      </w:r>
      <w:r w:rsidR="00970712">
        <w:t xml:space="preserve"> do </w:t>
      </w:r>
      <w:r>
        <w:t>dyskusji plenarnej</w:t>
      </w:r>
    </w:p>
    <w:p w:rsidR="00F354EE" w:rsidRPr="00513F3C" w:rsidRDefault="00F354EE" w:rsidP="00E33ADF">
      <w:pPr>
        <w:pBdr>
          <w:bottom w:val="single" w:sz="8" w:space="1" w:color="B8860B"/>
        </w:pBdr>
        <w:spacing w:after="0" w:line="240" w:lineRule="auto"/>
        <w:rPr>
          <w:sz w:val="2"/>
          <w:szCs w:val="2"/>
        </w:rPr>
      </w:pPr>
    </w:p>
    <w:p w:rsidR="00F354EE" w:rsidRDefault="00610262" w:rsidP="00E33ADF">
      <w:pPr>
        <w:pStyle w:val="Nagwek2"/>
        <w:spacing w:before="0"/>
      </w:pPr>
      <w:r>
        <w:t>6.1. Interpretacja profili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"/>
        <w:gridCol w:w="6372"/>
        <w:gridCol w:w="3117"/>
      </w:tblGrid>
      <w:tr w:rsidR="00F354EE" w:rsidTr="00915F76">
        <w:trPr>
          <w:tblHeader/>
        </w:trPr>
        <w:tc>
          <w:tcPr>
            <w:tcW w:w="421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354EE" w:rsidRPr="00E33ADF" w:rsidRDefault="00610262" w:rsidP="00513F3C">
            <w:pPr>
              <w:pStyle w:val="Bezodstpw"/>
              <w:rPr>
                <w:sz w:val="21"/>
                <w:szCs w:val="21"/>
              </w:rPr>
            </w:pPr>
            <w:r w:rsidRPr="00E33ADF">
              <w:rPr>
                <w:sz w:val="21"/>
                <w:szCs w:val="21"/>
              </w:rPr>
              <w:t>Nr</w:t>
            </w:r>
          </w:p>
        </w:tc>
        <w:tc>
          <w:tcPr>
            <w:tcW w:w="6378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513F3C">
            <w:pPr>
              <w:pStyle w:val="Bezodstpw"/>
              <w:rPr>
                <w:sz w:val="21"/>
                <w:szCs w:val="21"/>
              </w:rPr>
            </w:pPr>
            <w:r w:rsidRPr="00E33ADF">
              <w:rPr>
                <w:sz w:val="21"/>
                <w:szCs w:val="21"/>
              </w:rPr>
              <w:t>Pytanie analityczne</w:t>
            </w:r>
          </w:p>
        </w:tc>
        <w:tc>
          <w:tcPr>
            <w:tcW w:w="3119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513F3C">
            <w:pPr>
              <w:pStyle w:val="Bezodstpw"/>
              <w:jc w:val="center"/>
              <w:rPr>
                <w:sz w:val="21"/>
                <w:szCs w:val="21"/>
              </w:rPr>
            </w:pPr>
            <w:r w:rsidRPr="00E33ADF">
              <w:rPr>
                <w:sz w:val="21"/>
                <w:szCs w:val="21"/>
              </w:rPr>
              <w:t xml:space="preserve">Odpowiedz / </w:t>
            </w:r>
            <w:r w:rsidR="00513F3C" w:rsidRPr="00E33ADF">
              <w:rPr>
                <w:sz w:val="21"/>
                <w:szCs w:val="21"/>
              </w:rPr>
              <w:t>n</w:t>
            </w:r>
            <w:r w:rsidRPr="00E33ADF">
              <w:rPr>
                <w:sz w:val="21"/>
                <w:szCs w:val="21"/>
              </w:rPr>
              <w:t>otatka</w:t>
            </w:r>
          </w:p>
        </w:tc>
      </w:tr>
      <w:tr w:rsidR="00F354EE" w:rsidTr="00915F76">
        <w:tc>
          <w:tcPr>
            <w:tcW w:w="42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54EE" w:rsidRPr="00871FAB" w:rsidRDefault="00610262" w:rsidP="006438D3">
            <w:pPr>
              <w:pStyle w:val="Bezodstpw"/>
              <w:jc w:val="center"/>
              <w:rPr>
                <w:sz w:val="24"/>
                <w:szCs w:val="24"/>
              </w:rPr>
            </w:pPr>
            <w:r w:rsidRPr="00871FAB">
              <w:rPr>
                <w:color w:val="2C5282"/>
                <w:sz w:val="24"/>
                <w:szCs w:val="24"/>
              </w:rPr>
              <w:t>1</w:t>
            </w:r>
          </w:p>
        </w:tc>
        <w:tc>
          <w:tcPr>
            <w:tcW w:w="637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jc w:val="both"/>
              <w:rPr>
                <w:rFonts w:cstheme="minorHAnsi"/>
                <w:sz w:val="21"/>
                <w:szCs w:val="21"/>
              </w:rPr>
            </w:pPr>
            <w:r w:rsidRPr="00E33ADF">
              <w:rPr>
                <w:rFonts w:cstheme="minorHAnsi"/>
                <w:color w:val="1C1C2E"/>
                <w:sz w:val="21"/>
                <w:szCs w:val="21"/>
              </w:rPr>
              <w:t>Przypadek A: FSIQ = 102, ale VCI = 127</w:t>
            </w:r>
            <w:r w:rsidR="00970712" w:rsidRPr="00E33ADF">
              <w:rPr>
                <w:rFonts w:cstheme="minorHAnsi"/>
                <w:color w:val="1C1C2E"/>
                <w:sz w:val="21"/>
                <w:szCs w:val="21"/>
              </w:rPr>
              <w:t xml:space="preserve"> i </w:t>
            </w:r>
            <w:r w:rsidRPr="00E33ADF">
              <w:rPr>
                <w:rFonts w:cstheme="minorHAnsi"/>
                <w:color w:val="1C1C2E"/>
                <w:sz w:val="21"/>
                <w:szCs w:val="21"/>
              </w:rPr>
              <w:t>PSI = 82. Który wynik lepiej opisuje rzeczywiste zdolności intelektualne Marty? Czy FSIQ jest</w:t>
            </w:r>
            <w:r w:rsidR="00970712" w:rsidRPr="00E33ADF">
              <w:rPr>
                <w:rFonts w:cstheme="minorHAnsi"/>
                <w:color w:val="1C1C2E"/>
                <w:sz w:val="21"/>
                <w:szCs w:val="21"/>
              </w:rPr>
              <w:t xml:space="preserve"> w </w:t>
            </w:r>
            <w:r w:rsidRPr="00E33ADF">
              <w:rPr>
                <w:rFonts w:cstheme="minorHAnsi"/>
                <w:color w:val="1C1C2E"/>
                <w:sz w:val="21"/>
                <w:szCs w:val="21"/>
              </w:rPr>
              <w:t>tym przypadku użyteczną miarą? Odwołaj się</w:t>
            </w:r>
            <w:r w:rsidR="00970712" w:rsidRPr="00E33ADF">
              <w:rPr>
                <w:rFonts w:cstheme="minorHAnsi"/>
                <w:color w:val="1C1C2E"/>
                <w:sz w:val="21"/>
                <w:szCs w:val="21"/>
              </w:rPr>
              <w:t xml:space="preserve"> do </w:t>
            </w:r>
            <w:r w:rsidRPr="00E33ADF">
              <w:rPr>
                <w:rFonts w:cstheme="minorHAnsi"/>
                <w:color w:val="1C1C2E"/>
                <w:sz w:val="21"/>
                <w:szCs w:val="21"/>
              </w:rPr>
              <w:t>pojęcia „niewiarygodny FSIQ’ (uninterpretable FSIQ).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513F3C">
            <w:pPr>
              <w:pStyle w:val="Bezodstpw"/>
            </w:pPr>
            <w:r>
              <w:rPr>
                <w:rFonts w:ascii="Cambria" w:hAnsi="Cambria"/>
                <w:color w:val="555568"/>
              </w:rPr>
              <w:t xml:space="preserve"> </w:t>
            </w:r>
          </w:p>
        </w:tc>
      </w:tr>
      <w:tr w:rsidR="00F354EE" w:rsidTr="00915F76">
        <w:tc>
          <w:tcPr>
            <w:tcW w:w="42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54EE" w:rsidRPr="00871FAB" w:rsidRDefault="00610262" w:rsidP="00513F3C">
            <w:pPr>
              <w:pStyle w:val="Bezodstpw"/>
              <w:jc w:val="center"/>
              <w:rPr>
                <w:rFonts w:cstheme="minorHAnsi"/>
                <w:sz w:val="24"/>
                <w:szCs w:val="24"/>
              </w:rPr>
            </w:pPr>
            <w:r w:rsidRPr="00871FAB">
              <w:rPr>
                <w:rFonts w:cstheme="minorHAnsi"/>
                <w:color w:val="2C5282"/>
                <w:sz w:val="24"/>
                <w:szCs w:val="24"/>
              </w:rPr>
              <w:t>2</w:t>
            </w:r>
          </w:p>
        </w:tc>
        <w:tc>
          <w:tcPr>
            <w:tcW w:w="637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jc w:val="both"/>
              <w:rPr>
                <w:rFonts w:cstheme="minorHAnsi"/>
                <w:sz w:val="21"/>
                <w:szCs w:val="21"/>
              </w:rPr>
            </w:pP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Przyp</w:t>
            </w:r>
            <w:r w:rsidR="00E33ADF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adek B: FSIQ = 78 (pogranicze). 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Jak poinformowałbyś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o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tym wyniku samego pacjenta, jego rodzinę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i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pracodawcę?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W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jaki sposób zmieniłby się Twoja interpretacja, gdybyś wiedział,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że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Tomasz 10 lat temu (przed nasileniem picia) ukończył technikum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z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wynikami średnio-dobrymi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i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sprawnie obsługiwał złożone systemy nawigacyjne?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513F3C">
            <w:pPr>
              <w:pStyle w:val="Bezodstpw"/>
            </w:pPr>
            <w:r>
              <w:rPr>
                <w:rFonts w:ascii="Cambria" w:hAnsi="Cambria"/>
                <w:color w:val="555568"/>
              </w:rPr>
              <w:t xml:space="preserve"> </w:t>
            </w:r>
          </w:p>
        </w:tc>
      </w:tr>
      <w:tr w:rsidR="00F354EE" w:rsidTr="00915F76">
        <w:tc>
          <w:tcPr>
            <w:tcW w:w="42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54EE" w:rsidRPr="00871FAB" w:rsidRDefault="00610262" w:rsidP="00513F3C">
            <w:pPr>
              <w:pStyle w:val="Bezodstpw"/>
              <w:jc w:val="center"/>
              <w:rPr>
                <w:rFonts w:cstheme="minorHAnsi"/>
                <w:sz w:val="24"/>
                <w:szCs w:val="24"/>
              </w:rPr>
            </w:pPr>
            <w:r w:rsidRPr="00871FAB">
              <w:rPr>
                <w:rFonts w:cstheme="minorHAnsi"/>
                <w:color w:val="2C5282"/>
                <w:sz w:val="24"/>
                <w:szCs w:val="24"/>
              </w:rPr>
              <w:t>3</w:t>
            </w:r>
          </w:p>
        </w:tc>
        <w:tc>
          <w:tcPr>
            <w:tcW w:w="637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F6190A">
            <w:pPr>
              <w:pStyle w:val="Bezodstpw"/>
              <w:rPr>
                <w:rFonts w:cstheme="minorHAnsi"/>
                <w:spacing w:val="-4"/>
                <w:sz w:val="21"/>
                <w:szCs w:val="21"/>
              </w:rPr>
            </w:pP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Jaka jest różnica diagnostyczna </w:t>
            </w:r>
            <w:r w:rsidR="003042C1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po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między niepełnosprawnością intelektualną (ID)</w:t>
            </w:r>
            <w:r w:rsidR="00F6190A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,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a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pogranicznym intelektem (borderline intellectual functioning)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w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kontekście Przypadku B? Jakie dodatkowe dane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są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potrzebne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do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postawienia lub wykluczenia ID?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513F3C">
            <w:pPr>
              <w:pStyle w:val="Bezodstpw"/>
            </w:pPr>
            <w:r>
              <w:rPr>
                <w:rFonts w:ascii="Cambria" w:hAnsi="Cambria"/>
                <w:color w:val="555568"/>
              </w:rPr>
              <w:t xml:space="preserve"> </w:t>
            </w:r>
          </w:p>
        </w:tc>
      </w:tr>
    </w:tbl>
    <w:p w:rsidR="00F354EE" w:rsidRDefault="00610262">
      <w:pPr>
        <w:pStyle w:val="Nagwek2"/>
      </w:pPr>
      <w:r>
        <w:t>6.2.</w:t>
      </w:r>
      <w:r w:rsidR="00970712">
        <w:t xml:space="preserve"> Gf </w:t>
      </w:r>
      <w:r>
        <w:t>vs</w:t>
      </w:r>
      <w:r w:rsidR="00970712">
        <w:t xml:space="preserve"> Gc i </w:t>
      </w:r>
      <w:r>
        <w:t>diagnoza różnicowa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"/>
        <w:gridCol w:w="6363"/>
        <w:gridCol w:w="3116"/>
      </w:tblGrid>
      <w:tr w:rsidR="00F354EE" w:rsidTr="00915F76">
        <w:trPr>
          <w:tblHeader/>
        </w:trPr>
        <w:tc>
          <w:tcPr>
            <w:tcW w:w="427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354EE" w:rsidRPr="00871FAB" w:rsidRDefault="00610262" w:rsidP="00513F3C">
            <w:pPr>
              <w:pStyle w:val="Bezodstpw"/>
            </w:pPr>
            <w:r w:rsidRPr="00871FAB">
              <w:t>Nr</w:t>
            </w:r>
          </w:p>
        </w:tc>
        <w:tc>
          <w:tcPr>
            <w:tcW w:w="6372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871FAB" w:rsidRDefault="00610262" w:rsidP="00513F3C">
            <w:pPr>
              <w:pStyle w:val="Bezodstpw"/>
            </w:pPr>
            <w:r w:rsidRPr="00871FAB">
              <w:t>Pytanie analityczne</w:t>
            </w:r>
          </w:p>
        </w:tc>
        <w:tc>
          <w:tcPr>
            <w:tcW w:w="3119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871FAB" w:rsidRDefault="00610262" w:rsidP="00513F3C">
            <w:pPr>
              <w:pStyle w:val="Bezodstpw"/>
              <w:jc w:val="center"/>
            </w:pPr>
            <w:r w:rsidRPr="00871FAB">
              <w:t xml:space="preserve">Odpowiedz / </w:t>
            </w:r>
            <w:r w:rsidR="00513F3C" w:rsidRPr="00871FAB">
              <w:t>n</w:t>
            </w:r>
            <w:r w:rsidRPr="00871FAB">
              <w:t>otatka</w:t>
            </w:r>
          </w:p>
        </w:tc>
      </w:tr>
      <w:tr w:rsidR="00F354EE" w:rsidTr="00915F76">
        <w:tc>
          <w:tcPr>
            <w:tcW w:w="4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54EE" w:rsidRPr="00871FAB" w:rsidRDefault="00610262" w:rsidP="00513F3C">
            <w:pPr>
              <w:pStyle w:val="Bezodstpw"/>
              <w:jc w:val="center"/>
              <w:rPr>
                <w:rFonts w:cstheme="minorHAnsi"/>
                <w:sz w:val="24"/>
              </w:rPr>
            </w:pPr>
            <w:r w:rsidRPr="00871FAB">
              <w:rPr>
                <w:rFonts w:cstheme="minorHAnsi"/>
                <w:color w:val="2C5282"/>
                <w:sz w:val="24"/>
              </w:rPr>
              <w:t>1</w:t>
            </w:r>
          </w:p>
        </w:tc>
        <w:tc>
          <w:tcPr>
            <w:tcW w:w="637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3345A9">
            <w:pPr>
              <w:pStyle w:val="Bezodstpw"/>
              <w:rPr>
                <w:rFonts w:cstheme="minorHAnsi"/>
                <w:spacing w:val="-8"/>
                <w:sz w:val="21"/>
                <w:szCs w:val="21"/>
              </w:rPr>
            </w:pPr>
            <w:r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>W Przypadku</w:t>
            </w:r>
            <w:r w:rsidR="00970712"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 xml:space="preserve"> A </w:t>
            </w:r>
            <w:r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 xml:space="preserve">Raven APM </w:t>
            </w:r>
            <w:r w:rsidR="00B41336"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>-</w:t>
            </w:r>
            <w:r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 xml:space="preserve"> 78. percentyl, PRI </w:t>
            </w:r>
            <w:r w:rsidR="00B41336"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>-</w:t>
            </w:r>
            <w:r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 xml:space="preserve"> 37. percentyl. Wymień przynajmniej trzy możliwe wyjaśnienia tej dysocjacji</w:t>
            </w:r>
            <w:r w:rsidR="00970712"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 xml:space="preserve"> i </w:t>
            </w:r>
            <w:r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>dla każdego zaproponuj jedno dodatkowe badanie diagnostyczne, które pomogłoby</w:t>
            </w:r>
            <w:r w:rsidR="00970712"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 xml:space="preserve"> ją </w:t>
            </w:r>
            <w:r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>wyjaśnić.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513F3C">
            <w:pPr>
              <w:pStyle w:val="Bezodstpw"/>
            </w:pPr>
            <w:r>
              <w:rPr>
                <w:rFonts w:ascii="Cambria" w:hAnsi="Cambria"/>
                <w:color w:val="555568"/>
              </w:rPr>
              <w:t xml:space="preserve"> </w:t>
            </w:r>
          </w:p>
        </w:tc>
      </w:tr>
      <w:tr w:rsidR="00F354EE" w:rsidTr="00915F76">
        <w:tc>
          <w:tcPr>
            <w:tcW w:w="4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54EE" w:rsidRPr="00871FAB" w:rsidRDefault="00610262" w:rsidP="00513F3C">
            <w:pPr>
              <w:pStyle w:val="Bezodstpw"/>
              <w:jc w:val="center"/>
              <w:rPr>
                <w:rFonts w:cstheme="minorHAnsi"/>
                <w:sz w:val="24"/>
              </w:rPr>
            </w:pPr>
            <w:r w:rsidRPr="00871FAB">
              <w:rPr>
                <w:rFonts w:cstheme="minorHAnsi"/>
                <w:color w:val="2C5282"/>
                <w:sz w:val="24"/>
              </w:rPr>
              <w:t>2</w:t>
            </w:r>
          </w:p>
        </w:tc>
        <w:tc>
          <w:tcPr>
            <w:tcW w:w="637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3345A9">
            <w:pPr>
              <w:pStyle w:val="Bezodstpw"/>
              <w:rPr>
                <w:rFonts w:cstheme="minorHAnsi"/>
                <w:spacing w:val="-4"/>
                <w:sz w:val="21"/>
                <w:szCs w:val="21"/>
              </w:rPr>
            </w:pP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Jakie </w:t>
            </w:r>
            <w:r w:rsidR="00F6190A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diagnozy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różnicowe należałoby rozważyć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w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Przypadku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B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(FSIQ = 78, wynik Ravena wyższy niż FSIQ, wywiad alkoholowy)? Podaj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co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najmniej dwie alternatywne hipotezy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i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opisz, jakie dane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by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je rozstrzygały.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513F3C">
            <w:pPr>
              <w:pStyle w:val="Bezodstpw"/>
            </w:pPr>
            <w:r>
              <w:rPr>
                <w:rFonts w:ascii="Cambria" w:hAnsi="Cambria"/>
                <w:color w:val="555568"/>
              </w:rPr>
              <w:t xml:space="preserve"> </w:t>
            </w:r>
          </w:p>
        </w:tc>
      </w:tr>
    </w:tbl>
    <w:p w:rsidR="00F354EE" w:rsidRDefault="00610262">
      <w:pPr>
        <w:pStyle w:val="Nagwek2"/>
      </w:pPr>
      <w:r>
        <w:t>6.3. Etyka</w:t>
      </w:r>
      <w:r w:rsidR="00970712">
        <w:t xml:space="preserve"> i </w:t>
      </w:r>
      <w:r>
        <w:t>komunikacja wyników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"/>
        <w:gridCol w:w="6223"/>
        <w:gridCol w:w="3256"/>
      </w:tblGrid>
      <w:tr w:rsidR="00F354EE" w:rsidTr="00915F76">
        <w:trPr>
          <w:tblHeader/>
        </w:trPr>
        <w:tc>
          <w:tcPr>
            <w:tcW w:w="427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354EE" w:rsidRPr="00871FAB" w:rsidRDefault="00610262" w:rsidP="00513F3C">
            <w:pPr>
              <w:pStyle w:val="Bezodstpw"/>
            </w:pPr>
            <w:r w:rsidRPr="00871FAB">
              <w:t>Nr</w:t>
            </w:r>
          </w:p>
        </w:tc>
        <w:tc>
          <w:tcPr>
            <w:tcW w:w="6231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871FAB" w:rsidRDefault="00610262" w:rsidP="00513F3C">
            <w:pPr>
              <w:pStyle w:val="Bezodstpw"/>
            </w:pPr>
            <w:r w:rsidRPr="00871FAB">
              <w:t>Pytanie analityczne</w:t>
            </w:r>
          </w:p>
        </w:tc>
        <w:tc>
          <w:tcPr>
            <w:tcW w:w="326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871FAB" w:rsidRDefault="00610262" w:rsidP="00513F3C">
            <w:pPr>
              <w:pStyle w:val="Bezodstpw"/>
              <w:jc w:val="center"/>
            </w:pPr>
            <w:r w:rsidRPr="00871FAB">
              <w:t xml:space="preserve">Odpowiedz / </w:t>
            </w:r>
            <w:r w:rsidR="00513F3C" w:rsidRPr="00871FAB">
              <w:t>n</w:t>
            </w:r>
            <w:r w:rsidRPr="00871FAB">
              <w:t>otatka</w:t>
            </w:r>
          </w:p>
        </w:tc>
      </w:tr>
      <w:tr w:rsidR="00F354EE" w:rsidTr="00915F76">
        <w:tc>
          <w:tcPr>
            <w:tcW w:w="4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54EE" w:rsidRPr="00871FAB" w:rsidRDefault="00610262" w:rsidP="00513F3C">
            <w:pPr>
              <w:pStyle w:val="Bezodstpw"/>
              <w:jc w:val="center"/>
            </w:pPr>
            <w:r w:rsidRPr="00871FAB">
              <w:rPr>
                <w:color w:val="2C5282"/>
              </w:rPr>
              <w:t>1</w:t>
            </w:r>
          </w:p>
        </w:tc>
        <w:tc>
          <w:tcPr>
            <w:tcW w:w="623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7B3D06">
            <w:pPr>
              <w:pStyle w:val="Bezodstpw"/>
              <w:jc w:val="both"/>
              <w:rPr>
                <w:rFonts w:cstheme="minorHAnsi"/>
                <w:spacing w:val="-4"/>
                <w:sz w:val="21"/>
                <w:szCs w:val="21"/>
              </w:rPr>
            </w:pP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Co zrobiłbyś, gdyby Tomasz W. zapytał wprost:</w:t>
            </w:r>
            <w:r w:rsidR="007B3D06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„Wyjdę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z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tego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na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prowadzącego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i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spółkę normalny?’? Jak odpowiedziałbyś, opierając się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na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danych,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a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nie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na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pustym uspokajaniu?</w:t>
            </w:r>
          </w:p>
        </w:tc>
        <w:tc>
          <w:tcPr>
            <w:tcW w:w="326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513F3C">
            <w:pPr>
              <w:pStyle w:val="Bezodstpw"/>
            </w:pPr>
            <w:r>
              <w:rPr>
                <w:rFonts w:ascii="Cambria" w:hAnsi="Cambria"/>
                <w:color w:val="555568"/>
              </w:rPr>
              <w:t xml:space="preserve"> </w:t>
            </w:r>
          </w:p>
        </w:tc>
      </w:tr>
      <w:tr w:rsidR="00F354EE" w:rsidTr="00915F76">
        <w:tc>
          <w:tcPr>
            <w:tcW w:w="4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54EE" w:rsidRPr="00871FAB" w:rsidRDefault="00610262" w:rsidP="00513F3C">
            <w:pPr>
              <w:pStyle w:val="Bezodstpw"/>
              <w:jc w:val="center"/>
            </w:pPr>
            <w:r w:rsidRPr="00871FAB">
              <w:rPr>
                <w:color w:val="2C5282"/>
              </w:rPr>
              <w:t>2</w:t>
            </w:r>
          </w:p>
        </w:tc>
        <w:tc>
          <w:tcPr>
            <w:tcW w:w="623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3345A9">
            <w:pPr>
              <w:pStyle w:val="Bezodstpw"/>
              <w:rPr>
                <w:rFonts w:cstheme="minorHAnsi"/>
                <w:spacing w:val="-4"/>
                <w:sz w:val="21"/>
                <w:szCs w:val="21"/>
              </w:rPr>
            </w:pP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Pracodawca Tomasza chce uzyskać informacj</w:t>
            </w:r>
            <w:r w:rsidR="007B3D06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ę, czy wyniki badań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wskazują,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że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„nadaje się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do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pracy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na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stanowisku kierowcy’.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Co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możesz,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a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czego nie możesz ujawnić?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Na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jakiej podstawie prawnej (Kodeks Etyczno-Zawodowy Psychologa PTP, RODO)?</w:t>
            </w:r>
          </w:p>
        </w:tc>
        <w:tc>
          <w:tcPr>
            <w:tcW w:w="326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513F3C">
            <w:pPr>
              <w:pStyle w:val="Bezodstpw"/>
            </w:pPr>
            <w:r>
              <w:rPr>
                <w:rFonts w:ascii="Cambria" w:hAnsi="Cambria"/>
                <w:color w:val="555568"/>
              </w:rPr>
              <w:t xml:space="preserve"> </w:t>
            </w:r>
          </w:p>
        </w:tc>
      </w:tr>
    </w:tbl>
    <w:p w:rsidR="00F354EE" w:rsidRDefault="00610262" w:rsidP="00915F76">
      <w:pPr>
        <w:pStyle w:val="Nagwek1"/>
        <w:spacing w:before="60"/>
      </w:pPr>
      <w:r>
        <w:t>7. Literatura</w:t>
      </w:r>
    </w:p>
    <w:p w:rsidR="00F354EE" w:rsidRPr="00513F3C" w:rsidRDefault="00F354EE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p w:rsidR="00F354EE" w:rsidRDefault="00610262">
      <w:pPr>
        <w:pStyle w:val="Nagwek2"/>
      </w:pPr>
      <w:r>
        <w:t>7.1. Literatura obowiązkowa</w:t>
      </w:r>
    </w:p>
    <w:p w:rsidR="00F354EE" w:rsidRPr="002B4DE8" w:rsidRDefault="00610262" w:rsidP="00E33ADF">
      <w:pPr>
        <w:pStyle w:val="Akapitzlist"/>
        <w:numPr>
          <w:ilvl w:val="0"/>
          <w:numId w:val="3"/>
        </w:numPr>
        <w:spacing w:after="60"/>
        <w:ind w:left="714" w:hanging="357"/>
        <w:rPr>
          <w:sz w:val="20"/>
        </w:rPr>
      </w:pPr>
      <w:r w:rsidRPr="002B4DE8">
        <w:rPr>
          <w:b/>
          <w:bCs/>
          <w:color w:val="1C1C2E"/>
          <w:sz w:val="20"/>
        </w:rPr>
        <w:t>Brzeziński, J.</w:t>
      </w:r>
      <w:r w:rsidR="00970712" w:rsidRPr="002B4DE8">
        <w:rPr>
          <w:b/>
          <w:bCs/>
          <w:color w:val="1C1C2E"/>
          <w:sz w:val="20"/>
        </w:rPr>
        <w:t xml:space="preserve"> i </w:t>
      </w:r>
      <w:r w:rsidRPr="002B4DE8">
        <w:rPr>
          <w:b/>
          <w:bCs/>
          <w:color w:val="1C1C2E"/>
          <w:sz w:val="20"/>
        </w:rPr>
        <w:t xml:space="preserve">in. (2022). </w:t>
      </w:r>
      <w:r w:rsidRPr="002B4DE8">
        <w:rPr>
          <w:color w:val="1C1C2E"/>
          <w:sz w:val="20"/>
        </w:rPr>
        <w:t xml:space="preserve">WAIS-IV. Skala Inteligencji Wechslera dla Dorosłych </w:t>
      </w:r>
      <w:r w:rsidR="00B41336" w:rsidRPr="002B4DE8">
        <w:rPr>
          <w:color w:val="1C1C2E"/>
          <w:sz w:val="20"/>
        </w:rPr>
        <w:t>-</w:t>
      </w:r>
      <w:r w:rsidRPr="002B4DE8">
        <w:rPr>
          <w:color w:val="1C1C2E"/>
          <w:sz w:val="20"/>
        </w:rPr>
        <w:t xml:space="preserve"> wersja 4. Podręcznik techniczny. Pracownia Testów Psychologicznych PTP.</w:t>
      </w:r>
    </w:p>
    <w:p w:rsidR="00F354EE" w:rsidRPr="002B4DE8" w:rsidRDefault="00610262" w:rsidP="00E33ADF">
      <w:pPr>
        <w:pStyle w:val="Akapitzlist"/>
        <w:numPr>
          <w:ilvl w:val="0"/>
          <w:numId w:val="3"/>
        </w:numPr>
        <w:spacing w:after="60"/>
        <w:ind w:left="714" w:hanging="357"/>
        <w:rPr>
          <w:sz w:val="20"/>
        </w:rPr>
      </w:pPr>
      <w:r w:rsidRPr="002B4DE8">
        <w:rPr>
          <w:b/>
          <w:bCs/>
          <w:color w:val="1C1C2E"/>
          <w:sz w:val="20"/>
        </w:rPr>
        <w:t xml:space="preserve">Paluchowski, W. J. (2001). </w:t>
      </w:r>
      <w:r w:rsidRPr="002B4DE8">
        <w:rPr>
          <w:color w:val="1C1C2E"/>
          <w:sz w:val="20"/>
        </w:rPr>
        <w:t>Diagnoza psychologiczna. Podejście ilościowe</w:t>
      </w:r>
      <w:r w:rsidR="00970712" w:rsidRPr="002B4DE8">
        <w:rPr>
          <w:color w:val="1C1C2E"/>
          <w:sz w:val="20"/>
        </w:rPr>
        <w:t xml:space="preserve"> i </w:t>
      </w:r>
      <w:r w:rsidRPr="002B4DE8">
        <w:rPr>
          <w:color w:val="1C1C2E"/>
          <w:sz w:val="20"/>
        </w:rPr>
        <w:t>jakościowe. Scholar. [Rozdział 5: Narzędzia pomiaru inteligencji]</w:t>
      </w:r>
    </w:p>
    <w:p w:rsidR="00F354EE" w:rsidRPr="002B4DE8" w:rsidRDefault="00610262" w:rsidP="00E33ADF">
      <w:pPr>
        <w:pStyle w:val="Akapitzlist"/>
        <w:numPr>
          <w:ilvl w:val="0"/>
          <w:numId w:val="3"/>
        </w:numPr>
        <w:spacing w:after="60"/>
        <w:ind w:left="714" w:hanging="357"/>
        <w:rPr>
          <w:sz w:val="20"/>
        </w:rPr>
      </w:pPr>
      <w:r w:rsidRPr="002B4DE8">
        <w:rPr>
          <w:b/>
          <w:bCs/>
          <w:color w:val="1C1C2E"/>
          <w:sz w:val="20"/>
          <w:lang w:val="en-US"/>
        </w:rPr>
        <w:t>Flanagan, D. P.</w:t>
      </w:r>
      <w:r w:rsidR="00970712" w:rsidRPr="002B4DE8">
        <w:rPr>
          <w:b/>
          <w:bCs/>
          <w:color w:val="1C1C2E"/>
          <w:sz w:val="20"/>
          <w:lang w:val="en-US"/>
        </w:rPr>
        <w:t xml:space="preserve"> i </w:t>
      </w:r>
      <w:r w:rsidRPr="002B4DE8">
        <w:rPr>
          <w:b/>
          <w:bCs/>
          <w:color w:val="1C1C2E"/>
          <w:sz w:val="20"/>
          <w:lang w:val="en-US"/>
        </w:rPr>
        <w:t xml:space="preserve">Harrison, P. L. (red., 2012). </w:t>
      </w:r>
      <w:r w:rsidRPr="002B4DE8">
        <w:rPr>
          <w:color w:val="1C1C2E"/>
          <w:sz w:val="20"/>
          <w:lang w:val="en-US"/>
        </w:rPr>
        <w:t xml:space="preserve">Contemporary Intellectual Assessment: Theories, Tests, and Issues (3rd ed.). </w:t>
      </w:r>
      <w:r w:rsidRPr="002B4DE8">
        <w:rPr>
          <w:color w:val="1C1C2E"/>
          <w:sz w:val="20"/>
        </w:rPr>
        <w:t>Guilford Press. [Model CHC, interpretacja profili]</w:t>
      </w:r>
    </w:p>
    <w:p w:rsidR="00F354EE" w:rsidRPr="002B4DE8" w:rsidRDefault="00610262" w:rsidP="00E33ADF">
      <w:pPr>
        <w:pStyle w:val="Akapitzlist"/>
        <w:numPr>
          <w:ilvl w:val="0"/>
          <w:numId w:val="3"/>
        </w:numPr>
        <w:spacing w:after="60"/>
        <w:ind w:left="714" w:hanging="357"/>
        <w:rPr>
          <w:sz w:val="20"/>
        </w:rPr>
      </w:pPr>
      <w:r w:rsidRPr="002B4DE8">
        <w:rPr>
          <w:b/>
          <w:bCs/>
          <w:color w:val="1C1C2E"/>
          <w:sz w:val="20"/>
          <w:lang w:val="en-US"/>
        </w:rPr>
        <w:t>Raven, J., Raven, J. C.</w:t>
      </w:r>
      <w:r w:rsidR="00970712" w:rsidRPr="002B4DE8">
        <w:rPr>
          <w:b/>
          <w:bCs/>
          <w:color w:val="1C1C2E"/>
          <w:sz w:val="20"/>
          <w:lang w:val="en-US"/>
        </w:rPr>
        <w:t xml:space="preserve"> i </w:t>
      </w:r>
      <w:r w:rsidRPr="002B4DE8">
        <w:rPr>
          <w:b/>
          <w:bCs/>
          <w:color w:val="1C1C2E"/>
          <w:sz w:val="20"/>
          <w:lang w:val="en-US"/>
        </w:rPr>
        <w:t xml:space="preserve">Court, J. H. (2003). </w:t>
      </w:r>
      <w:r w:rsidRPr="002B4DE8">
        <w:rPr>
          <w:color w:val="1C1C2E"/>
          <w:sz w:val="20"/>
          <w:lang w:val="en-US"/>
        </w:rPr>
        <w:t xml:space="preserve">Manual for Raven's Progressive Matrices and Vocabulary Scales. </w:t>
      </w:r>
      <w:r w:rsidRPr="002B4DE8">
        <w:rPr>
          <w:color w:val="1C1C2E"/>
          <w:sz w:val="20"/>
        </w:rPr>
        <w:t>Harcourt Assessment. [Normy, interpretacja]</w:t>
      </w:r>
    </w:p>
    <w:p w:rsidR="00F354EE" w:rsidRDefault="00610262">
      <w:pPr>
        <w:pStyle w:val="Nagwek2"/>
      </w:pPr>
      <w:r>
        <w:t>7.2. Literatura uzupełniająca</w:t>
      </w:r>
    </w:p>
    <w:p w:rsidR="00F354EE" w:rsidRPr="002B4DE8" w:rsidRDefault="00610262" w:rsidP="00E33ADF">
      <w:pPr>
        <w:pStyle w:val="Akapitzlist"/>
        <w:numPr>
          <w:ilvl w:val="0"/>
          <w:numId w:val="3"/>
        </w:numPr>
        <w:spacing w:after="60"/>
        <w:ind w:left="714" w:hanging="357"/>
        <w:rPr>
          <w:sz w:val="20"/>
        </w:rPr>
      </w:pPr>
      <w:r w:rsidRPr="002B4DE8">
        <w:rPr>
          <w:b/>
          <w:bCs/>
          <w:color w:val="1C1C2E"/>
          <w:sz w:val="20"/>
          <w:lang w:val="en-US"/>
        </w:rPr>
        <w:t xml:space="preserve">Cattell, R. B. (1963). </w:t>
      </w:r>
      <w:r w:rsidRPr="002B4DE8">
        <w:rPr>
          <w:color w:val="1C1C2E"/>
          <w:sz w:val="20"/>
          <w:lang w:val="en-US"/>
        </w:rPr>
        <w:t>Theory</w:t>
      </w:r>
      <w:r w:rsidR="00970712" w:rsidRPr="002B4DE8">
        <w:rPr>
          <w:color w:val="1C1C2E"/>
          <w:sz w:val="20"/>
          <w:lang w:val="en-US"/>
        </w:rPr>
        <w:t xml:space="preserve"> of </w:t>
      </w:r>
      <w:r w:rsidRPr="002B4DE8">
        <w:rPr>
          <w:color w:val="1C1C2E"/>
          <w:sz w:val="20"/>
          <w:lang w:val="en-US"/>
        </w:rPr>
        <w:t>fluid and crystallized intelligence:</w:t>
      </w:r>
      <w:r w:rsidR="00970712" w:rsidRPr="002B4DE8">
        <w:rPr>
          <w:color w:val="1C1C2E"/>
          <w:sz w:val="20"/>
          <w:lang w:val="en-US"/>
        </w:rPr>
        <w:t xml:space="preserve"> A </w:t>
      </w:r>
      <w:r w:rsidRPr="002B4DE8">
        <w:rPr>
          <w:color w:val="1C1C2E"/>
          <w:sz w:val="20"/>
          <w:lang w:val="en-US"/>
        </w:rPr>
        <w:t xml:space="preserve">critical experiment. </w:t>
      </w:r>
      <w:r w:rsidRPr="002B4DE8">
        <w:rPr>
          <w:color w:val="1C1C2E"/>
          <w:sz w:val="20"/>
        </w:rPr>
        <w:t>Journal</w:t>
      </w:r>
      <w:r w:rsidR="00970712" w:rsidRPr="002B4DE8">
        <w:rPr>
          <w:color w:val="1C1C2E"/>
          <w:sz w:val="20"/>
        </w:rPr>
        <w:t xml:space="preserve"> of </w:t>
      </w:r>
      <w:r w:rsidRPr="002B4DE8">
        <w:rPr>
          <w:color w:val="1C1C2E"/>
          <w:sz w:val="20"/>
        </w:rPr>
        <w:t>Educational Psychology, 54(1), 1</w:t>
      </w:r>
      <w:r w:rsidR="00B41336" w:rsidRPr="002B4DE8">
        <w:rPr>
          <w:color w:val="1C1C2E"/>
          <w:sz w:val="20"/>
        </w:rPr>
        <w:t>-</w:t>
      </w:r>
      <w:r w:rsidRPr="002B4DE8">
        <w:rPr>
          <w:color w:val="1C1C2E"/>
          <w:sz w:val="20"/>
        </w:rPr>
        <w:t>22.</w:t>
      </w:r>
    </w:p>
    <w:p w:rsidR="00F354EE" w:rsidRPr="002B4DE8" w:rsidRDefault="00610262" w:rsidP="00E33ADF">
      <w:pPr>
        <w:pStyle w:val="Akapitzlist"/>
        <w:numPr>
          <w:ilvl w:val="0"/>
          <w:numId w:val="3"/>
        </w:numPr>
        <w:spacing w:after="60"/>
        <w:ind w:left="714" w:hanging="357"/>
        <w:rPr>
          <w:spacing w:val="-8"/>
          <w:sz w:val="20"/>
        </w:rPr>
      </w:pPr>
      <w:r w:rsidRPr="002B4DE8">
        <w:rPr>
          <w:b/>
          <w:bCs/>
          <w:color w:val="1C1C2E"/>
          <w:spacing w:val="-8"/>
          <w:sz w:val="20"/>
          <w:lang w:val="en-US"/>
        </w:rPr>
        <w:t xml:space="preserve">Carroll, J. B. (1993). </w:t>
      </w:r>
      <w:r w:rsidRPr="002B4DE8">
        <w:rPr>
          <w:color w:val="1C1C2E"/>
          <w:spacing w:val="-8"/>
          <w:sz w:val="20"/>
          <w:lang w:val="en-US"/>
        </w:rPr>
        <w:t>Human Cognitive Abilities:</w:t>
      </w:r>
      <w:r w:rsidR="00970712" w:rsidRPr="002B4DE8">
        <w:rPr>
          <w:color w:val="1C1C2E"/>
          <w:spacing w:val="-8"/>
          <w:sz w:val="20"/>
          <w:lang w:val="en-US"/>
        </w:rPr>
        <w:t xml:space="preserve"> A </w:t>
      </w:r>
      <w:r w:rsidRPr="002B4DE8">
        <w:rPr>
          <w:color w:val="1C1C2E"/>
          <w:spacing w:val="-8"/>
          <w:sz w:val="20"/>
          <w:lang w:val="en-US"/>
        </w:rPr>
        <w:t>Survey</w:t>
      </w:r>
      <w:r w:rsidR="00970712" w:rsidRPr="002B4DE8">
        <w:rPr>
          <w:color w:val="1C1C2E"/>
          <w:spacing w:val="-8"/>
          <w:sz w:val="20"/>
          <w:lang w:val="en-US"/>
        </w:rPr>
        <w:t xml:space="preserve"> of </w:t>
      </w:r>
      <w:r w:rsidRPr="002B4DE8">
        <w:rPr>
          <w:color w:val="1C1C2E"/>
          <w:spacing w:val="-8"/>
          <w:sz w:val="20"/>
          <w:lang w:val="en-US"/>
        </w:rPr>
        <w:t xml:space="preserve">Factor-Analytic Studies. </w:t>
      </w:r>
      <w:r w:rsidRPr="002B4DE8">
        <w:rPr>
          <w:color w:val="1C1C2E"/>
          <w:spacing w:val="-8"/>
          <w:sz w:val="20"/>
        </w:rPr>
        <w:t>Cambridge University Press.</w:t>
      </w:r>
    </w:p>
    <w:p w:rsidR="00F354EE" w:rsidRPr="002B4DE8" w:rsidRDefault="00610262" w:rsidP="00E33ADF">
      <w:pPr>
        <w:pStyle w:val="Akapitzlist"/>
        <w:numPr>
          <w:ilvl w:val="0"/>
          <w:numId w:val="3"/>
        </w:numPr>
        <w:spacing w:after="60"/>
        <w:ind w:left="714" w:hanging="357"/>
        <w:rPr>
          <w:sz w:val="20"/>
        </w:rPr>
      </w:pPr>
      <w:r w:rsidRPr="002B4DE8">
        <w:rPr>
          <w:b/>
          <w:bCs/>
          <w:color w:val="1C1C2E"/>
          <w:sz w:val="20"/>
          <w:lang w:val="en-US"/>
        </w:rPr>
        <w:t>Jung, R. E.</w:t>
      </w:r>
      <w:r w:rsidR="00970712" w:rsidRPr="002B4DE8">
        <w:rPr>
          <w:b/>
          <w:bCs/>
          <w:color w:val="1C1C2E"/>
          <w:sz w:val="20"/>
          <w:lang w:val="en-US"/>
        </w:rPr>
        <w:t xml:space="preserve"> i </w:t>
      </w:r>
      <w:r w:rsidRPr="002B4DE8">
        <w:rPr>
          <w:b/>
          <w:bCs/>
          <w:color w:val="1C1C2E"/>
          <w:sz w:val="20"/>
          <w:lang w:val="en-US"/>
        </w:rPr>
        <w:t xml:space="preserve">Haier, R. J. (2007). </w:t>
      </w:r>
      <w:r w:rsidRPr="002B4DE8">
        <w:rPr>
          <w:color w:val="1C1C2E"/>
          <w:sz w:val="20"/>
          <w:lang w:val="en-US"/>
        </w:rPr>
        <w:t>The Parieto-Frontal Integration Theory (P-FIT)</w:t>
      </w:r>
      <w:r w:rsidR="00970712" w:rsidRPr="002B4DE8">
        <w:rPr>
          <w:color w:val="1C1C2E"/>
          <w:sz w:val="20"/>
          <w:lang w:val="en-US"/>
        </w:rPr>
        <w:t xml:space="preserve"> of </w:t>
      </w:r>
      <w:r w:rsidRPr="002B4DE8">
        <w:rPr>
          <w:color w:val="1C1C2E"/>
          <w:sz w:val="20"/>
          <w:lang w:val="en-US"/>
        </w:rPr>
        <w:t xml:space="preserve">intelligence. </w:t>
      </w:r>
      <w:r w:rsidRPr="002B4DE8">
        <w:rPr>
          <w:color w:val="1C1C2E"/>
          <w:sz w:val="20"/>
        </w:rPr>
        <w:t>Behavioral and Brain Sciences, 30(2), 135</w:t>
      </w:r>
      <w:r w:rsidR="00B41336" w:rsidRPr="002B4DE8">
        <w:rPr>
          <w:color w:val="1C1C2E"/>
          <w:sz w:val="20"/>
        </w:rPr>
        <w:t>-</w:t>
      </w:r>
      <w:r w:rsidRPr="002B4DE8">
        <w:rPr>
          <w:color w:val="1C1C2E"/>
          <w:sz w:val="20"/>
        </w:rPr>
        <w:t>154.</w:t>
      </w:r>
    </w:p>
    <w:p w:rsidR="00F354EE" w:rsidRPr="002B4DE8" w:rsidRDefault="00610262" w:rsidP="00E33ADF">
      <w:pPr>
        <w:pStyle w:val="Akapitzlist"/>
        <w:numPr>
          <w:ilvl w:val="0"/>
          <w:numId w:val="3"/>
        </w:numPr>
        <w:spacing w:after="60"/>
        <w:ind w:left="714" w:hanging="357"/>
        <w:rPr>
          <w:sz w:val="20"/>
          <w:lang w:val="en-US"/>
        </w:rPr>
      </w:pPr>
      <w:r w:rsidRPr="002B4DE8">
        <w:rPr>
          <w:b/>
          <w:bCs/>
          <w:color w:val="1C1C2E"/>
          <w:sz w:val="20"/>
          <w:lang w:val="en-US"/>
        </w:rPr>
        <w:t>Lezak, M. D., Howieson, D. B., Bigler, E. D.</w:t>
      </w:r>
      <w:r w:rsidR="00970712" w:rsidRPr="002B4DE8">
        <w:rPr>
          <w:b/>
          <w:bCs/>
          <w:color w:val="1C1C2E"/>
          <w:sz w:val="20"/>
          <w:lang w:val="en-US"/>
        </w:rPr>
        <w:t xml:space="preserve"> i </w:t>
      </w:r>
      <w:r w:rsidRPr="002B4DE8">
        <w:rPr>
          <w:b/>
          <w:bCs/>
          <w:color w:val="1C1C2E"/>
          <w:sz w:val="20"/>
          <w:lang w:val="en-US"/>
        </w:rPr>
        <w:t xml:space="preserve">Tranel, D. (2012). </w:t>
      </w:r>
      <w:r w:rsidRPr="002B4DE8">
        <w:rPr>
          <w:color w:val="1C1C2E"/>
          <w:sz w:val="20"/>
          <w:lang w:val="en-US"/>
        </w:rPr>
        <w:t>Neuropsychological Assessment (5th ed.). Oxford University Press. [Interpretacja profilowa WAIS]</w:t>
      </w:r>
    </w:p>
    <w:p w:rsidR="00F354EE" w:rsidRPr="00915F76" w:rsidRDefault="00610262" w:rsidP="00915F76">
      <w:pPr>
        <w:pStyle w:val="Akapitzlist"/>
        <w:numPr>
          <w:ilvl w:val="0"/>
          <w:numId w:val="3"/>
        </w:numPr>
        <w:spacing w:after="60"/>
        <w:ind w:left="714" w:hanging="357"/>
        <w:rPr>
          <w:sz w:val="20"/>
        </w:rPr>
      </w:pPr>
      <w:r w:rsidRPr="002B4DE8">
        <w:rPr>
          <w:b/>
          <w:bCs/>
          <w:color w:val="1C1C2E"/>
          <w:sz w:val="20"/>
        </w:rPr>
        <w:t>Brzeziñski, J.</w:t>
      </w:r>
      <w:r w:rsidR="00970712" w:rsidRPr="002B4DE8">
        <w:rPr>
          <w:b/>
          <w:bCs/>
          <w:color w:val="1C1C2E"/>
          <w:sz w:val="20"/>
        </w:rPr>
        <w:t xml:space="preserve"> i </w:t>
      </w:r>
      <w:r w:rsidRPr="002B4DE8">
        <w:rPr>
          <w:b/>
          <w:bCs/>
          <w:color w:val="1C1C2E"/>
          <w:sz w:val="20"/>
        </w:rPr>
        <w:t xml:space="preserve">Kowalik, S. (red., 2000). </w:t>
      </w:r>
      <w:r w:rsidRPr="002B4DE8">
        <w:rPr>
          <w:color w:val="1C1C2E"/>
          <w:sz w:val="20"/>
        </w:rPr>
        <w:t>Psychologia kliniczna dorosłych. GWP. [Część II: Diagnoza inteligencji</w:t>
      </w:r>
      <w:r w:rsidR="00970712" w:rsidRPr="002B4DE8">
        <w:rPr>
          <w:color w:val="1C1C2E"/>
          <w:sz w:val="20"/>
        </w:rPr>
        <w:t xml:space="preserve"> w </w:t>
      </w:r>
      <w:r w:rsidRPr="002B4DE8">
        <w:rPr>
          <w:color w:val="1C1C2E"/>
          <w:sz w:val="20"/>
        </w:rPr>
        <w:t>klinice]</w:t>
      </w:r>
    </w:p>
    <w:sectPr w:rsidR="00F354EE" w:rsidRPr="00915F76" w:rsidSect="002B4DE8">
      <w:headerReference w:type="default" r:id="rId12"/>
      <w:footerReference w:type="default" r:id="rId13"/>
      <w:pgSz w:w="11906" w:h="16838"/>
      <w:pgMar w:top="907" w:right="1134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6B7C" w:rsidRDefault="003D6B7C">
      <w:pPr>
        <w:spacing w:after="0" w:line="240" w:lineRule="auto"/>
      </w:pPr>
      <w:r>
        <w:separator/>
      </w:r>
    </w:p>
  </w:endnote>
  <w:endnote w:type="continuationSeparator" w:id="0">
    <w:p w:rsidR="003D6B7C" w:rsidRDefault="003D6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mble LtCn">
    <w:panose1 w:val="00000000000000000000"/>
    <w:charset w:val="EE"/>
    <w:family w:val="auto"/>
    <w:pitch w:val="variable"/>
    <w:sig w:usb0="800000AF" w:usb1="4000004B" w:usb2="00000000" w:usb3="00000000" w:csb0="00000093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0712" w:rsidRPr="004A7361" w:rsidRDefault="004A7361" w:rsidP="004A7361">
    <w:pPr>
      <w:pBdr>
        <w:top w:val="single" w:sz="6" w:space="0" w:color="1A7A6E"/>
      </w:pBdr>
      <w:spacing w:before="80"/>
      <w:jc w:val="right"/>
      <w:rPr>
        <w:color w:val="767171" w:themeColor="background2" w:themeShade="80"/>
        <w:sz w:val="16"/>
      </w:rPr>
    </w:pPr>
    <w:r w:rsidRPr="004A7361">
      <w:rPr>
        <w:color w:val="767171" w:themeColor="background2" w:themeShade="80"/>
        <w:sz w:val="16"/>
      </w:rPr>
      <w:t xml:space="preserve">Diagnoza Psychologiczna - Lab 2  |  WAIS-IV, Macierze Ravena, profilowanie, raport  |  Uniwersytet VIZJA  |  Strona </w:t>
    </w:r>
    <w:sdt>
      <w:sdtPr>
        <w:rPr>
          <w:color w:val="767171" w:themeColor="background2" w:themeShade="80"/>
        </w:rPr>
        <w:id w:val="-2010284187"/>
        <w:docPartObj>
          <w:docPartGallery w:val="Page Numbers (Top of Page)"/>
          <w:docPartUnique/>
        </w:docPartObj>
      </w:sdtPr>
      <w:sdtEndPr>
        <w:rPr>
          <w:sz w:val="16"/>
          <w:szCs w:val="16"/>
        </w:rPr>
      </w:sdtEndPr>
      <w:sdtContent>
        <w:r w:rsidRPr="004A7361">
          <w:rPr>
            <w:b/>
            <w:bCs/>
            <w:color w:val="767171" w:themeColor="background2" w:themeShade="80"/>
            <w:sz w:val="16"/>
            <w:szCs w:val="16"/>
          </w:rPr>
          <w:fldChar w:fldCharType="begin"/>
        </w:r>
        <w:r w:rsidRPr="004A7361">
          <w:rPr>
            <w:b/>
            <w:bCs/>
            <w:color w:val="767171" w:themeColor="background2" w:themeShade="80"/>
            <w:sz w:val="16"/>
            <w:szCs w:val="16"/>
          </w:rPr>
          <w:instrText>PAGE</w:instrText>
        </w:r>
        <w:r w:rsidRPr="004A7361">
          <w:rPr>
            <w:b/>
            <w:bCs/>
            <w:color w:val="767171" w:themeColor="background2" w:themeShade="80"/>
            <w:sz w:val="16"/>
            <w:szCs w:val="16"/>
          </w:rPr>
          <w:fldChar w:fldCharType="separate"/>
        </w:r>
        <w:r w:rsidR="003D6B7C">
          <w:rPr>
            <w:b/>
            <w:bCs/>
            <w:noProof/>
            <w:color w:val="767171" w:themeColor="background2" w:themeShade="80"/>
            <w:sz w:val="16"/>
            <w:szCs w:val="16"/>
          </w:rPr>
          <w:t>1</w:t>
        </w:r>
        <w:r w:rsidRPr="004A7361">
          <w:rPr>
            <w:b/>
            <w:bCs/>
            <w:color w:val="767171" w:themeColor="background2" w:themeShade="80"/>
            <w:sz w:val="16"/>
            <w:szCs w:val="16"/>
          </w:rPr>
          <w:fldChar w:fldCharType="end"/>
        </w:r>
        <w:r w:rsidRPr="004A7361">
          <w:rPr>
            <w:color w:val="767171" w:themeColor="background2" w:themeShade="80"/>
            <w:sz w:val="16"/>
          </w:rPr>
          <w:t xml:space="preserve"> z </w:t>
        </w:r>
        <w:r w:rsidRPr="004A7361">
          <w:rPr>
            <w:b/>
            <w:bCs/>
            <w:color w:val="767171" w:themeColor="background2" w:themeShade="80"/>
            <w:sz w:val="16"/>
            <w:szCs w:val="16"/>
          </w:rPr>
          <w:fldChar w:fldCharType="begin"/>
        </w:r>
        <w:r w:rsidRPr="004A7361">
          <w:rPr>
            <w:b/>
            <w:bCs/>
            <w:color w:val="767171" w:themeColor="background2" w:themeShade="80"/>
            <w:sz w:val="16"/>
            <w:szCs w:val="16"/>
          </w:rPr>
          <w:instrText>NUMPAGES</w:instrText>
        </w:r>
        <w:r w:rsidRPr="004A7361">
          <w:rPr>
            <w:b/>
            <w:bCs/>
            <w:color w:val="767171" w:themeColor="background2" w:themeShade="80"/>
            <w:sz w:val="16"/>
            <w:szCs w:val="16"/>
          </w:rPr>
          <w:fldChar w:fldCharType="separate"/>
        </w:r>
        <w:r w:rsidR="003D6B7C">
          <w:rPr>
            <w:b/>
            <w:bCs/>
            <w:noProof/>
            <w:color w:val="767171" w:themeColor="background2" w:themeShade="80"/>
            <w:sz w:val="16"/>
            <w:szCs w:val="16"/>
          </w:rPr>
          <w:t>1</w:t>
        </w:r>
        <w:r w:rsidRPr="004A7361">
          <w:rPr>
            <w:b/>
            <w:bCs/>
            <w:color w:val="767171" w:themeColor="background2" w:themeShade="80"/>
            <w:sz w:val="16"/>
            <w:szCs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6B7C" w:rsidRDefault="003D6B7C">
      <w:pPr>
        <w:spacing w:after="0" w:line="240" w:lineRule="auto"/>
      </w:pPr>
      <w:r>
        <w:separator/>
      </w:r>
    </w:p>
  </w:footnote>
  <w:footnote w:type="continuationSeparator" w:id="0">
    <w:p w:rsidR="003D6B7C" w:rsidRDefault="003D6B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0712" w:rsidRDefault="00970712">
    <w:pPr>
      <w:pBdr>
        <w:bottom w:val="single" w:sz="6" w:space="1" w:color="B8860B"/>
      </w:pBdr>
      <w:spacing w:after="80"/>
    </w:pPr>
    <w:r>
      <w:rPr>
        <w:rFonts w:ascii="Calibri" w:eastAsia="Calibri" w:hAnsi="Calibri" w:cs="Calibri"/>
        <w:color w:val="2C5282"/>
        <w:sz w:val="16"/>
        <w:szCs w:val="16"/>
      </w:rPr>
      <w:t>Diagnoza Psychologiczna  |  Ćwiczenia laboratoryjne nr 2  |  Ocena intelektu: WAIS-IV i Raven  |  Rok III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9E5B34"/>
    <w:multiLevelType w:val="hybridMultilevel"/>
    <w:tmpl w:val="3A0EA3A6"/>
    <w:lvl w:ilvl="0" w:tplc="A9C0C9D2">
      <w:start w:val="1"/>
      <w:numFmt w:val="bullet"/>
      <w:lvlText w:val="■"/>
      <w:lvlJc w:val="left"/>
      <w:pPr>
        <w:ind w:left="640" w:hanging="360"/>
      </w:pPr>
      <w:rPr>
        <w:color w:val="1B5E38"/>
      </w:rPr>
    </w:lvl>
    <w:lvl w:ilvl="1" w:tplc="FF18C344">
      <w:numFmt w:val="decimal"/>
      <w:lvlText w:val=""/>
      <w:lvlJc w:val="left"/>
    </w:lvl>
    <w:lvl w:ilvl="2" w:tplc="BB4E550C">
      <w:numFmt w:val="decimal"/>
      <w:lvlText w:val=""/>
      <w:lvlJc w:val="left"/>
    </w:lvl>
    <w:lvl w:ilvl="3" w:tplc="24EE365A">
      <w:numFmt w:val="decimal"/>
      <w:lvlText w:val=""/>
      <w:lvlJc w:val="left"/>
    </w:lvl>
    <w:lvl w:ilvl="4" w:tplc="7A628042">
      <w:numFmt w:val="decimal"/>
      <w:lvlText w:val=""/>
      <w:lvlJc w:val="left"/>
    </w:lvl>
    <w:lvl w:ilvl="5" w:tplc="C1043C98">
      <w:numFmt w:val="decimal"/>
      <w:lvlText w:val=""/>
      <w:lvlJc w:val="left"/>
    </w:lvl>
    <w:lvl w:ilvl="6" w:tplc="25802964">
      <w:numFmt w:val="decimal"/>
      <w:lvlText w:val=""/>
      <w:lvlJc w:val="left"/>
    </w:lvl>
    <w:lvl w:ilvl="7" w:tplc="277AFC0A">
      <w:numFmt w:val="decimal"/>
      <w:lvlText w:val=""/>
      <w:lvlJc w:val="left"/>
    </w:lvl>
    <w:lvl w:ilvl="8" w:tplc="CC94C9D0">
      <w:numFmt w:val="decimal"/>
      <w:lvlText w:val=""/>
      <w:lvlJc w:val="left"/>
    </w:lvl>
  </w:abstractNum>
  <w:abstractNum w:abstractNumId="1" w15:restartNumberingAfterBreak="0">
    <w:nsid w:val="33F16735"/>
    <w:multiLevelType w:val="hybridMultilevel"/>
    <w:tmpl w:val="2D0EB8CC"/>
    <w:lvl w:ilvl="0" w:tplc="08700790">
      <w:start w:val="1"/>
      <w:numFmt w:val="bullet"/>
      <w:lvlText w:val="●"/>
      <w:lvlJc w:val="left"/>
      <w:pPr>
        <w:ind w:left="720" w:hanging="360"/>
      </w:pPr>
    </w:lvl>
    <w:lvl w:ilvl="1" w:tplc="5EC66626">
      <w:start w:val="1"/>
      <w:numFmt w:val="bullet"/>
      <w:lvlText w:val="○"/>
      <w:lvlJc w:val="left"/>
      <w:pPr>
        <w:ind w:left="1440" w:hanging="360"/>
      </w:pPr>
    </w:lvl>
    <w:lvl w:ilvl="2" w:tplc="560C678C">
      <w:start w:val="1"/>
      <w:numFmt w:val="bullet"/>
      <w:lvlText w:val="■"/>
      <w:lvlJc w:val="left"/>
      <w:pPr>
        <w:ind w:left="2160" w:hanging="360"/>
      </w:pPr>
    </w:lvl>
    <w:lvl w:ilvl="3" w:tplc="DFDCBB8E">
      <w:start w:val="1"/>
      <w:numFmt w:val="bullet"/>
      <w:lvlText w:val="●"/>
      <w:lvlJc w:val="left"/>
      <w:pPr>
        <w:ind w:left="2880" w:hanging="360"/>
      </w:pPr>
    </w:lvl>
    <w:lvl w:ilvl="4" w:tplc="AF84FB62">
      <w:start w:val="1"/>
      <w:numFmt w:val="bullet"/>
      <w:lvlText w:val="○"/>
      <w:lvlJc w:val="left"/>
      <w:pPr>
        <w:ind w:left="3600" w:hanging="360"/>
      </w:pPr>
    </w:lvl>
    <w:lvl w:ilvl="5" w:tplc="8C24D76E">
      <w:start w:val="1"/>
      <w:numFmt w:val="bullet"/>
      <w:lvlText w:val="■"/>
      <w:lvlJc w:val="left"/>
      <w:pPr>
        <w:ind w:left="4320" w:hanging="360"/>
      </w:pPr>
    </w:lvl>
    <w:lvl w:ilvl="6" w:tplc="4E0E0128">
      <w:start w:val="1"/>
      <w:numFmt w:val="bullet"/>
      <w:lvlText w:val="●"/>
      <w:lvlJc w:val="left"/>
      <w:pPr>
        <w:ind w:left="5040" w:hanging="360"/>
      </w:pPr>
    </w:lvl>
    <w:lvl w:ilvl="7" w:tplc="926CA35C">
      <w:start w:val="1"/>
      <w:numFmt w:val="bullet"/>
      <w:lvlText w:val="●"/>
      <w:lvlJc w:val="left"/>
      <w:pPr>
        <w:ind w:left="5760" w:hanging="360"/>
      </w:pPr>
    </w:lvl>
    <w:lvl w:ilvl="8" w:tplc="95CC51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345A72"/>
    <w:multiLevelType w:val="hybridMultilevel"/>
    <w:tmpl w:val="09FEADB8"/>
    <w:lvl w:ilvl="0" w:tplc="DEACFA84">
      <w:start w:val="1"/>
      <w:numFmt w:val="decimal"/>
      <w:lvlText w:val="%1."/>
      <w:lvlJc w:val="left"/>
      <w:pPr>
        <w:ind w:left="720" w:hanging="360"/>
      </w:pPr>
    </w:lvl>
    <w:lvl w:ilvl="1" w:tplc="676C30B2">
      <w:numFmt w:val="decimal"/>
      <w:lvlText w:val=""/>
      <w:lvlJc w:val="left"/>
    </w:lvl>
    <w:lvl w:ilvl="2" w:tplc="68B8EC70">
      <w:numFmt w:val="decimal"/>
      <w:lvlText w:val=""/>
      <w:lvlJc w:val="left"/>
    </w:lvl>
    <w:lvl w:ilvl="3" w:tplc="380CA092">
      <w:numFmt w:val="decimal"/>
      <w:lvlText w:val=""/>
      <w:lvlJc w:val="left"/>
    </w:lvl>
    <w:lvl w:ilvl="4" w:tplc="85FC84BC">
      <w:numFmt w:val="decimal"/>
      <w:lvlText w:val=""/>
      <w:lvlJc w:val="left"/>
    </w:lvl>
    <w:lvl w:ilvl="5" w:tplc="B1688F0C">
      <w:numFmt w:val="decimal"/>
      <w:lvlText w:val=""/>
      <w:lvlJc w:val="left"/>
    </w:lvl>
    <w:lvl w:ilvl="6" w:tplc="524ECAE8">
      <w:numFmt w:val="decimal"/>
      <w:lvlText w:val=""/>
      <w:lvlJc w:val="left"/>
    </w:lvl>
    <w:lvl w:ilvl="7" w:tplc="C8DA0F98">
      <w:numFmt w:val="decimal"/>
      <w:lvlText w:val=""/>
      <w:lvlJc w:val="left"/>
    </w:lvl>
    <w:lvl w:ilvl="8" w:tplc="A9AE1E8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4EE"/>
    <w:rsid w:val="000674B2"/>
    <w:rsid w:val="000A2F12"/>
    <w:rsid w:val="000C4DE5"/>
    <w:rsid w:val="001143CF"/>
    <w:rsid w:val="001A12F3"/>
    <w:rsid w:val="001C0A8F"/>
    <w:rsid w:val="0021190E"/>
    <w:rsid w:val="00211FFD"/>
    <w:rsid w:val="00230FC4"/>
    <w:rsid w:val="0025264A"/>
    <w:rsid w:val="002A119A"/>
    <w:rsid w:val="002B4DE8"/>
    <w:rsid w:val="003042C1"/>
    <w:rsid w:val="00321B71"/>
    <w:rsid w:val="003345A9"/>
    <w:rsid w:val="00357DEC"/>
    <w:rsid w:val="00361761"/>
    <w:rsid w:val="003D6B7C"/>
    <w:rsid w:val="004A0C4E"/>
    <w:rsid w:val="004A7361"/>
    <w:rsid w:val="004E49A1"/>
    <w:rsid w:val="004E6D28"/>
    <w:rsid w:val="00513F3C"/>
    <w:rsid w:val="0057106D"/>
    <w:rsid w:val="005D71CC"/>
    <w:rsid w:val="00610262"/>
    <w:rsid w:val="006176B8"/>
    <w:rsid w:val="006438D3"/>
    <w:rsid w:val="006A437A"/>
    <w:rsid w:val="006D22C4"/>
    <w:rsid w:val="00721FEF"/>
    <w:rsid w:val="007547EC"/>
    <w:rsid w:val="00785418"/>
    <w:rsid w:val="007B3D06"/>
    <w:rsid w:val="007F6591"/>
    <w:rsid w:val="00837A31"/>
    <w:rsid w:val="00865D1B"/>
    <w:rsid w:val="00871FAB"/>
    <w:rsid w:val="0087400C"/>
    <w:rsid w:val="008B4889"/>
    <w:rsid w:val="00915F76"/>
    <w:rsid w:val="00970712"/>
    <w:rsid w:val="00977105"/>
    <w:rsid w:val="009840ED"/>
    <w:rsid w:val="009C1211"/>
    <w:rsid w:val="00A97F97"/>
    <w:rsid w:val="00AA5AB8"/>
    <w:rsid w:val="00AD0186"/>
    <w:rsid w:val="00AD47D8"/>
    <w:rsid w:val="00B41336"/>
    <w:rsid w:val="00B605EB"/>
    <w:rsid w:val="00B87683"/>
    <w:rsid w:val="00C037BF"/>
    <w:rsid w:val="00C40316"/>
    <w:rsid w:val="00C45BD6"/>
    <w:rsid w:val="00C52BAC"/>
    <w:rsid w:val="00C95EF5"/>
    <w:rsid w:val="00CA6039"/>
    <w:rsid w:val="00D434EF"/>
    <w:rsid w:val="00DB31DA"/>
    <w:rsid w:val="00DF0B79"/>
    <w:rsid w:val="00E11039"/>
    <w:rsid w:val="00E2585D"/>
    <w:rsid w:val="00E33ADF"/>
    <w:rsid w:val="00EA0809"/>
    <w:rsid w:val="00EC513F"/>
    <w:rsid w:val="00F354EE"/>
    <w:rsid w:val="00F36FCE"/>
    <w:rsid w:val="00F6190A"/>
    <w:rsid w:val="00F9009F"/>
    <w:rsid w:val="00FB45D1"/>
    <w:rsid w:val="00FB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70872E5-2202-4CAB-ADAB-A7B36A89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610262"/>
    <w:pPr>
      <w:spacing w:after="120" w:line="276" w:lineRule="auto"/>
      <w:jc w:val="both"/>
    </w:pPr>
    <w:rPr>
      <w:rFonts w:asciiTheme="minorHAnsi" w:hAnsiTheme="minorHAnsi"/>
    </w:rPr>
  </w:style>
  <w:style w:type="paragraph" w:styleId="Nagwek1">
    <w:name w:val="heading 1"/>
    <w:qFormat/>
    <w:rsid w:val="00610262"/>
    <w:pPr>
      <w:spacing w:before="120"/>
      <w:outlineLvl w:val="0"/>
    </w:pPr>
    <w:rPr>
      <w:rFonts w:ascii="Calibri" w:eastAsia="Calibri" w:hAnsi="Calibri" w:cs="Calibri"/>
      <w:b/>
      <w:bCs/>
      <w:color w:val="1A3557"/>
      <w:sz w:val="32"/>
      <w:szCs w:val="32"/>
    </w:rPr>
  </w:style>
  <w:style w:type="paragraph" w:styleId="Nagwek2">
    <w:name w:val="heading 2"/>
    <w:qFormat/>
    <w:rsid w:val="00E2585D"/>
    <w:pPr>
      <w:spacing w:before="120" w:after="60"/>
      <w:outlineLvl w:val="1"/>
    </w:pPr>
    <w:rPr>
      <w:rFonts w:ascii="Calibri" w:eastAsia="Calibri" w:hAnsi="Calibri" w:cs="Calibri"/>
      <w:b/>
      <w:bCs/>
      <w:color w:val="2C5282"/>
      <w:sz w:val="28"/>
      <w:szCs w:val="27"/>
    </w:rPr>
  </w:style>
  <w:style w:type="paragraph" w:styleId="Nagwek3">
    <w:name w:val="heading 3"/>
    <w:qFormat/>
    <w:pPr>
      <w:spacing w:before="200" w:after="70"/>
      <w:outlineLvl w:val="2"/>
    </w:pPr>
    <w:rPr>
      <w:rFonts w:ascii="Calibri" w:eastAsia="Calibri" w:hAnsi="Calibri" w:cs="Calibri"/>
      <w:b/>
      <w:bCs/>
      <w:color w:val="1A7A6E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Bezodstpw">
    <w:name w:val="No Spacing"/>
    <w:uiPriority w:val="1"/>
    <w:qFormat/>
    <w:rsid w:val="00E2585D"/>
    <w:rPr>
      <w:rFonts w:asciiTheme="minorHAnsi" w:hAnsiTheme="minorHAnsi"/>
    </w:rPr>
  </w:style>
  <w:style w:type="paragraph" w:styleId="Nagwek">
    <w:name w:val="header"/>
    <w:basedOn w:val="Normalny"/>
    <w:link w:val="NagwekZnak"/>
    <w:uiPriority w:val="99"/>
    <w:unhideWhenUsed/>
    <w:rsid w:val="00FB4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B45D1"/>
    <w:rPr>
      <w:rFonts w:asciiTheme="minorHAnsi" w:hAnsiTheme="minorHAnsi"/>
    </w:rPr>
  </w:style>
  <w:style w:type="paragraph" w:styleId="Stopka">
    <w:name w:val="footer"/>
    <w:basedOn w:val="Normalny"/>
    <w:link w:val="StopkaZnak"/>
    <w:uiPriority w:val="99"/>
    <w:unhideWhenUsed/>
    <w:rsid w:val="00FB4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B45D1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tPomGit/PsyHub/blob/main/labs/diagnoza_lab2.pdf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MatPomGit/PsyHub/blob/main/labs/diagnoza_lab1.pdf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tPomGit/PsyHub/blob/main/labs/diagnoza_lab5.pd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MatPomGit/PsyHub/blob/main/labs/diagnoza_lab4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tPomGit/PsyHub/blob/main/labs/diagnoza_lab3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3982</Words>
  <Characters>23893</Characters>
  <Application>Microsoft Office Word</Application>
  <DocSecurity>0</DocSecurity>
  <Lines>199</Lines>
  <Paragraphs>55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Nagłówki</vt:lpstr>
      </vt:variant>
      <vt:variant>
        <vt:i4>31</vt:i4>
      </vt:variant>
    </vt:vector>
  </HeadingPairs>
  <TitlesOfParts>
    <vt:vector size="32" baseType="lpstr">
      <vt:lpstr/>
      <vt:lpstr>1. Informacje ogólne o zajęciach</vt:lpstr>
      <vt:lpstr>    1.1. Harmonogram zajęć</vt:lpstr>
      <vt:lpstr>2. Podstawy teoretyczne</vt:lpstr>
      <vt:lpstr>    2.1. Teorie inteligencji - od g do CHC</vt:lpstr>
      <vt:lpstr>        2.1.1. Czynnik ogólny g Spearmana</vt:lpstr>
      <vt:lpstr>        2.1.2. Model Cattella-Horna: Gf i Gc</vt:lpstr>
      <vt:lpstr>        2.1.3. Model Cattella-Horna-Carrolla (CHC)</vt:lpstr>
      <vt:lpstr>    2.2. Skala Inteligencji Wechslera dla Dorosłych (WAIS-IV)</vt:lpstr>
      <vt:lpstr>        2.2.1. Budowa i struktura</vt:lpstr>
      <vt:lpstr>        2.2.2. Wyniki standaryzowane - skala ilorazowa i skalowana</vt:lpstr>
      <vt:lpstr>        2.2.3. Przedziały ufności i ich znaczenie kliniczne</vt:lpstr>
      <vt:lpstr>        2.2.4. Analiza rozbieżności między indeksami (discrepancy analysis)</vt:lpstr>
      <vt:lpstr>    2.3. Macierze Ravena: pomiar inteligencji płynnej</vt:lpstr>
      <vt:lpstr>    2.4. Czynniki mylące w ocenie inteligencji</vt:lpstr>
      <vt:lpstr>3. Przypadki kliniczne z danymi do analizy</vt:lpstr>
      <vt:lpstr>    3.3. Wyniki Macierzy Ravena</vt:lpstr>
      <vt:lpstr>4. Ćwiczenia</vt:lpstr>
      <vt:lpstr>    Ćwiczenie 1: Profilowanie WAIS-IV i analiza rozbieżności (pary)</vt:lpstr>
      <vt:lpstr>    Ćwiczenie 2: Analiza Macierzy Ravena i diagnoza różnicowa Gf/Gc (pary)</vt:lpstr>
      <vt:lpstr>    Ćwiczenie 3: Formułowanie wniosków do raportu psychologicznego (indywidualnie)</vt:lpstr>
      <vt:lpstr>5. Arkusze wyników; do wypełnienia podczas zajęć</vt:lpstr>
      <vt:lpstr>    5.1. Arkusz ćwiczenia 1: Profilowanie WAIS-IV</vt:lpstr>
      <vt:lpstr>    5.2. Arkusz ćwiczenia 2: Analiza Gf/Gc i Macierze Ravena</vt:lpstr>
      <vt:lpstr>    5.3. Arkusz ćwiczenia 3: Fragment raportu psychologicznego</vt:lpstr>
      <vt:lpstr>6. Protokół analityczny: pytania do dyskusji plenarnej</vt:lpstr>
      <vt:lpstr>    6.1. Interpretacja profili</vt:lpstr>
      <vt:lpstr>    6.2. Gf vs Gc i diagnoza różnicowa</vt:lpstr>
      <vt:lpstr>    6.3. Etyka i komunikacja wyników</vt:lpstr>
      <vt:lpstr>7. Literatura</vt:lpstr>
      <vt:lpstr>    7.1. Literatura obowiązkowa</vt:lpstr>
      <vt:lpstr>    7.2. Literatura uzupełniająca</vt:lpstr>
    </vt:vector>
  </TitlesOfParts>
  <Company/>
  <LinksUpToDate>false</LinksUpToDate>
  <CharactersWithSpaces>27820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59</cp:revision>
  <cp:lastPrinted>2026-04-26T09:43:00Z</cp:lastPrinted>
  <dcterms:created xsi:type="dcterms:W3CDTF">2026-04-24T22:15:00Z</dcterms:created>
  <dcterms:modified xsi:type="dcterms:W3CDTF">2026-04-26T09:43:00Z</dcterms:modified>
</cp:coreProperties>
</file>