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81D" w:rsidRPr="00ED7D7C" w:rsidRDefault="0029781D" w:rsidP="00ED7D7C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Opis przypadku użycia.</w:t>
      </w:r>
    </w:p>
    <w:p w:rsidR="0029781D" w:rsidRPr="00ED7D7C" w:rsidRDefault="0029781D" w:rsidP="00ED7D7C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</w:p>
    <w:p w:rsidR="0029781D" w:rsidRPr="00ED7D7C" w:rsidRDefault="0029781D" w:rsidP="00ED7D7C">
      <w:pPr>
        <w:pStyle w:val="Akapitzlist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Nazwa przypadku użycia: Płatność telefonem</w:t>
      </w:r>
    </w:p>
    <w:p w:rsidR="0029781D" w:rsidRPr="00ED7D7C" w:rsidRDefault="0029781D" w:rsidP="00ED7D7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Krótki opis: Przypadek użycia umożliwią płatność za napój telefonem z użyciem technologii NFC. Jeśli telefon nie posiada modułu NFC, płatność może być zrealizowana za pomocą kodu BLIK.</w:t>
      </w:r>
    </w:p>
    <w:p w:rsidR="0029781D" w:rsidRPr="00ED7D7C" w:rsidRDefault="0029781D" w:rsidP="00ED7D7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Aktor główny: Klient</w:t>
      </w:r>
    </w:p>
    <w:p w:rsidR="0029781D" w:rsidRPr="00ED7D7C" w:rsidRDefault="0029781D" w:rsidP="00ED7D7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Wyzwalacz: Przypadek użycia rozpoczyna się po wybraniu napoju i przejścia do płatności.</w:t>
      </w:r>
    </w:p>
    <w:p w:rsidR="0029781D" w:rsidRPr="00ED7D7C" w:rsidRDefault="0029781D" w:rsidP="00ED7D7C">
      <w:pPr>
        <w:pStyle w:val="Akapitzlist"/>
        <w:numPr>
          <w:ilvl w:val="0"/>
          <w:numId w:val="6"/>
        </w:num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Przepływ zdarzeń</w:t>
      </w:r>
    </w:p>
    <w:p w:rsidR="0029781D" w:rsidRPr="00ED7D7C" w:rsidRDefault="0029781D" w:rsidP="00ED7D7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Przepływ podstawowy: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wybiera napój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wyświetla możliwe konfiguracje napoju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konfiguruje napój i zatwierdza wybór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pyta o sposób zapłaty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wybiera płatność telefonem,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wyświetla możliwość wyboru: płatność zbliżeniowa lub BLIK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wybiera płatność zbliżeniow</w:t>
      </w:r>
      <w:r w:rsidR="00763D46"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ą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prosi o przyłożenie telefonu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przykłada telefon do urządzenia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wyświetla informacje o poprawnym statusie płatności i przygotowuje napój</w:t>
      </w:r>
    </w:p>
    <w:p w:rsidR="0029781D" w:rsidRPr="00ED7D7C" w:rsidRDefault="0029781D" w:rsidP="00ED7D7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odbiera napój</w:t>
      </w:r>
    </w:p>
    <w:p w:rsidR="0029781D" w:rsidRPr="00ED7D7C" w:rsidRDefault="0029781D" w:rsidP="00ED7D7C">
      <w:pPr>
        <w:spacing w:after="0" w:line="240" w:lineRule="auto"/>
        <w:ind w:firstLine="708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2.</w:t>
      </w: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ab/>
        <w:t>Przepływ alternatywny</w:t>
      </w:r>
    </w:p>
    <w:p w:rsidR="0029781D" w:rsidRPr="00ED7D7C" w:rsidRDefault="00ED7D7C" w:rsidP="00ED7D7C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a. </w:t>
      </w:r>
      <w:r w:rsidR="0029781D"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wybiera napój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wyświetla możliwe konfiguracje napoju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konfiguruje napój i zatwierdza wybór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pyta o sposób zapłaty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wybiera płatność telefonem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wyświetla możliwość wyboru: płatność zbliżeniowa lub BLIK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wybiera płatność BLIK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System wyświetla pole do wprowadzenia kodu </w:t>
      </w:r>
      <w:proofErr w:type="spellStart"/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BLIk</w:t>
      </w:r>
      <w:proofErr w:type="spellEnd"/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wprowadza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System wyświetla informacje o poprawnym statusie płatności i przygotowuje napój.</w:t>
      </w:r>
    </w:p>
    <w:p w:rsidR="0029781D" w:rsidRPr="00ED7D7C" w:rsidRDefault="0029781D" w:rsidP="00ED7D7C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Klient odbiera napój</w:t>
      </w:r>
    </w:p>
    <w:p w:rsidR="0029781D" w:rsidRPr="00ED7D7C" w:rsidRDefault="0029781D" w:rsidP="00ED7D7C">
      <w:pPr>
        <w:spacing w:after="24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</w:p>
    <w:p w:rsidR="0029781D" w:rsidRPr="00ED7D7C" w:rsidRDefault="0029781D" w:rsidP="00ED7D7C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Specjalne wymagania: Odpowiednia ilość pieniędzy na koncie, urządzenie w stanie oczekiwania.</w:t>
      </w:r>
    </w:p>
    <w:p w:rsidR="0029781D" w:rsidRPr="00ED7D7C" w:rsidRDefault="00ED7D7C" w:rsidP="00ED7D7C">
      <w:pPr>
        <w:spacing w:after="0" w:line="240" w:lineRule="auto"/>
        <w:ind w:firstLine="360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4) 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ab/>
      </w:r>
      <w:r w:rsidR="0029781D"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warunk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</w:t>
      </w:r>
      <w:r w:rsidR="0029781D"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początkowe: Brak</w:t>
      </w:r>
    </w:p>
    <w:p w:rsidR="0029781D" w:rsidRPr="00ED7D7C" w:rsidRDefault="0029781D" w:rsidP="00ED7D7C">
      <w:pPr>
        <w:spacing w:after="0" w:line="240" w:lineRule="auto"/>
        <w:ind w:firstLine="360"/>
        <w:rPr>
          <w:rFonts w:ascii="-webkit-standard" w:eastAsia="Times New Roman" w:hAnsi="-webkit-standard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5) </w:t>
      </w:r>
      <w:r w:rsid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ab/>
      </w:r>
      <w:r w:rsidRPr="00ED7D7C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warunki końcowe: Brak</w:t>
      </w:r>
    </w:p>
    <w:p w:rsidR="0029781D" w:rsidRPr="00ED7D7C" w:rsidRDefault="0029781D" w:rsidP="00E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84334" w:rsidRPr="00ED7D7C" w:rsidRDefault="00384334" w:rsidP="00ED7D7C">
      <w:pPr>
        <w:rPr>
          <w:sz w:val="24"/>
          <w:szCs w:val="24"/>
        </w:rPr>
      </w:pPr>
    </w:p>
    <w:sectPr w:rsidR="00384334" w:rsidRPr="00ED7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CD8"/>
    <w:multiLevelType w:val="multilevel"/>
    <w:tmpl w:val="27AC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15224"/>
    <w:multiLevelType w:val="multilevel"/>
    <w:tmpl w:val="E9F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2414"/>
    <w:multiLevelType w:val="multilevel"/>
    <w:tmpl w:val="5E56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86412"/>
    <w:multiLevelType w:val="hybridMultilevel"/>
    <w:tmpl w:val="BB0EB7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755A5"/>
    <w:multiLevelType w:val="multilevel"/>
    <w:tmpl w:val="C3EEFA9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EFB"/>
    <w:rsid w:val="0029781D"/>
    <w:rsid w:val="00384334"/>
    <w:rsid w:val="005C1909"/>
    <w:rsid w:val="006C2EFB"/>
    <w:rsid w:val="00763D46"/>
    <w:rsid w:val="00837F2C"/>
    <w:rsid w:val="00E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FDE7"/>
  <w15:chartTrackingRefBased/>
  <w15:docId w15:val="{9CF2E6E8-759A-4C7D-9E6D-8E8AB2AF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97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29781D"/>
  </w:style>
  <w:style w:type="paragraph" w:styleId="Akapitzlist">
    <w:name w:val="List Paragraph"/>
    <w:basedOn w:val="Normalny"/>
    <w:uiPriority w:val="34"/>
    <w:qFormat/>
    <w:rsid w:val="00ED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Babushkin</dc:creator>
  <cp:keywords/>
  <dc:description/>
  <cp:lastModifiedBy>Jakub Fryga</cp:lastModifiedBy>
  <cp:revision>5</cp:revision>
  <dcterms:created xsi:type="dcterms:W3CDTF">2019-01-27T19:10:00Z</dcterms:created>
  <dcterms:modified xsi:type="dcterms:W3CDTF">2019-01-28T17:43:00Z</dcterms:modified>
</cp:coreProperties>
</file>