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D89F" w14:textId="77777777" w:rsidR="009B407B" w:rsidRDefault="009B407B" w:rsidP="009B407B">
      <w:pPr>
        <w:pStyle w:val="Header"/>
        <w:jc w:val="center"/>
        <w:rPr>
          <w:lang w:val="en-US"/>
        </w:rPr>
      </w:pPr>
      <w:r>
        <w:rPr>
          <w:lang w:val="en-US"/>
        </w:rPr>
        <w:t>Evaluation Document</w:t>
      </w:r>
    </w:p>
    <w:p w14:paraId="50B8126B" w14:textId="1DFAF786" w:rsidR="009B407B" w:rsidRDefault="009B407B" w:rsidP="009B407B">
      <w:pPr>
        <w:pStyle w:val="Header"/>
        <w:jc w:val="center"/>
        <w:rPr>
          <w:lang w:val="en-US"/>
        </w:rPr>
      </w:pPr>
      <w:r>
        <w:rPr>
          <w:lang w:val="en-US"/>
        </w:rPr>
        <w:t>Matan Ohayon &amp; Itay Nov</w:t>
      </w:r>
      <w:r>
        <w:rPr>
          <w:lang w:val="en-US"/>
        </w:rPr>
        <w:br/>
      </w:r>
    </w:p>
    <w:p w14:paraId="2E1BD392" w14:textId="77777777" w:rsidR="009B407B" w:rsidRPr="006C170C" w:rsidRDefault="009B407B" w:rsidP="009B407B">
      <w:pPr>
        <w:pStyle w:val="Header"/>
        <w:jc w:val="center"/>
        <w:rPr>
          <w:rtl/>
          <w:lang w:val="en-US"/>
        </w:rPr>
      </w:pPr>
    </w:p>
    <w:p w14:paraId="3735242E" w14:textId="77777777" w:rsidR="009B407B" w:rsidRDefault="009B407B" w:rsidP="009B407B">
      <w:pPr>
        <w:pStyle w:val="ListParagraph"/>
        <w:ind w:left="360"/>
        <w:rPr>
          <w:rFonts w:ascii="David" w:hAnsi="David" w:cs="David"/>
        </w:rPr>
      </w:pPr>
    </w:p>
    <w:p w14:paraId="1E1ADE7F" w14:textId="5F5411A1" w:rsid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classes we will examine will be classified based on "Machine failure," with a division of 0 or 1.</w:t>
      </w:r>
      <w:r w:rsidRPr="00F7115E">
        <w:rPr>
          <w:rFonts w:ascii="David" w:hAnsi="David" w:cs="David"/>
        </w:rPr>
        <w:br/>
        <w:t>Findings:</w:t>
      </w:r>
      <w:r w:rsidRPr="00F7115E">
        <w:rPr>
          <w:rFonts w:ascii="David" w:hAnsi="David" w:cs="David"/>
        </w:rPr>
        <w:br/>
        <w:t>Number of findings classified as '0': 134,281</w:t>
      </w:r>
      <w:r w:rsidRPr="00F7115E">
        <w:rPr>
          <w:rFonts w:ascii="David" w:hAnsi="David" w:cs="David"/>
        </w:rPr>
        <w:br/>
        <w:t>Number of findings classified as '1': 2,148</w:t>
      </w:r>
    </w:p>
    <w:p w14:paraId="4FD6FAA1" w14:textId="1F500D54" w:rsidR="00F7115E" w:rsidRDefault="00F7115E" w:rsidP="00F7115E">
      <w:pPr>
        <w:rPr>
          <w:rFonts w:ascii="David" w:hAnsi="David" w:cs="David"/>
        </w:rPr>
      </w:pPr>
    </w:p>
    <w:p w14:paraId="6DF3CB4B" w14:textId="77777777" w:rsidR="00F7115E" w:rsidRP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regression equation (according to section 7):</w:t>
      </w:r>
    </w:p>
    <w:p w14:paraId="17D2A092" w14:textId="0666B4E5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Coefficients</w:t>
      </w:r>
      <w:r w:rsidRPr="00F7115E">
        <w:rPr>
          <w:rFonts w:ascii="David" w:hAnsi="David" w:cs="David"/>
        </w:rPr>
        <w:t>:</w:t>
      </w:r>
    </w:p>
    <w:p w14:paraId="4A27963B" w14:textId="45FD0C6E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>[[-0.42724932  2.6515951  -1.54361874  1.91234209  5.99637625  1.25467066</w:t>
      </w:r>
    </w:p>
    <w:p w14:paraId="4070E48F" w14:textId="77777777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 xml:space="preserve">   8.80666     8.08065176  9.17788897  7.74249689 -0.01684327]]</w:t>
      </w:r>
    </w:p>
    <w:p w14:paraId="37BF9D37" w14:textId="77777777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Intercept</w:t>
      </w:r>
      <w:r w:rsidRPr="00F7115E">
        <w:rPr>
          <w:rFonts w:ascii="David" w:hAnsi="David" w:cs="David"/>
        </w:rPr>
        <w:t>:</w:t>
      </w:r>
    </w:p>
    <w:p w14:paraId="51F5FCF1" w14:textId="447781E9" w:rsidR="00F7115E" w:rsidRPr="00F7115E" w:rsidRDefault="00F7115E" w:rsidP="00F7115E">
      <w:pPr>
        <w:ind w:left="1440"/>
        <w:rPr>
          <w:rFonts w:ascii="David" w:hAnsi="David" w:cs="David"/>
        </w:rPr>
      </w:pPr>
      <w:r w:rsidRPr="00F7115E">
        <w:rPr>
          <w:rFonts w:ascii="David" w:hAnsi="David" w:cs="David"/>
          <w:i/>
          <w:iCs/>
        </w:rPr>
        <w:t>-9.936131198261497</w:t>
      </w:r>
    </w:p>
    <w:p w14:paraId="64F57F1E" w14:textId="77777777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Accuracy Metrics and Confusion Matrix</w:t>
      </w:r>
      <w:r w:rsidRPr="00F7115E">
        <w:rPr>
          <w:rFonts w:ascii="David" w:hAnsi="David" w:cs="David"/>
        </w:rPr>
        <w:t>:</w:t>
      </w:r>
    </w:p>
    <w:p w14:paraId="0B584B69" w14:textId="10B99C43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noProof/>
        </w:rPr>
        <w:drawing>
          <wp:inline distT="0" distB="0" distL="0" distR="0" wp14:anchorId="3BAC74E8" wp14:editId="11DC15A6">
            <wp:extent cx="5731510" cy="710565"/>
            <wp:effectExtent l="0" t="0" r="2540" b="0"/>
            <wp:docPr id="27163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13EF" w14:textId="77777777" w:rsidR="00F7115E" w:rsidRPr="00F7115E" w:rsidRDefault="00F7115E" w:rsidP="00F7115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regression equation (according to section 8):</w:t>
      </w:r>
    </w:p>
    <w:p w14:paraId="504A6777" w14:textId="77777777" w:rsidR="00F7115E" w:rsidRDefault="00F7115E" w:rsidP="00F7115E">
      <w:pPr>
        <w:ind w:left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Coefficients</w:t>
      </w:r>
      <w:r w:rsidRPr="00F7115E">
        <w:rPr>
          <w:rFonts w:ascii="David" w:hAnsi="David" w:cs="David"/>
        </w:rPr>
        <w:t>:</w:t>
      </w:r>
    </w:p>
    <w:p w14:paraId="5F529AC8" w14:textId="6F594F76" w:rsidR="00F7115E" w:rsidRPr="00F7115E" w:rsidRDefault="00F7115E" w:rsidP="00F7115E">
      <w:pPr>
        <w:ind w:left="144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i/>
          <w:iCs/>
        </w:rPr>
        <w:t>[[-0.21341729  5.65686931 -4.23340376  4.87281891 11.28798545  1.94640648]]</w:t>
      </w:r>
    </w:p>
    <w:p w14:paraId="0CD22E72" w14:textId="77777777" w:rsidR="00F7115E" w:rsidRPr="00F7115E" w:rsidRDefault="00F7115E" w:rsidP="00F7115E">
      <w:pPr>
        <w:ind w:left="360"/>
        <w:rPr>
          <w:rFonts w:ascii="David" w:hAnsi="David" w:cs="David"/>
          <w:i/>
          <w:iCs/>
        </w:rPr>
      </w:pPr>
      <w:r w:rsidRPr="00F7115E">
        <w:rPr>
          <w:rFonts w:ascii="David" w:hAnsi="David" w:cs="David"/>
          <w:b/>
          <w:bCs/>
        </w:rPr>
        <w:t>Intercept</w:t>
      </w:r>
      <w:r w:rsidRPr="00F7115E">
        <w:rPr>
          <w:rFonts w:ascii="David" w:hAnsi="David" w:cs="David"/>
        </w:rPr>
        <w:t>:</w:t>
      </w:r>
    </w:p>
    <w:p w14:paraId="2B5A08EE" w14:textId="53E17F01" w:rsidR="00F7115E" w:rsidRPr="00F7115E" w:rsidRDefault="00F7115E" w:rsidP="00F7115E">
      <w:pPr>
        <w:ind w:left="1440"/>
        <w:rPr>
          <w:rFonts w:ascii="David" w:hAnsi="David" w:cs="David"/>
        </w:rPr>
      </w:pPr>
      <w:r w:rsidRPr="00F7115E">
        <w:rPr>
          <w:rFonts w:ascii="David" w:hAnsi="David" w:cs="David"/>
          <w:i/>
          <w:iCs/>
        </w:rPr>
        <w:t>-12.978196185960767</w:t>
      </w:r>
      <w:r>
        <w:rPr>
          <w:rFonts w:ascii="David" w:hAnsi="David" w:cs="David"/>
        </w:rPr>
        <w:tab/>
      </w:r>
    </w:p>
    <w:p w14:paraId="3815505A" w14:textId="77777777" w:rsid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b/>
          <w:bCs/>
        </w:rPr>
        <w:t>Accuracy Metrics and Confusion Matrix</w:t>
      </w:r>
      <w:r w:rsidRPr="00F7115E">
        <w:rPr>
          <w:rFonts w:ascii="David" w:hAnsi="David" w:cs="David"/>
        </w:rPr>
        <w:t>:</w:t>
      </w:r>
    </w:p>
    <w:p w14:paraId="0C79291D" w14:textId="6EBBA317" w:rsidR="00F7115E" w:rsidRPr="00F7115E" w:rsidRDefault="00F7115E" w:rsidP="00F7115E">
      <w:pPr>
        <w:ind w:firstLine="360"/>
        <w:rPr>
          <w:rFonts w:ascii="David" w:hAnsi="David" w:cs="David"/>
        </w:rPr>
      </w:pPr>
      <w:r w:rsidRPr="00F7115E">
        <w:rPr>
          <w:rFonts w:ascii="David" w:hAnsi="David" w:cs="David"/>
          <w:noProof/>
        </w:rPr>
        <w:drawing>
          <wp:inline distT="0" distB="0" distL="0" distR="0" wp14:anchorId="2F6CAAC2" wp14:editId="0940ABEB">
            <wp:extent cx="5731510" cy="1082675"/>
            <wp:effectExtent l="0" t="0" r="2540" b="3175"/>
            <wp:docPr id="8405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579" w14:textId="762E3732" w:rsidR="00F7115E" w:rsidRDefault="00F7115E" w:rsidP="00F7115E">
      <w:pPr>
        <w:pStyle w:val="ListParagraph"/>
        <w:ind w:left="360"/>
        <w:rPr>
          <w:rFonts w:ascii="David" w:hAnsi="David" w:cs="David"/>
        </w:rPr>
      </w:pPr>
      <w:r w:rsidRPr="00F7115E">
        <w:rPr>
          <w:rFonts w:ascii="David" w:hAnsi="David" w:cs="David"/>
        </w:rPr>
        <w:t xml:space="preserve">Impact: Removing these features significantly reduced the model’s ability to identify failures (recall dropped from </w:t>
      </w:r>
      <w:r>
        <w:rPr>
          <w:rFonts w:ascii="David" w:hAnsi="David" w:cs="David"/>
        </w:rPr>
        <w:t>0.767</w:t>
      </w:r>
      <w:r w:rsidRPr="00F7115E">
        <w:rPr>
          <w:rFonts w:ascii="David" w:hAnsi="David" w:cs="David"/>
        </w:rPr>
        <w:t xml:space="preserve"> to </w:t>
      </w:r>
      <w:r>
        <w:rPr>
          <w:rFonts w:ascii="David" w:hAnsi="David" w:cs="David"/>
        </w:rPr>
        <w:t>0.022</w:t>
      </w:r>
      <w:r w:rsidRPr="00F7115E">
        <w:rPr>
          <w:rFonts w:ascii="David" w:hAnsi="David" w:cs="David"/>
        </w:rPr>
        <w:t>). This demonstrates the critical importance of these features for the prediction task.</w:t>
      </w:r>
    </w:p>
    <w:p w14:paraId="6ADD82A8" w14:textId="77777777" w:rsidR="00F7115E" w:rsidRDefault="00F7115E" w:rsidP="00F7115E">
      <w:pPr>
        <w:pStyle w:val="ListParagraph"/>
        <w:ind w:left="360"/>
        <w:rPr>
          <w:rFonts w:ascii="David" w:hAnsi="David" w:cs="David"/>
        </w:rPr>
      </w:pPr>
    </w:p>
    <w:p w14:paraId="30AC93A8" w14:textId="77777777" w:rsidR="009B407B" w:rsidRDefault="00F7115E" w:rsidP="009B407B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7115E">
        <w:rPr>
          <w:rFonts w:ascii="David" w:hAnsi="David" w:cs="David"/>
        </w:rPr>
        <w:t>The additional models tested in section 9 are: KNN and Decision Tree.</w:t>
      </w:r>
      <w:r w:rsidRPr="00F7115E">
        <w:rPr>
          <w:rFonts w:ascii="David" w:hAnsi="David" w:cs="David"/>
        </w:rPr>
        <w:br/>
        <w:t>Each model was tested with 4 different configurations:</w:t>
      </w:r>
      <w:r w:rsidRPr="00F7115E">
        <w:rPr>
          <w:rFonts w:ascii="David" w:hAnsi="David" w:cs="David"/>
        </w:rPr>
        <w:br/>
        <w:t xml:space="preserve">a. </w:t>
      </w:r>
      <w:r w:rsidRPr="00F7115E">
        <w:rPr>
          <w:rFonts w:ascii="David" w:hAnsi="David" w:cs="David"/>
          <w:b/>
          <w:bCs/>
        </w:rPr>
        <w:t>KNN</w:t>
      </w:r>
      <w:r w:rsidRPr="00F7115E">
        <w:rPr>
          <w:rFonts w:ascii="David" w:hAnsi="David" w:cs="David"/>
        </w:rPr>
        <w:t xml:space="preserve">: The data was tested for </w:t>
      </w:r>
      <w:r w:rsidR="004854EE">
        <w:rPr>
          <w:rFonts w:ascii="David" w:hAnsi="David" w:cs="David"/>
        </w:rPr>
        <w:t>3</w:t>
      </w:r>
      <w:r w:rsidRPr="00F7115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5</w:t>
      </w:r>
      <w:r w:rsidRPr="00F7115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11</w:t>
      </w:r>
      <w:r w:rsidRPr="00F7115E">
        <w:rPr>
          <w:rFonts w:ascii="David" w:hAnsi="David" w:cs="David"/>
        </w:rPr>
        <w:t xml:space="preserve">, and </w:t>
      </w:r>
      <w:r w:rsidR="004854EE">
        <w:rPr>
          <w:rFonts w:ascii="David" w:hAnsi="David" w:cs="David"/>
        </w:rPr>
        <w:t xml:space="preserve">13 </w:t>
      </w:r>
      <w:proofErr w:type="spellStart"/>
      <w:r w:rsidR="004854EE" w:rsidRPr="004854EE">
        <w:rPr>
          <w:rFonts w:ascii="David" w:hAnsi="David" w:cs="David"/>
        </w:rPr>
        <w:t>neighbors</w:t>
      </w:r>
      <w:proofErr w:type="spellEnd"/>
      <w:r w:rsidRPr="004854EE">
        <w:rPr>
          <w:rFonts w:ascii="David" w:hAnsi="David" w:cs="David"/>
        </w:rPr>
        <w:t>.</w:t>
      </w:r>
      <w:r w:rsidRPr="004854EE">
        <w:rPr>
          <w:rFonts w:ascii="David" w:hAnsi="David" w:cs="David"/>
        </w:rPr>
        <w:br/>
        <w:t xml:space="preserve">b. </w:t>
      </w:r>
      <w:r w:rsidRPr="004854EE">
        <w:rPr>
          <w:rFonts w:ascii="David" w:hAnsi="David" w:cs="David"/>
          <w:b/>
          <w:bCs/>
        </w:rPr>
        <w:t>Decision Tree</w:t>
      </w:r>
      <w:r w:rsidRPr="004854EE">
        <w:rPr>
          <w:rFonts w:ascii="David" w:hAnsi="David" w:cs="David"/>
        </w:rPr>
        <w:t xml:space="preserve">: The data was tested for different depths: </w:t>
      </w:r>
      <w:r w:rsidR="004854EE">
        <w:rPr>
          <w:rFonts w:ascii="David" w:hAnsi="David" w:cs="David"/>
        </w:rPr>
        <w:t>3</w:t>
      </w:r>
      <w:r w:rsidRPr="004854E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5</w:t>
      </w:r>
      <w:r w:rsidRPr="004854EE">
        <w:rPr>
          <w:rFonts w:ascii="David" w:hAnsi="David" w:cs="David"/>
        </w:rPr>
        <w:t xml:space="preserve">, </w:t>
      </w:r>
      <w:r w:rsidR="004854EE">
        <w:rPr>
          <w:rFonts w:ascii="David" w:hAnsi="David" w:cs="David"/>
        </w:rPr>
        <w:t>11</w:t>
      </w:r>
      <w:r w:rsidRPr="004854EE">
        <w:rPr>
          <w:rFonts w:ascii="David" w:hAnsi="David" w:cs="David"/>
        </w:rPr>
        <w:t>, and with no depth limit</w:t>
      </w:r>
    </w:p>
    <w:p w14:paraId="4560CA41" w14:textId="77777777" w:rsidR="009B407B" w:rsidRDefault="009B407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6FD07756" w14:textId="026A5C3A" w:rsidR="004854EE" w:rsidRPr="009B407B" w:rsidRDefault="004854EE" w:rsidP="009B407B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9B407B">
        <w:rPr>
          <w:rFonts w:ascii="David" w:hAnsi="David" w:cs="David"/>
        </w:rPr>
        <w:lastRenderedPageBreak/>
        <w:t>The accuracy metrics for the train and test sets of the regression model from section 8, and the models from section 9 (including the hyperparameter values in their configurations), are presented in the following table :</w:t>
      </w:r>
    </w:p>
    <w:p w14:paraId="6206AB13" w14:textId="62636836" w:rsidR="00D33CFA" w:rsidRPr="004854EE" w:rsidRDefault="004854EE" w:rsidP="00176054">
      <w:pPr>
        <w:rPr>
          <w:rFonts w:ascii="David" w:hAnsi="David" w:cs="David"/>
          <w:rtl/>
          <w:lang w:val="en-US"/>
        </w:rPr>
      </w:pPr>
      <w:r w:rsidRPr="004854EE">
        <w:rPr>
          <w:rFonts w:ascii="David" w:hAnsi="David" w:cs="David"/>
          <w:noProof/>
          <w:lang w:val="en-US"/>
        </w:rPr>
        <w:drawing>
          <wp:inline distT="0" distB="0" distL="0" distR="0" wp14:anchorId="1AA1D974" wp14:editId="57B40140">
            <wp:extent cx="4793993" cy="3437483"/>
            <wp:effectExtent l="0" t="0" r="6985" b="0"/>
            <wp:docPr id="78016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68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41" cy="34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5E1" w14:textId="27EF0EC2" w:rsidR="002A7992" w:rsidRDefault="002A7992" w:rsidP="002A7992">
      <w:pPr>
        <w:pStyle w:val="ListParagraph"/>
        <w:bidi/>
        <w:rPr>
          <w:rFonts w:ascii="David" w:hAnsi="David" w:cs="David"/>
          <w:rtl/>
        </w:rPr>
      </w:pPr>
    </w:p>
    <w:p w14:paraId="67F97E57" w14:textId="78DDD963" w:rsidR="003C4D7F" w:rsidRDefault="006E7200" w:rsidP="004854E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4854EE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237BAD3C" wp14:editId="68B2695B">
            <wp:simplePos x="0" y="0"/>
            <wp:positionH relativeFrom="column">
              <wp:posOffset>226695</wp:posOffset>
            </wp:positionH>
            <wp:positionV relativeFrom="paragraph">
              <wp:posOffset>253365</wp:posOffset>
            </wp:positionV>
            <wp:extent cx="4946650" cy="768985"/>
            <wp:effectExtent l="0" t="0" r="6350" b="0"/>
            <wp:wrapTopAndBottom/>
            <wp:docPr id="19067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47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EE">
        <w:rPr>
          <w:rFonts w:ascii="David" w:hAnsi="David" w:cs="David"/>
          <w:lang w:val="en-US"/>
        </w:rPr>
        <w:t xml:space="preserve">The </w:t>
      </w:r>
      <w:r w:rsidR="004854EE" w:rsidRPr="004854EE">
        <w:rPr>
          <w:rFonts w:ascii="David" w:hAnsi="David" w:cs="David"/>
        </w:rPr>
        <w:t>Top preforming models</w:t>
      </w:r>
      <w:r w:rsidR="004854EE">
        <w:rPr>
          <w:rFonts w:ascii="David" w:hAnsi="David" w:cs="David"/>
        </w:rPr>
        <w:t xml:space="preserve"> : </w:t>
      </w:r>
    </w:p>
    <w:p w14:paraId="06265918" w14:textId="5AA14B97" w:rsidR="004854EE" w:rsidRDefault="004854EE" w:rsidP="004854EE">
      <w:pPr>
        <w:ind w:left="360"/>
        <w:rPr>
          <w:rFonts w:ascii="David" w:hAnsi="David" w:cs="David"/>
          <w:lang w:val="en-US"/>
        </w:rPr>
      </w:pPr>
    </w:p>
    <w:p w14:paraId="34CA9F4E" w14:textId="5EDA06E0" w:rsidR="009B407B" w:rsidRDefault="006E7200" w:rsidP="006E7200">
      <w:pPr>
        <w:ind w:left="360"/>
        <w:rPr>
          <w:rFonts w:ascii="David" w:hAnsi="David" w:cs="David"/>
        </w:rPr>
      </w:pPr>
      <w:r w:rsidRPr="006E7200">
        <w:rPr>
          <w:rFonts w:ascii="David" w:hAnsi="David" w:cs="David"/>
        </w:rPr>
        <w:t xml:space="preserve">We chose these models because they provided the highest Recall, which is important for ensuring that failures are detected. A high Recall minimizes the risk of missing critical failure events, which is crucial in predicting machine breakdowns. </w:t>
      </w:r>
    </w:p>
    <w:p w14:paraId="16ABFB72" w14:textId="491A3D06" w:rsidR="004854EE" w:rsidRDefault="009B407B" w:rsidP="009B407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01080034" w14:textId="339BF928" w:rsidR="006E7200" w:rsidRDefault="006E7200" w:rsidP="006E7200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6E7200">
        <w:rPr>
          <w:rFonts w:ascii="David" w:hAnsi="David" w:cs="David"/>
        </w:rPr>
        <w:lastRenderedPageBreak/>
        <w:t>The variable with the highest importance in the regression equation is 'Torque [Nm]'. Below are the model metrics before and after removing this variable:</w:t>
      </w:r>
    </w:p>
    <w:p w14:paraId="09594C8C" w14:textId="3543A35A" w:rsidR="006E7200" w:rsidRPr="006E7200" w:rsidRDefault="006E7200" w:rsidP="006E7200">
      <w:pPr>
        <w:ind w:left="360"/>
        <w:rPr>
          <w:rFonts w:ascii="David" w:hAnsi="David" w:cs="David"/>
        </w:rPr>
      </w:pPr>
      <w:r w:rsidRPr="006E7200">
        <w:rPr>
          <w:rFonts w:ascii="David" w:hAnsi="David" w:cs="David"/>
          <w:noProof/>
        </w:rPr>
        <w:drawing>
          <wp:inline distT="0" distB="0" distL="0" distR="0" wp14:anchorId="7EDE7B40" wp14:editId="02903720">
            <wp:extent cx="4392291" cy="1879839"/>
            <wp:effectExtent l="0" t="0" r="8890" b="6350"/>
            <wp:docPr id="14966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895" cy="1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1242" w14:textId="09864EE4" w:rsidR="007F79DB" w:rsidRDefault="009B407B" w:rsidP="009B407B">
      <w:pPr>
        <w:pStyle w:val="ListParagraph"/>
        <w:ind w:left="360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Observation:</w:t>
      </w:r>
    </w:p>
    <w:p w14:paraId="0ED2C0C7" w14:textId="77777777" w:rsid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  <w:lang w:val="en-US"/>
        </w:rPr>
        <w:t>Accuracy: Minimal impact, remaining high (~0.97–0.98).</w:t>
      </w:r>
    </w:p>
    <w:p w14:paraId="6B6C7989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Precision: Drops across all Decision Tree configurations, most notably at depth=None. Logistic Regression fails entirely (Precision = 0).</w:t>
      </w:r>
    </w:p>
    <w:p w14:paraId="734691C1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Recall: Decreases across the board, indicating the parameter's critical role in identifying positives.</w:t>
      </w:r>
    </w:p>
    <w:p w14:paraId="2FF3FF2C" w14:textId="77777777" w:rsidR="009B407B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lang w:val="en-US"/>
        </w:rPr>
      </w:pPr>
      <w:r w:rsidRPr="009B407B">
        <w:rPr>
          <w:rFonts w:ascii="David" w:hAnsi="David" w:cs="David"/>
        </w:rPr>
        <w:t>Logistic Regression: Heavily reliant on the removed parameter, failing to detect positives without it.</w:t>
      </w:r>
    </w:p>
    <w:p w14:paraId="4F878F37" w14:textId="2E7DECD9" w:rsidR="006305F0" w:rsidRPr="009B407B" w:rsidRDefault="009B407B" w:rsidP="009B407B">
      <w:pPr>
        <w:pStyle w:val="ListParagraph"/>
        <w:numPr>
          <w:ilvl w:val="0"/>
          <w:numId w:val="7"/>
        </w:numPr>
        <w:rPr>
          <w:rFonts w:ascii="David" w:hAnsi="David" w:cs="David"/>
          <w:rtl/>
          <w:lang w:val="en-US"/>
        </w:rPr>
      </w:pPr>
      <w:r w:rsidRPr="009B407B">
        <w:rPr>
          <w:rFonts w:ascii="David" w:hAnsi="David" w:cs="David"/>
        </w:rPr>
        <w:t>Decision Trees: More robust, retaining high accuracy, but with reduced precision and recall.</w:t>
      </w:r>
    </w:p>
    <w:p w14:paraId="49DD507D" w14:textId="77777777" w:rsidR="006305F0" w:rsidRDefault="006305F0" w:rsidP="006305F0">
      <w:pPr>
        <w:pStyle w:val="ListParagraph"/>
        <w:bidi/>
        <w:rPr>
          <w:rFonts w:ascii="David" w:hAnsi="David" w:cs="David"/>
          <w:rtl/>
        </w:rPr>
      </w:pPr>
    </w:p>
    <w:p w14:paraId="370E8A9B" w14:textId="13DBFB9A" w:rsidR="006305F0" w:rsidRPr="002A7992" w:rsidRDefault="006305F0" w:rsidP="006305F0">
      <w:pPr>
        <w:pStyle w:val="ListParagraph"/>
        <w:bidi/>
        <w:rPr>
          <w:rFonts w:ascii="David" w:hAnsi="David" w:cs="David"/>
        </w:rPr>
      </w:pPr>
    </w:p>
    <w:sectPr w:rsidR="006305F0" w:rsidRPr="002A7992" w:rsidSect="00626EE5">
      <w:pgSz w:w="11906" w:h="16838"/>
      <w:pgMar w:top="1440" w:right="1440" w:bottom="1440" w:left="1440" w:header="45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8DAD6" w14:textId="77777777" w:rsidR="004C06F2" w:rsidRDefault="004C06F2" w:rsidP="00626EE5">
      <w:pPr>
        <w:spacing w:after="0" w:line="240" w:lineRule="auto"/>
      </w:pPr>
      <w:r>
        <w:separator/>
      </w:r>
    </w:p>
  </w:endnote>
  <w:endnote w:type="continuationSeparator" w:id="0">
    <w:p w14:paraId="14F91FE0" w14:textId="77777777" w:rsidR="004C06F2" w:rsidRDefault="004C06F2" w:rsidP="0062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758EF" w14:textId="77777777" w:rsidR="004C06F2" w:rsidRDefault="004C06F2" w:rsidP="00626EE5">
      <w:pPr>
        <w:spacing w:after="0" w:line="240" w:lineRule="auto"/>
      </w:pPr>
      <w:r>
        <w:separator/>
      </w:r>
    </w:p>
  </w:footnote>
  <w:footnote w:type="continuationSeparator" w:id="0">
    <w:p w14:paraId="5E66616F" w14:textId="77777777" w:rsidR="004C06F2" w:rsidRDefault="004C06F2" w:rsidP="0062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C06"/>
    <w:multiLevelType w:val="hybridMultilevel"/>
    <w:tmpl w:val="4ED0E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C8C56">
      <w:start w:val="1"/>
      <w:numFmt w:val="hebrew2"/>
      <w:lvlText w:val="%2."/>
      <w:lvlJc w:val="left"/>
      <w:pPr>
        <w:ind w:left="1440" w:hanging="360"/>
      </w:pPr>
      <w:rPr>
        <w:rFonts w:ascii="David" w:hAnsi="David" w:cs="David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7438"/>
    <w:multiLevelType w:val="multilevel"/>
    <w:tmpl w:val="98380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8623D"/>
    <w:multiLevelType w:val="multilevel"/>
    <w:tmpl w:val="F08CF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53735"/>
    <w:multiLevelType w:val="hybridMultilevel"/>
    <w:tmpl w:val="3D96F05A"/>
    <w:lvl w:ilvl="0" w:tplc="14E6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F46F5E"/>
    <w:multiLevelType w:val="hybridMultilevel"/>
    <w:tmpl w:val="C2502D18"/>
    <w:lvl w:ilvl="0" w:tplc="5DCE00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54C6C"/>
    <w:multiLevelType w:val="hybridMultilevel"/>
    <w:tmpl w:val="83C0D1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7DB9"/>
    <w:multiLevelType w:val="hybridMultilevel"/>
    <w:tmpl w:val="5BBE15D2"/>
    <w:lvl w:ilvl="0" w:tplc="5F42C9D6">
      <w:start w:val="1"/>
      <w:numFmt w:val="decimal"/>
      <w:lvlText w:val="%1."/>
      <w:lvlJc w:val="left"/>
      <w:pPr>
        <w:ind w:left="360" w:hanging="360"/>
      </w:pPr>
      <w:rPr>
        <w:rFonts w:ascii="David" w:eastAsiaTheme="minorHAnsi" w:hAnsi="David" w:cs="David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7312571">
    <w:abstractNumId w:val="6"/>
  </w:num>
  <w:num w:numId="2" w16cid:durableId="1838307925">
    <w:abstractNumId w:val="4"/>
  </w:num>
  <w:num w:numId="3" w16cid:durableId="1912427872">
    <w:abstractNumId w:val="0"/>
  </w:num>
  <w:num w:numId="4" w16cid:durableId="797915736">
    <w:abstractNumId w:val="3"/>
  </w:num>
  <w:num w:numId="5" w16cid:durableId="63141469">
    <w:abstractNumId w:val="1"/>
  </w:num>
  <w:num w:numId="6" w16cid:durableId="1898739684">
    <w:abstractNumId w:val="2"/>
  </w:num>
  <w:num w:numId="7" w16cid:durableId="1548758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8E"/>
    <w:rsid w:val="00176054"/>
    <w:rsid w:val="0023480F"/>
    <w:rsid w:val="002A7992"/>
    <w:rsid w:val="00351064"/>
    <w:rsid w:val="003C4D7F"/>
    <w:rsid w:val="003F719B"/>
    <w:rsid w:val="004854EE"/>
    <w:rsid w:val="004C06F2"/>
    <w:rsid w:val="00552F29"/>
    <w:rsid w:val="005873C6"/>
    <w:rsid w:val="00626EE5"/>
    <w:rsid w:val="006305F0"/>
    <w:rsid w:val="006C170C"/>
    <w:rsid w:val="006E7200"/>
    <w:rsid w:val="007F79DB"/>
    <w:rsid w:val="00893498"/>
    <w:rsid w:val="009A1DE0"/>
    <w:rsid w:val="009B407B"/>
    <w:rsid w:val="00BA708E"/>
    <w:rsid w:val="00CB5DB5"/>
    <w:rsid w:val="00D020EE"/>
    <w:rsid w:val="00D33CFA"/>
    <w:rsid w:val="00D55975"/>
    <w:rsid w:val="00D94A62"/>
    <w:rsid w:val="00DE72D8"/>
    <w:rsid w:val="00E219E8"/>
    <w:rsid w:val="00F60A07"/>
    <w:rsid w:val="00F7115E"/>
    <w:rsid w:val="00F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14D9"/>
  <w15:chartTrackingRefBased/>
  <w15:docId w15:val="{28143C5C-115F-41DF-8DE8-9BDD472F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EE5"/>
  </w:style>
  <w:style w:type="paragraph" w:styleId="Footer">
    <w:name w:val="footer"/>
    <w:basedOn w:val="Normal"/>
    <w:link w:val="FooterChar"/>
    <w:uiPriority w:val="99"/>
    <w:unhideWhenUsed/>
    <w:rsid w:val="006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Ohayon</dc:creator>
  <cp:keywords/>
  <dc:description/>
  <cp:lastModifiedBy>Matan Ohayon</cp:lastModifiedBy>
  <cp:revision>6</cp:revision>
  <dcterms:created xsi:type="dcterms:W3CDTF">2024-12-21T10:22:00Z</dcterms:created>
  <dcterms:modified xsi:type="dcterms:W3CDTF">2025-01-19T16:28:00Z</dcterms:modified>
</cp:coreProperties>
</file>