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3680E" w14:textId="595911A7" w:rsidR="006B135D" w:rsidRPr="006B135D" w:rsidRDefault="002603F4" w:rsidP="006B135D">
      <w:pPr>
        <w:bidi/>
        <w:jc w:val="center"/>
        <w:rPr>
          <w:b/>
          <w:bCs/>
          <w:color w:val="156082" w:themeColor="accent1"/>
          <w:sz w:val="56"/>
          <w:szCs w:val="56"/>
          <w:rtl/>
          <w:lang w:bidi="he-IL"/>
        </w:rPr>
      </w:pPr>
      <w:r>
        <w:rPr>
          <w:rFonts w:hint="cs"/>
          <w:b/>
          <w:bCs/>
          <w:color w:val="156082" w:themeColor="accent1"/>
          <w:sz w:val="56"/>
          <w:szCs w:val="56"/>
          <w:rtl/>
          <w:lang w:bidi="he-IL"/>
        </w:rPr>
        <w:t>תכנות ותכן מונחה עצמים</w:t>
      </w:r>
    </w:p>
    <w:p w14:paraId="1AFB1D7E" w14:textId="300555BC" w:rsidR="006B135D" w:rsidRPr="006B135D" w:rsidRDefault="006B135D" w:rsidP="006B135D">
      <w:pPr>
        <w:bidi/>
        <w:jc w:val="center"/>
        <w:rPr>
          <w:b/>
          <w:bCs/>
          <w:color w:val="156082" w:themeColor="accent1"/>
          <w:sz w:val="56"/>
          <w:szCs w:val="56"/>
          <w:rtl/>
          <w:lang w:bidi="he-IL"/>
        </w:rPr>
      </w:pPr>
      <w:r w:rsidRPr="006B135D">
        <w:rPr>
          <w:rFonts w:hint="cs"/>
          <w:b/>
          <w:bCs/>
          <w:color w:val="156082" w:themeColor="accent1"/>
          <w:sz w:val="56"/>
          <w:szCs w:val="56"/>
          <w:rtl/>
          <w:lang w:bidi="he-IL"/>
        </w:rPr>
        <w:t>046</w:t>
      </w:r>
      <w:r w:rsidR="00FC4040">
        <w:rPr>
          <w:rFonts w:hint="cs"/>
          <w:b/>
          <w:bCs/>
          <w:color w:val="156082" w:themeColor="accent1"/>
          <w:sz w:val="56"/>
          <w:szCs w:val="56"/>
          <w:rtl/>
          <w:lang w:bidi="he-IL"/>
        </w:rPr>
        <w:t>27</w:t>
      </w:r>
      <w:r w:rsidR="002603F4">
        <w:rPr>
          <w:rFonts w:hint="cs"/>
          <w:b/>
          <w:bCs/>
          <w:color w:val="156082" w:themeColor="accent1"/>
          <w:sz w:val="56"/>
          <w:szCs w:val="56"/>
          <w:rtl/>
          <w:lang w:bidi="he-IL"/>
        </w:rPr>
        <w:t>1</w:t>
      </w:r>
    </w:p>
    <w:p w14:paraId="251F5A6F" w14:textId="77777777" w:rsidR="006B135D" w:rsidRDefault="006B135D" w:rsidP="006B135D">
      <w:pPr>
        <w:bidi/>
        <w:rPr>
          <w:color w:val="156082" w:themeColor="accent1"/>
          <w:rtl/>
          <w:lang w:bidi="he-IL"/>
        </w:rPr>
      </w:pPr>
    </w:p>
    <w:p w14:paraId="3663B979" w14:textId="073B1213" w:rsidR="00B31D0C" w:rsidRPr="006B135D" w:rsidRDefault="006B135D" w:rsidP="006B135D">
      <w:pPr>
        <w:bidi/>
        <w:jc w:val="center"/>
        <w:rPr>
          <w:b/>
          <w:bCs/>
          <w:color w:val="156082" w:themeColor="accent1"/>
          <w:sz w:val="32"/>
          <w:szCs w:val="32"/>
          <w:u w:val="single"/>
          <w:rtl/>
          <w:lang w:bidi="he-IL"/>
        </w:rPr>
      </w:pPr>
      <w:r w:rsidRPr="006B135D">
        <w:rPr>
          <w:rFonts w:hint="cs"/>
          <w:b/>
          <w:bCs/>
          <w:color w:val="156082" w:themeColor="accent1"/>
          <w:sz w:val="32"/>
          <w:szCs w:val="32"/>
          <w:u w:val="single"/>
          <w:rtl/>
          <w:lang w:bidi="he-IL"/>
        </w:rPr>
        <w:t xml:space="preserve">דו"ח הגשה </w:t>
      </w:r>
      <w:r w:rsidRPr="006B135D">
        <w:rPr>
          <w:b/>
          <w:bCs/>
          <w:color w:val="156082" w:themeColor="accent1"/>
          <w:sz w:val="32"/>
          <w:szCs w:val="32"/>
          <w:u w:val="single"/>
          <w:rtl/>
          <w:lang w:bidi="he-IL"/>
        </w:rPr>
        <w:t>–</w:t>
      </w:r>
      <w:r w:rsidRPr="006B135D">
        <w:rPr>
          <w:rFonts w:hint="cs"/>
          <w:b/>
          <w:bCs/>
          <w:color w:val="156082" w:themeColor="accent1"/>
          <w:sz w:val="32"/>
          <w:szCs w:val="32"/>
          <w:u w:val="single"/>
          <w:rtl/>
          <w:lang w:bidi="he-IL"/>
        </w:rPr>
        <w:t xml:space="preserve"> תרגיל בית רטוב </w:t>
      </w:r>
      <w:r w:rsidR="00EC0344">
        <w:rPr>
          <w:b/>
          <w:bCs/>
          <w:color w:val="156082" w:themeColor="accent1"/>
          <w:sz w:val="32"/>
          <w:szCs w:val="32"/>
          <w:u w:val="single"/>
          <w:lang w:bidi="he-IL"/>
        </w:rPr>
        <w:t>2</w:t>
      </w:r>
    </w:p>
    <w:p w14:paraId="44F921AC" w14:textId="77777777" w:rsidR="006B135D" w:rsidRDefault="006B135D" w:rsidP="006B135D">
      <w:pPr>
        <w:bidi/>
        <w:rPr>
          <w:color w:val="156082" w:themeColor="accent1"/>
          <w:rtl/>
          <w:lang w:bidi="he-IL"/>
        </w:rPr>
      </w:pPr>
    </w:p>
    <w:p w14:paraId="784ED958" w14:textId="77777777" w:rsidR="006B135D" w:rsidRDefault="006B135D" w:rsidP="006B135D">
      <w:pPr>
        <w:bidi/>
        <w:jc w:val="center"/>
        <w:rPr>
          <w:color w:val="156082" w:themeColor="accent1"/>
          <w:sz w:val="32"/>
          <w:szCs w:val="32"/>
          <w:rtl/>
          <w:lang w:bidi="he-IL"/>
        </w:rPr>
      </w:pPr>
    </w:p>
    <w:p w14:paraId="69323B4E" w14:textId="311999AA" w:rsidR="006B135D" w:rsidRPr="006B135D" w:rsidRDefault="006B135D" w:rsidP="006B135D">
      <w:pPr>
        <w:bidi/>
        <w:jc w:val="center"/>
        <w:rPr>
          <w:b/>
          <w:bCs/>
          <w:color w:val="156082" w:themeColor="accent1"/>
          <w:sz w:val="32"/>
          <w:szCs w:val="32"/>
          <w:rtl/>
          <w:lang w:bidi="he-IL"/>
        </w:rPr>
      </w:pPr>
      <w:r w:rsidRPr="006B135D">
        <w:rPr>
          <w:rFonts w:hint="cs"/>
          <w:b/>
          <w:bCs/>
          <w:color w:val="156082" w:themeColor="accent1"/>
          <w:sz w:val="32"/>
          <w:szCs w:val="32"/>
          <w:rtl/>
          <w:lang w:bidi="he-IL"/>
        </w:rPr>
        <w:t xml:space="preserve">מתן </w:t>
      </w:r>
      <w:r w:rsidR="002603F4" w:rsidRPr="006B135D">
        <w:rPr>
          <w:rFonts w:hint="cs"/>
          <w:b/>
          <w:bCs/>
          <w:color w:val="156082" w:themeColor="accent1"/>
          <w:sz w:val="32"/>
          <w:szCs w:val="32"/>
          <w:rtl/>
          <w:lang w:bidi="he-IL"/>
        </w:rPr>
        <w:t>צחור</w:t>
      </w:r>
      <w:r w:rsidRPr="006B135D">
        <w:rPr>
          <w:rFonts w:hint="cs"/>
          <w:b/>
          <w:bCs/>
          <w:color w:val="156082" w:themeColor="accent1"/>
          <w:sz w:val="32"/>
          <w:szCs w:val="32"/>
          <w:rtl/>
          <w:lang w:bidi="he-IL"/>
        </w:rPr>
        <w:t xml:space="preserve"> 208936989</w:t>
      </w:r>
    </w:p>
    <w:p w14:paraId="6744D837" w14:textId="77777777" w:rsidR="006B135D" w:rsidRPr="006B135D" w:rsidRDefault="006B135D" w:rsidP="006B135D">
      <w:pPr>
        <w:bidi/>
        <w:jc w:val="center"/>
        <w:rPr>
          <w:b/>
          <w:bCs/>
          <w:color w:val="156082" w:themeColor="accent1"/>
          <w:sz w:val="32"/>
          <w:szCs w:val="32"/>
          <w:rtl/>
          <w:lang w:bidi="he-IL"/>
        </w:rPr>
      </w:pPr>
    </w:p>
    <w:p w14:paraId="507E6E56" w14:textId="7E8CC3F5" w:rsidR="006B135D" w:rsidRPr="006B135D" w:rsidRDefault="002603F4" w:rsidP="006B135D">
      <w:pPr>
        <w:bidi/>
        <w:jc w:val="center"/>
        <w:rPr>
          <w:b/>
          <w:bCs/>
          <w:color w:val="156082" w:themeColor="accent1"/>
          <w:sz w:val="32"/>
          <w:szCs w:val="32"/>
          <w:lang w:bidi="he-IL"/>
        </w:rPr>
      </w:pPr>
      <w:r>
        <w:rPr>
          <w:rFonts w:hint="cs"/>
          <w:b/>
          <w:bCs/>
          <w:color w:val="156082" w:themeColor="accent1"/>
          <w:sz w:val="32"/>
          <w:szCs w:val="32"/>
          <w:rtl/>
          <w:lang w:bidi="he-IL"/>
        </w:rPr>
        <w:t>פז וולף</w:t>
      </w:r>
      <w:r w:rsidR="00F854B5">
        <w:rPr>
          <w:rFonts w:hint="cs"/>
          <w:b/>
          <w:bCs/>
          <w:color w:val="156082" w:themeColor="accent1"/>
          <w:sz w:val="32"/>
          <w:szCs w:val="32"/>
          <w:rtl/>
          <w:lang w:bidi="he-IL"/>
        </w:rPr>
        <w:t xml:space="preserve"> </w:t>
      </w:r>
      <w:r w:rsidR="00F854B5">
        <w:rPr>
          <w:b/>
          <w:bCs/>
          <w:color w:val="156082" w:themeColor="accent1"/>
          <w:sz w:val="32"/>
          <w:szCs w:val="32"/>
          <w:lang w:bidi="he-IL"/>
        </w:rPr>
        <w:t>206555138</w:t>
      </w:r>
    </w:p>
    <w:p w14:paraId="2793B11F" w14:textId="67FEBBB0" w:rsidR="006B135D" w:rsidRDefault="006B135D">
      <w:pPr>
        <w:rPr>
          <w:color w:val="156082" w:themeColor="accent1"/>
          <w:sz w:val="32"/>
          <w:szCs w:val="32"/>
          <w:rtl/>
          <w:lang w:bidi="he-IL"/>
        </w:rPr>
      </w:pPr>
      <w:r>
        <w:rPr>
          <w:color w:val="156082" w:themeColor="accent1"/>
          <w:sz w:val="32"/>
          <w:szCs w:val="32"/>
          <w:rtl/>
          <w:lang w:bidi="he-IL"/>
        </w:rPr>
        <w:br w:type="page"/>
      </w:r>
    </w:p>
    <w:p w14:paraId="583B50A0" w14:textId="58F8B2FC" w:rsidR="006B135D" w:rsidRDefault="002603F4" w:rsidP="00FC4040">
      <w:pPr>
        <w:bidi/>
        <w:rPr>
          <w:b/>
          <w:bCs/>
          <w:color w:val="156082" w:themeColor="accent1"/>
          <w:sz w:val="32"/>
          <w:szCs w:val="32"/>
          <w:u w:val="single"/>
          <w:lang w:bidi="he-IL"/>
        </w:rPr>
      </w:pPr>
      <w:r>
        <w:rPr>
          <w:rFonts w:hint="cs"/>
          <w:b/>
          <w:bCs/>
          <w:color w:val="156082" w:themeColor="accent1"/>
          <w:sz w:val="32"/>
          <w:szCs w:val="32"/>
          <w:u w:val="single"/>
          <w:rtl/>
          <w:lang w:bidi="he-IL"/>
        </w:rPr>
        <w:lastRenderedPageBreak/>
        <w:t>שאלה</w:t>
      </w:r>
      <w:r w:rsidR="00FC4040">
        <w:rPr>
          <w:rFonts w:hint="cs"/>
          <w:b/>
          <w:bCs/>
          <w:color w:val="156082" w:themeColor="accent1"/>
          <w:sz w:val="32"/>
          <w:szCs w:val="32"/>
          <w:u w:val="single"/>
          <w:rtl/>
          <w:lang w:bidi="he-IL"/>
        </w:rPr>
        <w:t xml:space="preserve"> 1</w:t>
      </w:r>
    </w:p>
    <w:p w14:paraId="468DD2BA" w14:textId="67DC383D" w:rsidR="00C302FE" w:rsidRPr="00C302FE" w:rsidRDefault="00C302FE" w:rsidP="00C302FE">
      <w:pPr>
        <w:pStyle w:val="ListParagraph"/>
        <w:numPr>
          <w:ilvl w:val="0"/>
          <w:numId w:val="29"/>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בהפשטה של המחלקה </w:t>
      </w:r>
      <m:oMath>
        <m:r>
          <w:rPr>
            <w:rFonts w:ascii="Cambria Math" w:eastAsiaTheme="minorEastAsia" w:hAnsi="Cambria Math"/>
            <w:color w:val="156082" w:themeColor="accent1"/>
            <w:sz w:val="24"/>
            <w:szCs w:val="24"/>
            <w:lang w:bidi="he-IL"/>
          </w:rPr>
          <m:t>BipartiteGraph</m:t>
        </m:r>
      </m:oMath>
      <w:r>
        <w:rPr>
          <w:rFonts w:eastAsiaTheme="minorEastAsia" w:hint="cs"/>
          <w:color w:val="156082" w:themeColor="accent1"/>
          <w:sz w:val="24"/>
          <w:szCs w:val="24"/>
          <w:rtl/>
          <w:lang w:bidi="he-IL"/>
        </w:rPr>
        <w:t xml:space="preserve"> בחרנו לאפשר במפרט את הפעולות: </w:t>
      </w:r>
    </w:p>
    <w:p w14:paraId="4BBF8356" w14:textId="63466964" w:rsidR="001676F0" w:rsidRDefault="00C302FE" w:rsidP="00C302FE">
      <w:pPr>
        <w:pStyle w:val="ListParagraph"/>
        <w:bidi/>
        <w:rPr>
          <w:rFonts w:eastAsiaTheme="minorEastAsia"/>
          <w:color w:val="156082" w:themeColor="accent1"/>
          <w:sz w:val="24"/>
          <w:szCs w:val="24"/>
          <w:rtl/>
          <w:lang w:bidi="he-IL"/>
        </w:rPr>
      </w:pPr>
      <m:oMathPara>
        <m:oMath>
          <m:r>
            <w:rPr>
              <w:rFonts w:ascii="Cambria Math" w:eastAsiaTheme="minorEastAsia" w:hAnsi="Cambria Math"/>
              <w:color w:val="156082" w:themeColor="accent1"/>
              <w:sz w:val="24"/>
              <w:szCs w:val="24"/>
              <w:lang w:bidi="he-IL"/>
            </w:rPr>
            <m:t xml:space="preserve">addNode, addEdge, listColoredNodes, getNodeData, getNodeChildren, </m:t>
          </m:r>
          <m:r>
            <w:rPr>
              <w:rFonts w:ascii="Cambria Math" w:eastAsiaTheme="minorEastAsia" w:hAnsi="Cambria Math"/>
              <w:color w:val="156082" w:themeColor="accent1"/>
              <w:sz w:val="24"/>
              <w:szCs w:val="24"/>
              <w:lang w:bidi="he-IL"/>
            </w:rPr>
            <w:br/>
          </m:r>
        </m:oMath>
        <m:oMath>
          <m:r>
            <w:rPr>
              <w:rFonts w:ascii="Cambria Math" w:eastAsiaTheme="minorEastAsia" w:hAnsi="Cambria Math"/>
              <w:color w:val="156082" w:themeColor="accent1"/>
              <w:sz w:val="24"/>
              <w:szCs w:val="24"/>
              <w:lang w:bidi="he-IL"/>
            </w:rPr>
            <m:t>getNodeParents, getChildByEdgeLabel, getParentByEdgeLabel</m:t>
          </m:r>
          <m:r>
            <w:rPr>
              <w:rFonts w:eastAsiaTheme="minorEastAsia"/>
              <w:color w:val="156082" w:themeColor="accent1"/>
              <w:sz w:val="24"/>
              <w:szCs w:val="24"/>
              <w:lang w:bidi="he-IL"/>
            </w:rPr>
            <w:br/>
          </m:r>
        </m:oMath>
      </m:oMathPara>
      <w:r>
        <w:rPr>
          <w:rFonts w:eastAsiaTheme="minorEastAsia" w:hint="cs"/>
          <w:color w:val="156082" w:themeColor="accent1"/>
          <w:sz w:val="24"/>
          <w:szCs w:val="24"/>
          <w:rtl/>
          <w:lang w:bidi="he-IL"/>
        </w:rPr>
        <w:t>פעולות אלו מאפשרות למשתמש בממשק הגרף יכולת להגדיל את הגרף ע"י הוספת צמתים וקשתות, לקבל מידע על כל היחסים השונים בין הצמתים בגרף, לקבל גישה לבנים/אבות לפי קשת ספציפית, וגישה לטיפוס השמור בצומת על מנת להפעילו.</w:t>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הפעולות לוקחות בחשבון את ההנחות על הגרף (גרף דו צדדי עם צמתים שחורים ולבנים, גרף פשוט, ללא מעגלים עצמיים</w:t>
      </w:r>
      <w:r w:rsidR="00560C55">
        <w:rPr>
          <w:rFonts w:eastAsiaTheme="minorEastAsia" w:hint="cs"/>
          <w:color w:val="156082" w:themeColor="accent1"/>
          <w:sz w:val="24"/>
          <w:szCs w:val="24"/>
          <w:rtl/>
          <w:lang w:bidi="he-IL"/>
        </w:rPr>
        <w:t>, לכל צומת וקשת יש תווית</w:t>
      </w:r>
      <w:r>
        <w:rPr>
          <w:rFonts w:eastAsiaTheme="minorEastAsia" w:hint="cs"/>
          <w:color w:val="156082" w:themeColor="accent1"/>
          <w:sz w:val="24"/>
          <w:szCs w:val="24"/>
          <w:rtl/>
          <w:lang w:bidi="he-IL"/>
        </w:rPr>
        <w:t>) ואוכפות אותן.</w:t>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 xml:space="preserve">בחרנו בסט הפעולות הנ"ל מכיוון ואנו חושבים שהוא נותן כיסוי טוב לפעולות אותם היינו רוצים להפעיל על גרף כפי שמוגדר בתרגיל, </w:t>
      </w:r>
      <w:r w:rsidR="00560C55">
        <w:rPr>
          <w:rFonts w:eastAsiaTheme="minorEastAsia" w:hint="cs"/>
          <w:color w:val="156082" w:themeColor="accent1"/>
          <w:sz w:val="24"/>
          <w:szCs w:val="24"/>
          <w:rtl/>
          <w:lang w:bidi="he-IL"/>
        </w:rPr>
        <w:t>והן עושות זאת בצורה קלה ואינטואיטיבית.</w:t>
      </w:r>
    </w:p>
    <w:p w14:paraId="74E6B0A9" w14:textId="77777777" w:rsidR="00C302FE" w:rsidRPr="00C302FE" w:rsidRDefault="00C302FE" w:rsidP="00C302FE">
      <w:pPr>
        <w:pStyle w:val="ListParagraph"/>
        <w:bidi/>
        <w:rPr>
          <w:rFonts w:eastAsiaTheme="minorEastAsia" w:hint="cs"/>
          <w:color w:val="156082" w:themeColor="accent1"/>
          <w:sz w:val="24"/>
          <w:szCs w:val="24"/>
          <w:rtl/>
          <w:lang w:bidi="he-IL"/>
        </w:rPr>
      </w:pPr>
    </w:p>
    <w:p w14:paraId="3528C431" w14:textId="102C9076" w:rsidR="00E7632F" w:rsidRDefault="001676F0" w:rsidP="00E7632F">
      <w:pPr>
        <w:pStyle w:val="ListParagraph"/>
        <w:numPr>
          <w:ilvl w:val="0"/>
          <w:numId w:val="29"/>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בהפשטה של המחלקה </w:t>
      </w:r>
      <m:oMath>
        <m:r>
          <w:rPr>
            <w:rFonts w:ascii="Cambria Math" w:eastAsiaTheme="minorEastAsia" w:hAnsi="Cambria Math"/>
            <w:color w:val="156082" w:themeColor="accent1"/>
            <w:sz w:val="24"/>
            <w:szCs w:val="24"/>
            <w:lang w:bidi="he-IL"/>
          </w:rPr>
          <m:t>BipartiteGraph</m:t>
        </m:r>
      </m:oMath>
      <w:r>
        <w:rPr>
          <w:rFonts w:eastAsiaTheme="minorEastAsia" w:hint="cs"/>
          <w:color w:val="156082" w:themeColor="accent1"/>
          <w:sz w:val="24"/>
          <w:szCs w:val="24"/>
          <w:rtl/>
          <w:lang w:bidi="he-IL"/>
        </w:rPr>
        <w:t xml:space="preserve"> בחרנו לייצג את הגרף כמילון ששומר עבור כל </w:t>
      </w:r>
      <w:r w:rsidR="00C9341B">
        <w:rPr>
          <w:rFonts w:eastAsiaTheme="minorEastAsia" w:hint="cs"/>
          <w:color w:val="156082" w:themeColor="accent1"/>
          <w:sz w:val="24"/>
          <w:szCs w:val="24"/>
          <w:rtl/>
          <w:lang w:bidi="he-IL"/>
        </w:rPr>
        <w:t xml:space="preserve">תווית </w:t>
      </w:r>
      <w:r>
        <w:rPr>
          <w:rFonts w:eastAsiaTheme="minorEastAsia" w:hint="cs"/>
          <w:color w:val="156082" w:themeColor="accent1"/>
          <w:sz w:val="24"/>
          <w:szCs w:val="24"/>
          <w:rtl/>
          <w:lang w:bidi="he-IL"/>
        </w:rPr>
        <w:t>של צומת את הצומת המתאים לו.</w:t>
      </w:r>
      <w:r w:rsidR="00C9341B">
        <w:rPr>
          <w:rFonts w:eastAsiaTheme="minorEastAsia"/>
          <w:color w:val="156082" w:themeColor="accent1"/>
          <w:sz w:val="24"/>
          <w:szCs w:val="24"/>
          <w:rtl/>
          <w:lang w:bidi="he-IL"/>
        </w:rPr>
        <w:br/>
      </w:r>
      <w:r w:rsidR="00C9341B">
        <w:rPr>
          <w:rFonts w:eastAsiaTheme="minorEastAsia" w:hint="cs"/>
          <w:color w:val="156082" w:themeColor="accent1"/>
          <w:sz w:val="24"/>
          <w:szCs w:val="24"/>
          <w:rtl/>
          <w:lang w:bidi="he-IL"/>
        </w:rPr>
        <w:t xml:space="preserve">בהפשטה של </w:t>
      </w:r>
      <w:r>
        <w:rPr>
          <w:rFonts w:eastAsiaTheme="minorEastAsia" w:hint="cs"/>
          <w:color w:val="156082" w:themeColor="accent1"/>
          <w:sz w:val="24"/>
          <w:szCs w:val="24"/>
          <w:rtl/>
          <w:lang w:bidi="he-IL"/>
        </w:rPr>
        <w:t xml:space="preserve">צומת </w:t>
      </w:r>
      <w:r w:rsidR="00C9341B">
        <w:rPr>
          <w:rFonts w:eastAsiaTheme="minorEastAsia" w:hint="cs"/>
          <w:color w:val="156082" w:themeColor="accent1"/>
          <w:sz w:val="24"/>
          <w:szCs w:val="24"/>
          <w:rtl/>
          <w:lang w:bidi="he-IL"/>
        </w:rPr>
        <w:t xml:space="preserve">בחרנו לשמור את המידע אודות הצומת בפרמטרים פנימיים </w:t>
      </w:r>
      <w:r w:rsidR="00C9341B">
        <w:rPr>
          <w:rFonts w:eastAsiaTheme="minorEastAsia"/>
          <w:color w:val="156082" w:themeColor="accent1"/>
          <w:sz w:val="24"/>
          <w:szCs w:val="24"/>
          <w:rtl/>
          <w:lang w:bidi="he-IL"/>
        </w:rPr>
        <w:t>–</w:t>
      </w:r>
      <w:r w:rsidR="00C9341B">
        <w:rPr>
          <w:rFonts w:eastAsiaTheme="minorEastAsia" w:hint="cs"/>
          <w:color w:val="156082" w:themeColor="accent1"/>
          <w:sz w:val="24"/>
          <w:szCs w:val="24"/>
          <w:rtl/>
          <w:lang w:bidi="he-IL"/>
        </w:rPr>
        <w:t xml:space="preserve"> תווית, טיפוס וצבע, ואת הקשתות הנכנסות ויוצאות לצומת בחרנו לייצג כמילון השומר לכל תווית של קשת את הקשת המתאימה. בנוסף, לצורך נוחות ויעילות בחרנו לשמור את תוויות הבנים והאבות של צומת בשתי רשימות של תוויות, אחת לבנים ואחת לאבות.</w:t>
      </w:r>
      <w:r w:rsidR="00C9341B">
        <w:rPr>
          <w:rFonts w:eastAsiaTheme="minorEastAsia"/>
          <w:color w:val="156082" w:themeColor="accent1"/>
          <w:sz w:val="24"/>
          <w:szCs w:val="24"/>
          <w:rtl/>
          <w:lang w:bidi="he-IL"/>
        </w:rPr>
        <w:br/>
      </w:r>
      <w:r w:rsidR="00C9341B">
        <w:rPr>
          <w:rFonts w:eastAsiaTheme="minorEastAsia" w:hint="cs"/>
          <w:color w:val="156082" w:themeColor="accent1"/>
          <w:sz w:val="24"/>
          <w:szCs w:val="24"/>
          <w:rtl/>
          <w:lang w:bidi="he-IL"/>
        </w:rPr>
        <w:t xml:space="preserve">בהפשטה של קשת שמרנו את המידע אודות הקשת בפרמטרים פנימיים </w:t>
      </w:r>
      <w:r w:rsidR="00C9341B">
        <w:rPr>
          <w:rFonts w:eastAsiaTheme="minorEastAsia"/>
          <w:color w:val="156082" w:themeColor="accent1"/>
          <w:sz w:val="24"/>
          <w:szCs w:val="24"/>
          <w:rtl/>
          <w:lang w:bidi="he-IL"/>
        </w:rPr>
        <w:t>–</w:t>
      </w:r>
      <w:r w:rsidR="00C9341B">
        <w:rPr>
          <w:rFonts w:eastAsiaTheme="minorEastAsia" w:hint="cs"/>
          <w:color w:val="156082" w:themeColor="accent1"/>
          <w:sz w:val="24"/>
          <w:szCs w:val="24"/>
          <w:rtl/>
          <w:lang w:bidi="he-IL"/>
        </w:rPr>
        <w:t xml:space="preserve"> תווית אב, תווית בן, ותווית קשת</w:t>
      </w:r>
      <w:r w:rsidR="00E7632F">
        <w:rPr>
          <w:rFonts w:eastAsiaTheme="minorEastAsia" w:hint="cs"/>
          <w:color w:val="156082" w:themeColor="accent1"/>
          <w:sz w:val="24"/>
          <w:szCs w:val="24"/>
          <w:rtl/>
          <w:lang w:bidi="he-IL"/>
        </w:rPr>
        <w:t>, בכך נתנו כיווניות לקשת.</w:t>
      </w:r>
      <w:r w:rsidR="00E7632F">
        <w:rPr>
          <w:rFonts w:eastAsiaTheme="minorEastAsia"/>
          <w:color w:val="156082" w:themeColor="accent1"/>
          <w:sz w:val="24"/>
          <w:szCs w:val="24"/>
          <w:rtl/>
          <w:lang w:bidi="he-IL"/>
        </w:rPr>
        <w:br/>
      </w:r>
      <w:r w:rsidR="00E7632F">
        <w:rPr>
          <w:rFonts w:eastAsiaTheme="minorEastAsia"/>
          <w:color w:val="156082" w:themeColor="accent1"/>
          <w:sz w:val="24"/>
          <w:szCs w:val="24"/>
          <w:rtl/>
          <w:lang w:bidi="he-IL"/>
        </w:rPr>
        <w:br/>
      </w:r>
      <w:r w:rsidR="00E7632F">
        <w:rPr>
          <w:rFonts w:eastAsiaTheme="minorEastAsia" w:hint="cs"/>
          <w:color w:val="156082" w:themeColor="accent1"/>
          <w:sz w:val="24"/>
          <w:szCs w:val="24"/>
          <w:rtl/>
          <w:lang w:bidi="he-IL"/>
        </w:rPr>
        <w:t xml:space="preserve">מימוש הגרף באופן זה אפשר לנו לממש בצורה קלה ונוחה את פעולות ההוספה ומציאה של צומת, המילון ממומש כטבלת ערבול המכניסה ומוצאת איבר בסיבוכיות ממוצעת של </w:t>
      </w:r>
      <m:oMath>
        <m:r>
          <w:rPr>
            <w:rFonts w:ascii="Cambria Math" w:eastAsiaTheme="minorEastAsia" w:hAnsi="Cambria Math"/>
            <w:color w:val="156082" w:themeColor="accent1"/>
            <w:sz w:val="24"/>
            <w:szCs w:val="24"/>
            <w:lang w:bidi="he-IL"/>
          </w:rPr>
          <m:t>O(1)</m:t>
        </m:r>
      </m:oMath>
      <w:r w:rsidR="00E7632F">
        <w:rPr>
          <w:rFonts w:eastAsiaTheme="minorEastAsia" w:hint="cs"/>
          <w:color w:val="156082" w:themeColor="accent1"/>
          <w:sz w:val="24"/>
          <w:szCs w:val="24"/>
          <w:rtl/>
          <w:lang w:bidi="he-IL"/>
        </w:rPr>
        <w:t xml:space="preserve"> ולכן מאפשר לנו לגשת בקלות וביעילות לצמתי הגרף.</w:t>
      </w:r>
      <w:r w:rsidR="00E7632F">
        <w:rPr>
          <w:rFonts w:eastAsiaTheme="minorEastAsia"/>
          <w:color w:val="156082" w:themeColor="accent1"/>
          <w:sz w:val="24"/>
          <w:szCs w:val="24"/>
          <w:rtl/>
          <w:lang w:bidi="he-IL"/>
        </w:rPr>
        <w:br/>
      </w:r>
      <w:r w:rsidR="00E7632F">
        <w:rPr>
          <w:rFonts w:eastAsiaTheme="minorEastAsia" w:hint="cs"/>
          <w:color w:val="156082" w:themeColor="accent1"/>
          <w:sz w:val="24"/>
          <w:szCs w:val="24"/>
          <w:rtl/>
          <w:lang w:bidi="he-IL"/>
        </w:rPr>
        <w:t>המימוש של צומת מאפשר לנו להחזיר ב</w:t>
      </w:r>
      <w:r w:rsidR="00985F2F">
        <w:rPr>
          <w:rFonts w:eastAsiaTheme="minorEastAsia" w:hint="cs"/>
          <w:color w:val="156082" w:themeColor="accent1"/>
          <w:sz w:val="24"/>
          <w:szCs w:val="24"/>
          <w:rtl/>
          <w:lang w:bidi="he-IL"/>
        </w:rPr>
        <w:t xml:space="preserve">קלות ובמהירות את האבות/הבנים של צומת מכיוון ואנו מתחזקים רשימה שלהם, ומציאת קשת זהה למציאת צומת בגרף, מימוש מילון כטבלת ערבול בסיבוכיות ממוצעת של </w:t>
      </w:r>
      <m:oMath>
        <m:r>
          <w:rPr>
            <w:rFonts w:ascii="Cambria Math" w:eastAsiaTheme="minorEastAsia" w:hAnsi="Cambria Math"/>
            <w:color w:val="156082" w:themeColor="accent1"/>
            <w:sz w:val="24"/>
            <w:szCs w:val="24"/>
            <w:lang w:bidi="he-IL"/>
          </w:rPr>
          <m:t>O(1)</m:t>
        </m:r>
      </m:oMath>
      <w:r w:rsidR="00985F2F">
        <w:rPr>
          <w:rFonts w:eastAsiaTheme="minorEastAsia" w:hint="cs"/>
          <w:color w:val="156082" w:themeColor="accent1"/>
          <w:sz w:val="24"/>
          <w:szCs w:val="24"/>
          <w:rtl/>
          <w:lang w:bidi="he-IL"/>
        </w:rPr>
        <w:t>. זה מאפשר לנו למצוא מידע אודות קשת מסוימת של צומת מסוים בקלות וביעילות.</w:t>
      </w:r>
    </w:p>
    <w:p w14:paraId="26DED4A9" w14:textId="38204C2B" w:rsidR="00985F2F" w:rsidRDefault="00985F2F" w:rsidP="00985F2F">
      <w:pPr>
        <w:pStyle w:val="ListParagraph"/>
        <w:bidi/>
        <w:rPr>
          <w:rFonts w:eastAsiaTheme="minorEastAsia"/>
          <w:color w:val="156082" w:themeColor="accent1"/>
          <w:sz w:val="24"/>
          <w:szCs w:val="24"/>
          <w:lang w:bidi="he-IL"/>
        </w:rPr>
      </w:pPr>
    </w:p>
    <w:p w14:paraId="11B1093B" w14:textId="19334C6D" w:rsidR="00985F2F" w:rsidRDefault="00985F2F" w:rsidP="00985F2F">
      <w:pPr>
        <w:pStyle w:val="ListParagraph"/>
        <w:numPr>
          <w:ilvl w:val="0"/>
          <w:numId w:val="29"/>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ממומש בקובץ </w:t>
      </w:r>
      <m:oMath>
        <m:r>
          <w:rPr>
            <w:rFonts w:ascii="Cambria Math" w:eastAsiaTheme="minorEastAsia" w:hAnsi="Cambria Math"/>
            <w:color w:val="156082" w:themeColor="accent1"/>
            <w:sz w:val="24"/>
            <w:szCs w:val="24"/>
            <w:lang w:bidi="he-IL"/>
          </w:rPr>
          <m:t>BipartiteGraphTestDriver</m:t>
        </m:r>
      </m:oMath>
      <w:r>
        <w:rPr>
          <w:rFonts w:eastAsiaTheme="minorEastAsia" w:hint="cs"/>
          <w:color w:val="156082" w:themeColor="accent1"/>
          <w:sz w:val="24"/>
          <w:szCs w:val="24"/>
          <w:rtl/>
          <w:lang w:bidi="he-IL"/>
        </w:rPr>
        <w:t>.</w:t>
      </w:r>
    </w:p>
    <w:p w14:paraId="1BFD83BE" w14:textId="2B6F76BF" w:rsidR="00985F2F" w:rsidRDefault="00985F2F" w:rsidP="00985F2F">
      <w:pPr>
        <w:pStyle w:val="ListParagraph"/>
        <w:bidi/>
        <w:rPr>
          <w:rFonts w:eastAsiaTheme="minorEastAsia"/>
          <w:color w:val="156082" w:themeColor="accent1"/>
          <w:sz w:val="24"/>
          <w:szCs w:val="24"/>
          <w:lang w:bidi="he-IL"/>
        </w:rPr>
      </w:pPr>
    </w:p>
    <w:p w14:paraId="23935633" w14:textId="7C0B4086" w:rsidR="00985F2F" w:rsidRDefault="00985F2F" w:rsidP="00985F2F">
      <w:pPr>
        <w:pStyle w:val="ListParagraph"/>
        <w:numPr>
          <w:ilvl w:val="0"/>
          <w:numId w:val="29"/>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ממ</w:t>
      </w:r>
      <w:r>
        <w:rPr>
          <w:rFonts w:eastAsiaTheme="minorEastAsia" w:hint="cs"/>
          <w:color w:val="156082" w:themeColor="accent1"/>
          <w:sz w:val="24"/>
          <w:szCs w:val="24"/>
          <w:rtl/>
          <w:lang w:bidi="he-IL"/>
        </w:rPr>
        <w:t xml:space="preserve">ומש בקובץ </w:t>
      </w:r>
      <m:oMath>
        <m:r>
          <w:rPr>
            <w:rFonts w:ascii="Cambria Math" w:eastAsiaTheme="minorEastAsia" w:hAnsi="Cambria Math"/>
            <w:color w:val="156082" w:themeColor="accent1"/>
            <w:sz w:val="24"/>
            <w:szCs w:val="24"/>
            <w:lang w:bidi="he-IL"/>
          </w:rPr>
          <m:t>BipartiteGraphTest</m:t>
        </m:r>
      </m:oMath>
      <w:r>
        <w:rPr>
          <w:rFonts w:eastAsiaTheme="minorEastAsia" w:hint="cs"/>
          <w:color w:val="156082" w:themeColor="accent1"/>
          <w:sz w:val="24"/>
          <w:szCs w:val="24"/>
          <w:rtl/>
          <w:lang w:bidi="he-IL"/>
        </w:rPr>
        <w:t>.</w:t>
      </w:r>
    </w:p>
    <w:p w14:paraId="513B677B" w14:textId="77777777" w:rsidR="007D00E8" w:rsidRPr="007D00E8" w:rsidRDefault="007D00E8" w:rsidP="007D00E8">
      <w:pPr>
        <w:pStyle w:val="ListParagraph"/>
        <w:rPr>
          <w:rFonts w:eastAsiaTheme="minorEastAsia" w:hint="cs"/>
          <w:color w:val="156082" w:themeColor="accent1"/>
          <w:sz w:val="24"/>
          <w:szCs w:val="24"/>
          <w:rtl/>
          <w:lang w:bidi="he-IL"/>
        </w:rPr>
      </w:pPr>
    </w:p>
    <w:p w14:paraId="2DC8CE99" w14:textId="59C0B699" w:rsidR="004F0847" w:rsidRPr="003262C9" w:rsidRDefault="001217B5" w:rsidP="003262C9">
      <w:pPr>
        <w:pStyle w:val="ListParagraph"/>
        <w:numPr>
          <w:ilvl w:val="0"/>
          <w:numId w:val="29"/>
        </w:numPr>
        <w:bidi/>
        <w:rPr>
          <w:rFonts w:eastAsiaTheme="minorEastAsia"/>
          <w:color w:val="156082" w:themeColor="accent1"/>
          <w:sz w:val="24"/>
          <w:szCs w:val="24"/>
          <w:rtl/>
          <w:lang w:bidi="he-IL"/>
        </w:rPr>
      </w:pPr>
      <w:r w:rsidRPr="001217B5">
        <w:rPr>
          <w:rFonts w:eastAsiaTheme="minorEastAsia" w:cs="Arial"/>
          <w:color w:val="156082" w:themeColor="accent1"/>
          <w:sz w:val="24"/>
          <w:szCs w:val="24"/>
          <w:rtl/>
          <w:lang w:bidi="he-IL"/>
        </w:rPr>
        <w:drawing>
          <wp:anchor distT="0" distB="0" distL="114300" distR="114300" simplePos="0" relativeHeight="251658240" behindDoc="0" locked="0" layoutInCell="1" allowOverlap="1" wp14:anchorId="7AE689A2" wp14:editId="7E2BB316">
            <wp:simplePos x="0" y="0"/>
            <wp:positionH relativeFrom="column">
              <wp:posOffset>395288</wp:posOffset>
            </wp:positionH>
            <wp:positionV relativeFrom="paragraph">
              <wp:posOffset>301308</wp:posOffset>
            </wp:positionV>
            <wp:extent cx="4686300" cy="1457325"/>
            <wp:effectExtent l="0" t="0" r="0" b="9525"/>
            <wp:wrapSquare wrapText="bothSides"/>
            <wp:docPr id="1526675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675039" name=""/>
                    <pic:cNvPicPr/>
                  </pic:nvPicPr>
                  <pic:blipFill>
                    <a:blip r:embed="rId5">
                      <a:extLst>
                        <a:ext uri="{28A0092B-C50C-407E-A947-70E740481C1C}">
                          <a14:useLocalDpi xmlns:a14="http://schemas.microsoft.com/office/drawing/2010/main" val="0"/>
                        </a:ext>
                      </a:extLst>
                    </a:blip>
                    <a:stretch>
                      <a:fillRect/>
                    </a:stretch>
                  </pic:blipFill>
                  <pic:spPr>
                    <a:xfrm>
                      <a:off x="0" y="0"/>
                      <a:ext cx="4686300" cy="1457325"/>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hint="cs"/>
          <w:color w:val="156082" w:themeColor="accent1"/>
          <w:sz w:val="24"/>
          <w:szCs w:val="24"/>
          <w:rtl/>
          <w:lang w:bidi="he-IL"/>
        </w:rPr>
        <w:t xml:space="preserve">להלן צילום מסך של כיסוי הקוד עבור הקבצים </w:t>
      </w:r>
      <w:proofErr w:type="spellStart"/>
      <w:r>
        <w:rPr>
          <w:rFonts w:eastAsiaTheme="minorEastAsia" w:hint="cs"/>
          <w:color w:val="156082" w:themeColor="accent1"/>
          <w:sz w:val="24"/>
          <w:szCs w:val="24"/>
          <w:rtl/>
          <w:lang w:bidi="he-IL"/>
        </w:rPr>
        <w:t>הרלוונטים</w:t>
      </w:r>
      <w:proofErr w:type="spellEnd"/>
      <w:r>
        <w:rPr>
          <w:rFonts w:eastAsiaTheme="minorEastAsia" w:hint="cs"/>
          <w:color w:val="156082" w:themeColor="accent1"/>
          <w:sz w:val="24"/>
          <w:szCs w:val="24"/>
          <w:rtl/>
          <w:lang w:bidi="he-IL"/>
        </w:rPr>
        <w:t>:</w:t>
      </w:r>
    </w:p>
    <w:sectPr w:rsidR="004F0847" w:rsidRPr="00326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6BCD"/>
    <w:multiLevelType w:val="hybridMultilevel"/>
    <w:tmpl w:val="36501754"/>
    <w:lvl w:ilvl="0" w:tplc="DA6AD46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B38E7"/>
    <w:multiLevelType w:val="hybridMultilevel"/>
    <w:tmpl w:val="37181F80"/>
    <w:lvl w:ilvl="0" w:tplc="03C6FAA6">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35537"/>
    <w:multiLevelType w:val="hybridMultilevel"/>
    <w:tmpl w:val="DCAEBF84"/>
    <w:lvl w:ilvl="0" w:tplc="A3708930">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45624E"/>
    <w:multiLevelType w:val="hybridMultilevel"/>
    <w:tmpl w:val="2966763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287C5A"/>
    <w:multiLevelType w:val="hybridMultilevel"/>
    <w:tmpl w:val="B0FE89F6"/>
    <w:lvl w:ilvl="0" w:tplc="89DAD49E">
      <w:start w:val="4"/>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8E21DD"/>
    <w:multiLevelType w:val="hybridMultilevel"/>
    <w:tmpl w:val="6EA4FF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D85468"/>
    <w:multiLevelType w:val="hybridMultilevel"/>
    <w:tmpl w:val="8E6E8F18"/>
    <w:lvl w:ilvl="0" w:tplc="D97AE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D1781B"/>
    <w:multiLevelType w:val="hybridMultilevel"/>
    <w:tmpl w:val="797852F4"/>
    <w:lvl w:ilvl="0" w:tplc="DBE45A2A">
      <w:start w:val="1"/>
      <w:numFmt w:val="decimal"/>
      <w:lvlText w:val="%1."/>
      <w:lvlJc w:val="left"/>
      <w:pPr>
        <w:ind w:left="360" w:hanging="360"/>
      </w:pPr>
      <w:rPr>
        <w:rFonts w:eastAsiaTheme="minorEastAsia" w:hint="default"/>
        <w:b w:val="0"/>
        <w:sz w:val="24"/>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B75140"/>
    <w:multiLevelType w:val="hybridMultilevel"/>
    <w:tmpl w:val="B6323F02"/>
    <w:lvl w:ilvl="0" w:tplc="C2D2AC6C">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EC065D"/>
    <w:multiLevelType w:val="hybridMultilevel"/>
    <w:tmpl w:val="102CA96E"/>
    <w:lvl w:ilvl="0" w:tplc="7A126726">
      <w:start w:val="1"/>
      <w:numFmt w:val="hebrew1"/>
      <w:lvlText w:val="%1."/>
      <w:lvlJc w:val="left"/>
      <w:pPr>
        <w:ind w:left="360" w:hanging="360"/>
      </w:pPr>
      <w:rPr>
        <w:rFonts w:hint="default"/>
        <w:b/>
        <w:bCs w:val="0"/>
        <w:sz w:val="24"/>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C34E40"/>
    <w:multiLevelType w:val="hybridMultilevel"/>
    <w:tmpl w:val="17C2AE14"/>
    <w:lvl w:ilvl="0" w:tplc="D684044A">
      <w:start w:val="6"/>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075F50"/>
    <w:multiLevelType w:val="hybridMultilevel"/>
    <w:tmpl w:val="89CE3960"/>
    <w:lvl w:ilvl="0" w:tplc="4492F260">
      <w:start w:val="2"/>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286C14"/>
    <w:multiLevelType w:val="hybridMultilevel"/>
    <w:tmpl w:val="A5FADE96"/>
    <w:lvl w:ilvl="0" w:tplc="8B3E48D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B74E0D"/>
    <w:multiLevelType w:val="hybridMultilevel"/>
    <w:tmpl w:val="4304408E"/>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D50B58"/>
    <w:multiLevelType w:val="hybridMultilevel"/>
    <w:tmpl w:val="3AE828C0"/>
    <w:lvl w:ilvl="0" w:tplc="CEE013E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D51A82"/>
    <w:multiLevelType w:val="hybridMultilevel"/>
    <w:tmpl w:val="5C9C327A"/>
    <w:lvl w:ilvl="0" w:tplc="DEC499D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094336"/>
    <w:multiLevelType w:val="hybridMultilevel"/>
    <w:tmpl w:val="21DEB85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2723F5C"/>
    <w:multiLevelType w:val="hybridMultilevel"/>
    <w:tmpl w:val="8C5C2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616EF9"/>
    <w:multiLevelType w:val="hybridMultilevel"/>
    <w:tmpl w:val="8DB272C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B7E64F1"/>
    <w:multiLevelType w:val="hybridMultilevel"/>
    <w:tmpl w:val="6352CA6C"/>
    <w:lvl w:ilvl="0" w:tplc="F95A9D98">
      <w:start w:val="3"/>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F40FAD"/>
    <w:multiLevelType w:val="hybridMultilevel"/>
    <w:tmpl w:val="68D06050"/>
    <w:lvl w:ilvl="0" w:tplc="612EAE1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A92A7A"/>
    <w:multiLevelType w:val="hybridMultilevel"/>
    <w:tmpl w:val="0758FD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502546"/>
    <w:multiLevelType w:val="hybridMultilevel"/>
    <w:tmpl w:val="9346724C"/>
    <w:lvl w:ilvl="0" w:tplc="098244F4">
      <w:start w:val="1"/>
      <w:numFmt w:val="lowerLetter"/>
      <w:lvlText w:val="%1."/>
      <w:lvlJc w:val="left"/>
      <w:pPr>
        <w:ind w:left="1092" w:hanging="7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FA19CC"/>
    <w:multiLevelType w:val="hybridMultilevel"/>
    <w:tmpl w:val="CEC86FBA"/>
    <w:lvl w:ilvl="0" w:tplc="9AA4F4F2">
      <w:start w:val="6"/>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2F58DD"/>
    <w:multiLevelType w:val="hybridMultilevel"/>
    <w:tmpl w:val="2FE6E4E8"/>
    <w:lvl w:ilvl="0" w:tplc="FD56748A">
      <w:start w:val="1"/>
      <w:numFmt w:val="low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BC7A74"/>
    <w:multiLevelType w:val="hybridMultilevel"/>
    <w:tmpl w:val="20C20000"/>
    <w:lvl w:ilvl="0" w:tplc="90323746">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D80101"/>
    <w:multiLevelType w:val="hybridMultilevel"/>
    <w:tmpl w:val="5A865444"/>
    <w:lvl w:ilvl="0" w:tplc="25D497D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1861D1D"/>
    <w:multiLevelType w:val="hybridMultilevel"/>
    <w:tmpl w:val="5530947A"/>
    <w:lvl w:ilvl="0" w:tplc="A6AC9512">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D00CAB"/>
    <w:multiLevelType w:val="hybridMultilevel"/>
    <w:tmpl w:val="43DE090C"/>
    <w:lvl w:ilvl="0" w:tplc="325AF4F6">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ED51AC"/>
    <w:multiLevelType w:val="multilevel"/>
    <w:tmpl w:val="54B07E2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0" w15:restartNumberingAfterBreak="0">
    <w:nsid w:val="73433173"/>
    <w:multiLevelType w:val="hybridMultilevel"/>
    <w:tmpl w:val="EBDE39AA"/>
    <w:lvl w:ilvl="0" w:tplc="1DEA084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50F3B"/>
    <w:multiLevelType w:val="hybridMultilevel"/>
    <w:tmpl w:val="B1F2178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5356615">
    <w:abstractNumId w:val="17"/>
  </w:num>
  <w:num w:numId="2" w16cid:durableId="1990162410">
    <w:abstractNumId w:val="26"/>
  </w:num>
  <w:num w:numId="3" w16cid:durableId="1735735963">
    <w:abstractNumId w:val="21"/>
  </w:num>
  <w:num w:numId="4" w16cid:durableId="1833712263">
    <w:abstractNumId w:val="24"/>
  </w:num>
  <w:num w:numId="5" w16cid:durableId="892305156">
    <w:abstractNumId w:val="16"/>
  </w:num>
  <w:num w:numId="6" w16cid:durableId="181088237">
    <w:abstractNumId w:val="31"/>
  </w:num>
  <w:num w:numId="7" w16cid:durableId="604194830">
    <w:abstractNumId w:val="22"/>
  </w:num>
  <w:num w:numId="8" w16cid:durableId="279266169">
    <w:abstractNumId w:val="18"/>
  </w:num>
  <w:num w:numId="9" w16cid:durableId="1087770928">
    <w:abstractNumId w:val="13"/>
  </w:num>
  <w:num w:numId="10" w16cid:durableId="1957637277">
    <w:abstractNumId w:val="5"/>
  </w:num>
  <w:num w:numId="11" w16cid:durableId="746457748">
    <w:abstractNumId w:val="19"/>
  </w:num>
  <w:num w:numId="12" w16cid:durableId="475492776">
    <w:abstractNumId w:val="4"/>
  </w:num>
  <w:num w:numId="13" w16cid:durableId="581375321">
    <w:abstractNumId w:val="8"/>
  </w:num>
  <w:num w:numId="14" w16cid:durableId="1338460077">
    <w:abstractNumId w:val="2"/>
  </w:num>
  <w:num w:numId="15" w16cid:durableId="18436390">
    <w:abstractNumId w:val="28"/>
  </w:num>
  <w:num w:numId="16" w16cid:durableId="320037870">
    <w:abstractNumId w:val="10"/>
  </w:num>
  <w:num w:numId="17" w16cid:durableId="1002776483">
    <w:abstractNumId w:val="27"/>
  </w:num>
  <w:num w:numId="18" w16cid:durableId="1164472723">
    <w:abstractNumId w:val="23"/>
  </w:num>
  <w:num w:numId="19" w16cid:durableId="828138037">
    <w:abstractNumId w:val="25"/>
  </w:num>
  <w:num w:numId="20" w16cid:durableId="1189686624">
    <w:abstractNumId w:val="1"/>
  </w:num>
  <w:num w:numId="21" w16cid:durableId="879896503">
    <w:abstractNumId w:val="29"/>
  </w:num>
  <w:num w:numId="22" w16cid:durableId="1292252919">
    <w:abstractNumId w:val="14"/>
  </w:num>
  <w:num w:numId="23" w16cid:durableId="1508520236">
    <w:abstractNumId w:val="30"/>
  </w:num>
  <w:num w:numId="24" w16cid:durableId="1868903962">
    <w:abstractNumId w:val="11"/>
  </w:num>
  <w:num w:numId="25" w16cid:durableId="1427271192">
    <w:abstractNumId w:val="6"/>
  </w:num>
  <w:num w:numId="26" w16cid:durableId="2046056288">
    <w:abstractNumId w:val="15"/>
  </w:num>
  <w:num w:numId="27" w16cid:durableId="559756158">
    <w:abstractNumId w:val="20"/>
  </w:num>
  <w:num w:numId="28" w16cid:durableId="889270477">
    <w:abstractNumId w:val="7"/>
  </w:num>
  <w:num w:numId="29" w16cid:durableId="982350058">
    <w:abstractNumId w:val="0"/>
  </w:num>
  <w:num w:numId="30" w16cid:durableId="206570283">
    <w:abstractNumId w:val="9"/>
  </w:num>
  <w:num w:numId="31" w16cid:durableId="455950678">
    <w:abstractNumId w:val="12"/>
  </w:num>
  <w:num w:numId="32" w16cid:durableId="6019128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6BA"/>
    <w:rsid w:val="00000436"/>
    <w:rsid w:val="000265E5"/>
    <w:rsid w:val="00046E65"/>
    <w:rsid w:val="000619C1"/>
    <w:rsid w:val="00066F43"/>
    <w:rsid w:val="000767DA"/>
    <w:rsid w:val="000863DC"/>
    <w:rsid w:val="000A6813"/>
    <w:rsid w:val="000B61FF"/>
    <w:rsid w:val="000C3A17"/>
    <w:rsid w:val="000E0F86"/>
    <w:rsid w:val="00112913"/>
    <w:rsid w:val="001208D0"/>
    <w:rsid w:val="001217B5"/>
    <w:rsid w:val="00136044"/>
    <w:rsid w:val="00154090"/>
    <w:rsid w:val="00154B55"/>
    <w:rsid w:val="001676F0"/>
    <w:rsid w:val="00175C5B"/>
    <w:rsid w:val="001F0CDA"/>
    <w:rsid w:val="0020137D"/>
    <w:rsid w:val="00203129"/>
    <w:rsid w:val="0021745D"/>
    <w:rsid w:val="0022158B"/>
    <w:rsid w:val="00255637"/>
    <w:rsid w:val="002603F4"/>
    <w:rsid w:val="00265B4B"/>
    <w:rsid w:val="00286C09"/>
    <w:rsid w:val="00287FC0"/>
    <w:rsid w:val="002F05F3"/>
    <w:rsid w:val="002F07C5"/>
    <w:rsid w:val="002F5439"/>
    <w:rsid w:val="003262C9"/>
    <w:rsid w:val="003937A0"/>
    <w:rsid w:val="003A3458"/>
    <w:rsid w:val="003D1F20"/>
    <w:rsid w:val="003D3B3F"/>
    <w:rsid w:val="003D4803"/>
    <w:rsid w:val="00415EA3"/>
    <w:rsid w:val="0046192C"/>
    <w:rsid w:val="004622CB"/>
    <w:rsid w:val="00475420"/>
    <w:rsid w:val="00477806"/>
    <w:rsid w:val="004C1B59"/>
    <w:rsid w:val="004F0847"/>
    <w:rsid w:val="004F6203"/>
    <w:rsid w:val="005169A0"/>
    <w:rsid w:val="00517AD9"/>
    <w:rsid w:val="00523B33"/>
    <w:rsid w:val="005469E6"/>
    <w:rsid w:val="00552416"/>
    <w:rsid w:val="00560C55"/>
    <w:rsid w:val="005663E4"/>
    <w:rsid w:val="00586695"/>
    <w:rsid w:val="005C6B91"/>
    <w:rsid w:val="005D24AF"/>
    <w:rsid w:val="005D2F0E"/>
    <w:rsid w:val="005D4E81"/>
    <w:rsid w:val="005E2D3E"/>
    <w:rsid w:val="006132F2"/>
    <w:rsid w:val="00613916"/>
    <w:rsid w:val="00647D57"/>
    <w:rsid w:val="00657863"/>
    <w:rsid w:val="00693E62"/>
    <w:rsid w:val="0069534C"/>
    <w:rsid w:val="006A18D4"/>
    <w:rsid w:val="006A30A7"/>
    <w:rsid w:val="006A4EF0"/>
    <w:rsid w:val="006B0FD4"/>
    <w:rsid w:val="006B135D"/>
    <w:rsid w:val="006D5ABE"/>
    <w:rsid w:val="006D681D"/>
    <w:rsid w:val="006F07C4"/>
    <w:rsid w:val="00742948"/>
    <w:rsid w:val="007627F6"/>
    <w:rsid w:val="00797F0E"/>
    <w:rsid w:val="007A4D3D"/>
    <w:rsid w:val="007B279B"/>
    <w:rsid w:val="007C0C4D"/>
    <w:rsid w:val="007D00E8"/>
    <w:rsid w:val="007E306E"/>
    <w:rsid w:val="00823ACA"/>
    <w:rsid w:val="00855D74"/>
    <w:rsid w:val="008745AF"/>
    <w:rsid w:val="00875F1B"/>
    <w:rsid w:val="008A6491"/>
    <w:rsid w:val="008A7BC5"/>
    <w:rsid w:val="008B2D57"/>
    <w:rsid w:val="008D6891"/>
    <w:rsid w:val="008D7D41"/>
    <w:rsid w:val="009204D8"/>
    <w:rsid w:val="00933F5A"/>
    <w:rsid w:val="00945852"/>
    <w:rsid w:val="0095623A"/>
    <w:rsid w:val="00960E56"/>
    <w:rsid w:val="00961BEC"/>
    <w:rsid w:val="00970EF6"/>
    <w:rsid w:val="00985F2F"/>
    <w:rsid w:val="009B5FD7"/>
    <w:rsid w:val="009E50F5"/>
    <w:rsid w:val="009F0504"/>
    <w:rsid w:val="009F397A"/>
    <w:rsid w:val="00A30321"/>
    <w:rsid w:val="00A31AF0"/>
    <w:rsid w:val="00A4376E"/>
    <w:rsid w:val="00A46341"/>
    <w:rsid w:val="00A50993"/>
    <w:rsid w:val="00A74D3A"/>
    <w:rsid w:val="00A91420"/>
    <w:rsid w:val="00AC5476"/>
    <w:rsid w:val="00AE59F6"/>
    <w:rsid w:val="00AF1E32"/>
    <w:rsid w:val="00AF5AD7"/>
    <w:rsid w:val="00B27FA1"/>
    <w:rsid w:val="00B31D0C"/>
    <w:rsid w:val="00B4000D"/>
    <w:rsid w:val="00B54E39"/>
    <w:rsid w:val="00B72467"/>
    <w:rsid w:val="00B74A72"/>
    <w:rsid w:val="00B8435B"/>
    <w:rsid w:val="00B86A25"/>
    <w:rsid w:val="00B95416"/>
    <w:rsid w:val="00B968AA"/>
    <w:rsid w:val="00B97DAA"/>
    <w:rsid w:val="00BA1422"/>
    <w:rsid w:val="00BA2965"/>
    <w:rsid w:val="00BE1478"/>
    <w:rsid w:val="00C140AD"/>
    <w:rsid w:val="00C25755"/>
    <w:rsid w:val="00C25E65"/>
    <w:rsid w:val="00C302FE"/>
    <w:rsid w:val="00C6235B"/>
    <w:rsid w:val="00C63404"/>
    <w:rsid w:val="00C9341B"/>
    <w:rsid w:val="00CB378C"/>
    <w:rsid w:val="00CB5983"/>
    <w:rsid w:val="00CC3AEC"/>
    <w:rsid w:val="00CD1673"/>
    <w:rsid w:val="00CE66BA"/>
    <w:rsid w:val="00D1281C"/>
    <w:rsid w:val="00D52CA0"/>
    <w:rsid w:val="00D56517"/>
    <w:rsid w:val="00DB39B8"/>
    <w:rsid w:val="00DC0BBF"/>
    <w:rsid w:val="00DC50ED"/>
    <w:rsid w:val="00DE1444"/>
    <w:rsid w:val="00E01505"/>
    <w:rsid w:val="00E51145"/>
    <w:rsid w:val="00E66439"/>
    <w:rsid w:val="00E7632F"/>
    <w:rsid w:val="00E818CF"/>
    <w:rsid w:val="00E9470F"/>
    <w:rsid w:val="00EB5010"/>
    <w:rsid w:val="00EC0344"/>
    <w:rsid w:val="00EC6EF1"/>
    <w:rsid w:val="00ED12A0"/>
    <w:rsid w:val="00F010C4"/>
    <w:rsid w:val="00F123F2"/>
    <w:rsid w:val="00F16985"/>
    <w:rsid w:val="00F37635"/>
    <w:rsid w:val="00F57868"/>
    <w:rsid w:val="00F62748"/>
    <w:rsid w:val="00F6691B"/>
    <w:rsid w:val="00F67C6C"/>
    <w:rsid w:val="00F854B5"/>
    <w:rsid w:val="00FC0BE9"/>
    <w:rsid w:val="00FC2CF6"/>
    <w:rsid w:val="00FC4040"/>
    <w:rsid w:val="00FC47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BF8AA"/>
  <w15:chartTrackingRefBased/>
  <w15:docId w15:val="{37D27B54-BECD-4AB3-BCEA-E3C599024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6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66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66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66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66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66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6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6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6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6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66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66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66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66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66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6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6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6BA"/>
    <w:rPr>
      <w:rFonts w:eastAsiaTheme="majorEastAsia" w:cstheme="majorBidi"/>
      <w:color w:val="272727" w:themeColor="text1" w:themeTint="D8"/>
    </w:rPr>
  </w:style>
  <w:style w:type="paragraph" w:styleId="Title">
    <w:name w:val="Title"/>
    <w:basedOn w:val="Normal"/>
    <w:next w:val="Normal"/>
    <w:link w:val="TitleChar"/>
    <w:uiPriority w:val="10"/>
    <w:qFormat/>
    <w:rsid w:val="00CE66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6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6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6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6BA"/>
    <w:pPr>
      <w:spacing w:before="160"/>
      <w:jc w:val="center"/>
    </w:pPr>
    <w:rPr>
      <w:i/>
      <w:iCs/>
      <w:color w:val="404040" w:themeColor="text1" w:themeTint="BF"/>
    </w:rPr>
  </w:style>
  <w:style w:type="character" w:customStyle="1" w:styleId="QuoteChar">
    <w:name w:val="Quote Char"/>
    <w:basedOn w:val="DefaultParagraphFont"/>
    <w:link w:val="Quote"/>
    <w:uiPriority w:val="29"/>
    <w:rsid w:val="00CE66BA"/>
    <w:rPr>
      <w:i/>
      <w:iCs/>
      <w:color w:val="404040" w:themeColor="text1" w:themeTint="BF"/>
    </w:rPr>
  </w:style>
  <w:style w:type="paragraph" w:styleId="ListParagraph">
    <w:name w:val="List Paragraph"/>
    <w:basedOn w:val="Normal"/>
    <w:uiPriority w:val="34"/>
    <w:qFormat/>
    <w:rsid w:val="00CE66BA"/>
    <w:pPr>
      <w:ind w:left="720"/>
      <w:contextualSpacing/>
    </w:pPr>
  </w:style>
  <w:style w:type="character" w:styleId="IntenseEmphasis">
    <w:name w:val="Intense Emphasis"/>
    <w:basedOn w:val="DefaultParagraphFont"/>
    <w:uiPriority w:val="21"/>
    <w:qFormat/>
    <w:rsid w:val="00CE66BA"/>
    <w:rPr>
      <w:i/>
      <w:iCs/>
      <w:color w:val="0F4761" w:themeColor="accent1" w:themeShade="BF"/>
    </w:rPr>
  </w:style>
  <w:style w:type="paragraph" w:styleId="IntenseQuote">
    <w:name w:val="Intense Quote"/>
    <w:basedOn w:val="Normal"/>
    <w:next w:val="Normal"/>
    <w:link w:val="IntenseQuoteChar"/>
    <w:uiPriority w:val="30"/>
    <w:qFormat/>
    <w:rsid w:val="00CE66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6BA"/>
    <w:rPr>
      <w:i/>
      <w:iCs/>
      <w:color w:val="0F4761" w:themeColor="accent1" w:themeShade="BF"/>
    </w:rPr>
  </w:style>
  <w:style w:type="character" w:styleId="IntenseReference">
    <w:name w:val="Intense Reference"/>
    <w:basedOn w:val="DefaultParagraphFont"/>
    <w:uiPriority w:val="32"/>
    <w:qFormat/>
    <w:rsid w:val="00CE66BA"/>
    <w:rPr>
      <w:b/>
      <w:bCs/>
      <w:smallCaps/>
      <w:color w:val="0F4761" w:themeColor="accent1" w:themeShade="BF"/>
      <w:spacing w:val="5"/>
    </w:rPr>
  </w:style>
  <w:style w:type="character" w:styleId="PlaceholderText">
    <w:name w:val="Placeholder Text"/>
    <w:basedOn w:val="DefaultParagraphFont"/>
    <w:uiPriority w:val="99"/>
    <w:semiHidden/>
    <w:rsid w:val="00A74D3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67988">
      <w:bodyDiv w:val="1"/>
      <w:marLeft w:val="0"/>
      <w:marRight w:val="0"/>
      <w:marTop w:val="0"/>
      <w:marBottom w:val="0"/>
      <w:divBdr>
        <w:top w:val="none" w:sz="0" w:space="0" w:color="auto"/>
        <w:left w:val="none" w:sz="0" w:space="0" w:color="auto"/>
        <w:bottom w:val="none" w:sz="0" w:space="0" w:color="auto"/>
        <w:right w:val="none" w:sz="0" w:space="0" w:color="auto"/>
      </w:divBdr>
      <w:divsChild>
        <w:div w:id="526917200">
          <w:marLeft w:val="0"/>
          <w:marRight w:val="0"/>
          <w:marTop w:val="0"/>
          <w:marBottom w:val="0"/>
          <w:divBdr>
            <w:top w:val="none" w:sz="0" w:space="0" w:color="auto"/>
            <w:left w:val="none" w:sz="0" w:space="0" w:color="auto"/>
            <w:bottom w:val="none" w:sz="0" w:space="0" w:color="auto"/>
            <w:right w:val="none" w:sz="0" w:space="0" w:color="auto"/>
          </w:divBdr>
          <w:divsChild>
            <w:div w:id="118424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9064">
      <w:bodyDiv w:val="1"/>
      <w:marLeft w:val="0"/>
      <w:marRight w:val="0"/>
      <w:marTop w:val="0"/>
      <w:marBottom w:val="0"/>
      <w:divBdr>
        <w:top w:val="none" w:sz="0" w:space="0" w:color="auto"/>
        <w:left w:val="none" w:sz="0" w:space="0" w:color="auto"/>
        <w:bottom w:val="none" w:sz="0" w:space="0" w:color="auto"/>
        <w:right w:val="none" w:sz="0" w:space="0" w:color="auto"/>
      </w:divBdr>
      <w:divsChild>
        <w:div w:id="1099721435">
          <w:marLeft w:val="0"/>
          <w:marRight w:val="0"/>
          <w:marTop w:val="0"/>
          <w:marBottom w:val="0"/>
          <w:divBdr>
            <w:top w:val="none" w:sz="0" w:space="0" w:color="auto"/>
            <w:left w:val="none" w:sz="0" w:space="0" w:color="auto"/>
            <w:bottom w:val="none" w:sz="0" w:space="0" w:color="auto"/>
            <w:right w:val="none" w:sz="0" w:space="0" w:color="auto"/>
          </w:divBdr>
          <w:divsChild>
            <w:div w:id="9682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71081">
      <w:bodyDiv w:val="1"/>
      <w:marLeft w:val="0"/>
      <w:marRight w:val="0"/>
      <w:marTop w:val="0"/>
      <w:marBottom w:val="0"/>
      <w:divBdr>
        <w:top w:val="none" w:sz="0" w:space="0" w:color="auto"/>
        <w:left w:val="none" w:sz="0" w:space="0" w:color="auto"/>
        <w:bottom w:val="none" w:sz="0" w:space="0" w:color="auto"/>
        <w:right w:val="none" w:sz="0" w:space="0" w:color="auto"/>
      </w:divBdr>
      <w:divsChild>
        <w:div w:id="975642610">
          <w:marLeft w:val="0"/>
          <w:marRight w:val="0"/>
          <w:marTop w:val="0"/>
          <w:marBottom w:val="0"/>
          <w:divBdr>
            <w:top w:val="none" w:sz="0" w:space="0" w:color="auto"/>
            <w:left w:val="none" w:sz="0" w:space="0" w:color="auto"/>
            <w:bottom w:val="none" w:sz="0" w:space="0" w:color="auto"/>
            <w:right w:val="none" w:sz="0" w:space="0" w:color="auto"/>
          </w:divBdr>
          <w:divsChild>
            <w:div w:id="13156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96947">
      <w:bodyDiv w:val="1"/>
      <w:marLeft w:val="0"/>
      <w:marRight w:val="0"/>
      <w:marTop w:val="0"/>
      <w:marBottom w:val="0"/>
      <w:divBdr>
        <w:top w:val="none" w:sz="0" w:space="0" w:color="auto"/>
        <w:left w:val="none" w:sz="0" w:space="0" w:color="auto"/>
        <w:bottom w:val="none" w:sz="0" w:space="0" w:color="auto"/>
        <w:right w:val="none" w:sz="0" w:space="0" w:color="auto"/>
      </w:divBdr>
    </w:div>
    <w:div w:id="963270009">
      <w:bodyDiv w:val="1"/>
      <w:marLeft w:val="0"/>
      <w:marRight w:val="0"/>
      <w:marTop w:val="0"/>
      <w:marBottom w:val="0"/>
      <w:divBdr>
        <w:top w:val="none" w:sz="0" w:space="0" w:color="auto"/>
        <w:left w:val="none" w:sz="0" w:space="0" w:color="auto"/>
        <w:bottom w:val="none" w:sz="0" w:space="0" w:color="auto"/>
        <w:right w:val="none" w:sz="0" w:space="0" w:color="auto"/>
      </w:divBdr>
    </w:div>
    <w:div w:id="1758864854">
      <w:bodyDiv w:val="1"/>
      <w:marLeft w:val="0"/>
      <w:marRight w:val="0"/>
      <w:marTop w:val="0"/>
      <w:marBottom w:val="0"/>
      <w:divBdr>
        <w:top w:val="none" w:sz="0" w:space="0" w:color="auto"/>
        <w:left w:val="none" w:sz="0" w:space="0" w:color="auto"/>
        <w:bottom w:val="none" w:sz="0" w:space="0" w:color="auto"/>
        <w:right w:val="none" w:sz="0" w:space="0" w:color="auto"/>
      </w:divBdr>
      <w:divsChild>
        <w:div w:id="631640812">
          <w:marLeft w:val="0"/>
          <w:marRight w:val="0"/>
          <w:marTop w:val="0"/>
          <w:marBottom w:val="0"/>
          <w:divBdr>
            <w:top w:val="none" w:sz="0" w:space="0" w:color="auto"/>
            <w:left w:val="none" w:sz="0" w:space="0" w:color="auto"/>
            <w:bottom w:val="none" w:sz="0" w:space="0" w:color="auto"/>
            <w:right w:val="none" w:sz="0" w:space="0" w:color="auto"/>
          </w:divBdr>
          <w:divsChild>
            <w:div w:id="11888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68887">
      <w:bodyDiv w:val="1"/>
      <w:marLeft w:val="0"/>
      <w:marRight w:val="0"/>
      <w:marTop w:val="0"/>
      <w:marBottom w:val="0"/>
      <w:divBdr>
        <w:top w:val="none" w:sz="0" w:space="0" w:color="auto"/>
        <w:left w:val="none" w:sz="0" w:space="0" w:color="auto"/>
        <w:bottom w:val="none" w:sz="0" w:space="0" w:color="auto"/>
        <w:right w:val="none" w:sz="0" w:space="0" w:color="auto"/>
      </w:divBdr>
      <w:divsChild>
        <w:div w:id="244581305">
          <w:marLeft w:val="0"/>
          <w:marRight w:val="0"/>
          <w:marTop w:val="0"/>
          <w:marBottom w:val="0"/>
          <w:divBdr>
            <w:top w:val="none" w:sz="0" w:space="0" w:color="auto"/>
            <w:left w:val="none" w:sz="0" w:space="0" w:color="auto"/>
            <w:bottom w:val="none" w:sz="0" w:space="0" w:color="auto"/>
            <w:right w:val="none" w:sz="0" w:space="0" w:color="auto"/>
          </w:divBdr>
          <w:divsChild>
            <w:div w:id="14066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5030</TotalTime>
  <Pages>2</Pages>
  <Words>310</Words>
  <Characters>1772</Characters>
  <Application>Microsoft Office Word</Application>
  <DocSecurity>0</DocSecurity>
  <Lines>14</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Tzhori</dc:creator>
  <cp:keywords/>
  <dc:description/>
  <cp:lastModifiedBy>Matan Tzhori</cp:lastModifiedBy>
  <cp:revision>107</cp:revision>
  <dcterms:created xsi:type="dcterms:W3CDTF">2024-01-26T13:26:00Z</dcterms:created>
  <dcterms:modified xsi:type="dcterms:W3CDTF">2024-07-26T20:13:00Z</dcterms:modified>
</cp:coreProperties>
</file>