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77ADDE">
      <w:pPr>
        <w:pStyle w:val="2"/>
        <w:bidi w:val="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编码规范自查表</w:t>
      </w:r>
    </w:p>
    <w:p w14:paraId="214A1F38">
      <w:pPr>
        <w:pStyle w:val="2"/>
        <w:bidi w:val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一、规范逐条自查</w:t>
      </w:r>
      <w:bookmarkStart w:id="5" w:name="_GoBack"/>
      <w:bookmarkEnd w:id="5"/>
    </w:p>
    <w:p w14:paraId="07D873A4">
      <w:pPr>
        <w:pStyle w:val="4"/>
        <w:bidi w:val="0"/>
        <w:rPr>
          <w:rFonts w:hint="eastAsia" w:ascii="Times New Roman" w:hAnsi="Times New Roman" w:eastAsia="宋体" w:cs="Times New Roman"/>
          <w:highlight w:val="yellow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1.1 维度1：命名</w:t>
      </w:r>
    </w:p>
    <w:p w14:paraId="2D7DCA45">
      <w:pPr>
        <w:bidi w:val="0"/>
        <w:rPr>
          <w:rFonts w:hint="default" w:ascii="Times New Roman" w:hAnsi="Times New Roman" w:eastAsia="宋体" w:cs="Times New Roman"/>
          <w:sz w:val="40"/>
          <w:szCs w:val="48"/>
          <w:highlight w:val="red"/>
          <w:lang w:val="en-US" w:eastAsia="zh-CN"/>
        </w:rPr>
      </w:pPr>
      <w:r>
        <w:rPr>
          <w:rFonts w:hint="eastAsia" w:ascii="Times New Roman" w:hAnsi="Times New Roman" w:eastAsia="宋体" w:cs="Times New Roman"/>
          <w:sz w:val="40"/>
          <w:szCs w:val="48"/>
          <w:highlight w:val="yellow"/>
          <w:lang w:val="en-US" w:eastAsia="zh-CN"/>
        </w:rPr>
        <w:t>自查结果保留一项就好，</w:t>
      </w:r>
      <w:r>
        <w:rPr>
          <w:rFonts w:hint="eastAsia" w:ascii="Times New Roman" w:hAnsi="Times New Roman" w:eastAsia="宋体" w:cs="Times New Roman"/>
          <w:sz w:val="40"/>
          <w:szCs w:val="48"/>
          <w:highlight w:val="red"/>
          <w:lang w:val="en-US" w:eastAsia="zh-CN"/>
        </w:rPr>
        <w:t>记得删掉这个提示</w:t>
      </w:r>
    </w:p>
    <w:p w14:paraId="2C2B2CF3">
      <w:pPr>
        <w:bidi w:val="0"/>
        <w:rPr>
          <w:rFonts w:hint="eastAsia" w:ascii="Times New Roman" w:hAnsi="Times New Roman" w:eastAsia="宋体" w:cs="Times New Roman"/>
          <w:sz w:val="40"/>
          <w:szCs w:val="48"/>
          <w:highlight w:val="yellow"/>
          <w:lang w:val="en-US" w:eastAsia="zh-CN"/>
        </w:rPr>
      </w:pPr>
      <w:r>
        <w:rPr>
          <w:rFonts w:hint="eastAsia" w:ascii="Times New Roman" w:hAnsi="Times New Roman" w:eastAsia="宋体" w:cs="Times New Roman"/>
          <w:sz w:val="40"/>
          <w:szCs w:val="48"/>
          <w:highlight w:val="yellow"/>
          <w:lang w:val="en-US" w:eastAsia="zh-CN"/>
        </w:rPr>
        <w:t>合规：全部检查项都通过，没有问题。</w:t>
      </w:r>
    </w:p>
    <w:p w14:paraId="0950911A">
      <w:pPr>
        <w:bidi w:val="0"/>
        <w:rPr>
          <w:rFonts w:hint="eastAsia" w:ascii="Times New Roman" w:hAnsi="Times New Roman" w:eastAsia="宋体" w:cs="Times New Roman"/>
          <w:sz w:val="40"/>
          <w:szCs w:val="48"/>
          <w:highlight w:val="yellow"/>
          <w:lang w:val="en-US" w:eastAsia="zh-CN"/>
        </w:rPr>
      </w:pPr>
      <w:r>
        <w:rPr>
          <w:rFonts w:hint="eastAsia" w:ascii="Times New Roman" w:hAnsi="Times New Roman" w:eastAsia="宋体" w:cs="Times New Roman"/>
          <w:sz w:val="40"/>
          <w:szCs w:val="48"/>
          <w:highlight w:val="yellow"/>
          <w:lang w:val="en-US" w:eastAsia="zh-CN"/>
        </w:rPr>
        <w:t>部分：大部分没问题，但有个别文件/个别地方不达标，已列出整改。</w:t>
      </w:r>
    </w:p>
    <w:p w14:paraId="13058806">
      <w:pPr>
        <w:bidi w:val="0"/>
        <w:rPr>
          <w:rFonts w:hint="default"/>
          <w:sz w:val="40"/>
          <w:szCs w:val="48"/>
          <w:lang w:val="en-US" w:eastAsia="zh-CN"/>
        </w:rPr>
      </w:pPr>
      <w:r>
        <w:rPr>
          <w:rFonts w:hint="eastAsia" w:ascii="Times New Roman" w:hAnsi="Times New Roman" w:eastAsia="宋体" w:cs="Times New Roman"/>
          <w:sz w:val="40"/>
          <w:szCs w:val="48"/>
          <w:highlight w:val="yellow"/>
          <w:lang w:val="en-US" w:eastAsia="zh-CN"/>
        </w:rPr>
        <w:t>不合规：问题较多，需要大面积整改。</w:t>
      </w:r>
    </w:p>
    <w:tbl>
      <w:tblPr>
        <w:tblStyle w:val="13"/>
        <w:tblW w:w="852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"/>
        <w:gridCol w:w="3474"/>
        <w:gridCol w:w="2036"/>
        <w:gridCol w:w="2179"/>
      </w:tblGrid>
      <w:tr w14:paraId="25076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3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D92B18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序号</w:t>
            </w:r>
          </w:p>
        </w:tc>
        <w:tc>
          <w:tcPr>
            <w:tcW w:w="347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FD87E6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检查项</w:t>
            </w:r>
          </w:p>
        </w:tc>
        <w:tc>
          <w:tcPr>
            <w:tcW w:w="203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43DF9C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自查结果</w:t>
            </w:r>
          </w:p>
        </w:tc>
        <w:tc>
          <w:tcPr>
            <w:tcW w:w="217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4B61C0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问题说明/整改情况</w:t>
            </w:r>
          </w:p>
        </w:tc>
      </w:tr>
      <w:tr w14:paraId="38A91C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1CC9AA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1.1</w:t>
            </w:r>
          </w:p>
        </w:tc>
        <w:tc>
          <w:tcPr>
            <w:tcW w:w="347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232B2A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命名体现含义，不使用a、b、temp、data、list等无意义名称</w:t>
            </w:r>
          </w:p>
        </w:tc>
        <w:tc>
          <w:tcPr>
            <w:tcW w:w="203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合规</w:t>
            </w:r>
          </w:p>
        </w:tc>
        <w:tc>
          <w:tcPr>
            <w:tcW w:w="217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变量与字段均使用有含义的名称，如 remainingPlays、selected、remainingTargetScore，未发现 a、b、temp、data 这类无意义命名</w:t>
            </w:r>
          </w:p>
        </w:tc>
      </w:tr>
      <w:tr w14:paraId="041C9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663DB1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1.2</w:t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BEDAC4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类名使用大驼峰（PascalCase），如 GameController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合规</w:t>
            </w: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类名均为大驼峰，如 DefaultGameSession、RandomShop、GameViewFx</w:t>
            </w:r>
          </w:p>
        </w:tc>
      </w:tr>
      <w:tr w14:paraId="512CAD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882D6C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1.3</w:t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B98BBD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方法名、变量名使用小驼峰（camelCase），如 rotateBlock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合规</w:t>
            </w: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方法名与变量名均为小驼峰，如 evaluateDetail、claimLevelClearReward、toggleSelect</w:t>
            </w:r>
          </w:p>
        </w:tc>
      </w:tr>
      <w:tr w14:paraId="23E6AF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C09C84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1.4</w:t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014B93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常量使用全大写 + 下划线，如 BOARD_WIDTH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合规</w:t>
            </w: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GameConfig 中常量均为全大写加下划线，如 HAND_SIZE、PLAYS_PER_LEVEL、SPECIAL_CARD_LIMIT</w:t>
            </w:r>
          </w:p>
        </w:tc>
      </w:tr>
      <w:tr w14:paraId="236C21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EC81E0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1.5</w:t>
            </w:r>
          </w:p>
        </w:tc>
        <w:tc>
          <w:tcPr>
            <w:tcW w:w="347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70BA48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包名全部小写</w:t>
            </w:r>
          </w:p>
        </w:tc>
        <w:tc>
          <w:tcPr>
            <w:tcW w:w="203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合规</w:t>
            </w:r>
          </w:p>
        </w:tc>
        <w:tc>
          <w:tcPr>
            <w:tcW w:w="217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包名全部小写：com.bilitro.model、com.bilitro.controller、com.bilitro.view</w:t>
            </w:r>
          </w:p>
        </w:tc>
      </w:tr>
    </w:tbl>
    <w:p w14:paraId="52C45E7F">
      <w:pPr>
        <w:bidi w:val="0"/>
        <w:rPr>
          <w:rFonts w:hint="default" w:ascii="Times New Roman" w:hAnsi="Times New Roman" w:eastAsia="宋体" w:cs="Times New Roman"/>
          <w:lang w:val="en-US" w:eastAsia="zh-CN"/>
        </w:rPr>
      </w:pPr>
    </w:p>
    <w:p w14:paraId="1B225D90">
      <w:pPr>
        <w:bidi w:val="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不规范命名整改清单</w:t>
      </w:r>
    </w:p>
    <w:tbl>
      <w:tblPr>
        <w:tblStyle w:val="1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6"/>
        <w:gridCol w:w="4059"/>
        <w:gridCol w:w="1914"/>
      </w:tblGrid>
      <w:tr w14:paraId="3F898C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FB5580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原命名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33707E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所在文件/类</w:t>
            </w:r>
          </w:p>
        </w:tc>
        <w:tc>
          <w:tcPr>
            <w:tcW w:w="191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7EB290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改为</w:t>
            </w:r>
          </w:p>
        </w:tc>
      </w:tr>
      <w:tr w14:paraId="194700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</w:t>
            </w:r>
          </w:p>
        </w:tc>
        <w:tc>
          <w:tcPr>
            <w:tcW w:w="191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</w:t>
            </w:r>
          </w:p>
        </w:tc>
      </w:tr>
      <w:tr w14:paraId="02687F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8D9257">
            <w:pPr>
              <w:bidi w:val="0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13C203">
            <w:pPr>
              <w:bidi w:val="0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6B2F88">
            <w:pPr>
              <w:bidi w:val="0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67836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4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BE1A7A">
            <w:pPr>
              <w:bidi w:val="0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405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7E4FB5">
            <w:pPr>
              <w:bidi w:val="0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91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400652">
            <w:pPr>
              <w:bidi w:val="0"/>
              <w:rPr>
                <w:rFonts w:hint="default" w:ascii="Times New Roman" w:hAnsi="Times New Roman" w:eastAsia="宋体" w:cs="Times New Roman"/>
              </w:rPr>
            </w:pPr>
          </w:p>
        </w:tc>
      </w:tr>
    </w:tbl>
    <w:p w14:paraId="30AFE8DE">
      <w:pPr>
        <w:bidi w:val="0"/>
        <w:rPr>
          <w:rFonts w:hint="default" w:ascii="Times New Roman" w:hAnsi="Times New Roman" w:eastAsia="宋体" w:cs="Times New Roman"/>
          <w:lang w:val="en-US" w:eastAsia="zh-CN"/>
        </w:rPr>
      </w:pPr>
    </w:p>
    <w:p w14:paraId="58338FA9">
      <w:pPr>
        <w:pStyle w:val="4"/>
        <w:bidi w:val="0"/>
        <w:rPr>
          <w:rFonts w:hint="default" w:ascii="Times New Roman" w:hAnsi="Times New Roman" w:eastAsia="宋体" w:cs="Times New Roman"/>
        </w:rPr>
      </w:pPr>
      <w:bookmarkStart w:id="0" w:name="维度二异常"/>
      <w:r>
        <w:rPr>
          <w:rFonts w:hint="default" w:ascii="Times New Roman" w:hAnsi="Times New Roman" w:eastAsia="宋体" w:cs="Times New Roman"/>
        </w:rPr>
        <w:t>1.2 维度二：异常</w:t>
      </w:r>
    </w:p>
    <w:p w14:paraId="5FDFEFF2">
      <w:pPr>
        <w:bidi w:val="0"/>
        <w:ind w:firstLine="420" w:firstLineChars="200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检查</w:t>
      </w:r>
      <w:r>
        <w:rPr>
          <w:rFonts w:hint="default" w:ascii="Times New Roman" w:hAnsi="Times New Roman" w:eastAsia="宋体" w:cs="Times New Roman"/>
        </w:rPr>
        <w:t>无空catch，异常要么处理要么记录，不能吞掉</w:t>
      </w:r>
      <w:r>
        <w:rPr>
          <w:rFonts w:hint="default" w:ascii="Times New Roman" w:hAnsi="Times New Roman" w:eastAsia="宋体" w:cs="Times New Roman"/>
          <w:lang w:eastAsia="zh-CN"/>
        </w:rPr>
        <w:t>。</w:t>
      </w:r>
    </w:p>
    <w:tbl>
      <w:tblPr>
        <w:tblStyle w:val="13"/>
        <w:tblW w:w="852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3987"/>
        <w:gridCol w:w="1544"/>
        <w:gridCol w:w="2169"/>
      </w:tblGrid>
      <w:tr w14:paraId="4B0573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2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2BB2D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序号</w:t>
            </w:r>
          </w:p>
        </w:tc>
        <w:tc>
          <w:tcPr>
            <w:tcW w:w="398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04BEE8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检查项</w:t>
            </w:r>
          </w:p>
        </w:tc>
        <w:tc>
          <w:tcPr>
            <w:tcW w:w="154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BC0BD8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自查结果</w:t>
            </w:r>
          </w:p>
        </w:tc>
        <w:tc>
          <w:tcPr>
            <w:tcW w:w="216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58EC98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问题说明/整改情况</w:t>
            </w:r>
          </w:p>
        </w:tc>
      </w:tr>
      <w:tr w14:paraId="07EEFC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171E64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2.1</w:t>
            </w:r>
          </w:p>
        </w:tc>
        <w:tc>
          <w:tcPr>
            <w:tcW w:w="398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241F87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不写空的 catch 块</w:t>
            </w:r>
          </w:p>
        </w:tc>
        <w:tc>
          <w:tcPr>
            <w:tcW w:w="154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合规</w:t>
            </w:r>
          </w:p>
        </w:tc>
        <w:tc>
          <w:tcPr>
            <w:tcW w:w="216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全项目无空 catch 块</w:t>
            </w:r>
          </w:p>
        </w:tc>
      </w:tr>
      <w:tr w14:paraId="4D8080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C1D7E3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2.2</w:t>
            </w:r>
          </w:p>
        </w:tc>
        <w:tc>
          <w:tcPr>
            <w:tcW w:w="39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656452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不用 printStackTrace 代替异常处理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合规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全项目无 printStackTrace 调用</w:t>
            </w:r>
          </w:p>
        </w:tc>
      </w:tr>
      <w:tr w14:paraId="038283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D4541F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2.3</w:t>
            </w:r>
          </w:p>
        </w:tc>
        <w:tc>
          <w:tcPr>
            <w:tcW w:w="39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262AD3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捕获异常后有明确处理（业务处理 / 记录日志 / 向上抛出）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合规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唯一一处 catch 在 SpecialCardCatalog.loadAll，捕获后包装为 IllegalStateException 附带配置路径向上抛出</w:t>
            </w:r>
          </w:p>
        </w:tc>
      </w:tr>
      <w:tr w14:paraId="74CFD3C1">
        <w:trPr>
          <w:trHeight w:val="0" w:hRule="atLeast"/>
          <w:jc w:val="center"/>
        </w:trPr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90D344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2.4</w:t>
            </w:r>
          </w:p>
        </w:tc>
        <w:tc>
          <w:tcPr>
            <w:tcW w:w="39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844713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不捕获过宽的 Exception，能具体就具体（如 IOException）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合规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仅捕获具体的 IOException，未捕获过宽的 Exception</w:t>
            </w:r>
          </w:p>
        </w:tc>
      </w:tr>
      <w:tr w14:paraId="10B4DD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9092EC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2.5</w:t>
            </w:r>
          </w:p>
        </w:tc>
        <w:tc>
          <w:tcPr>
            <w:tcW w:w="398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96BD67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AI 生成的代码中无吞异常的情况</w:t>
            </w:r>
          </w:p>
        </w:tc>
        <w:tc>
          <w:tcPr>
            <w:tcW w:w="154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合规</w:t>
            </w:r>
          </w:p>
        </w:tc>
        <w:tc>
          <w:tcPr>
            <w:tcW w:w="216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AI 生成代码逐行核对，无吞异常的情况</w:t>
            </w:r>
          </w:p>
        </w:tc>
      </w:tr>
    </w:tbl>
    <w:p w14:paraId="2E4541D7">
      <w:pPr>
        <w:bidi w:val="0"/>
        <w:jc w:val="center"/>
        <w:rPr>
          <w:rFonts w:hint="default" w:ascii="Times New Roman" w:hAnsi="Times New Roman" w:eastAsia="宋体" w:cs="Times New Roman"/>
        </w:rPr>
      </w:pPr>
    </w:p>
    <w:p w14:paraId="43DB36EA">
      <w:pPr>
        <w:bidi w:val="0"/>
        <w:jc w:val="center"/>
        <w:rPr>
          <w:rFonts w:hint="default" w:ascii="Times New Roman" w:hAnsi="Times New Roman" w:eastAsia="宋体" w:cs="Times New Roman"/>
        </w:rPr>
      </w:pPr>
    </w:p>
    <w:p w14:paraId="50E6FD5D">
      <w:pPr>
        <w:keepNext/>
        <w:bidi w:val="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异常问题整改清单</w:t>
      </w:r>
    </w:p>
    <w:tbl>
      <w:tblPr>
        <w:tblStyle w:val="1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8"/>
        <w:gridCol w:w="4745"/>
        <w:gridCol w:w="1258"/>
        <w:gridCol w:w="1258"/>
      </w:tblGrid>
      <w:tr w14:paraId="5870E2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73F226">
            <w:pPr>
              <w:pStyle w:val="12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所在位置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B159F">
            <w:pPr>
              <w:pStyle w:val="12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问题类型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1D9FDA">
            <w:pPr>
              <w:pStyle w:val="12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问题描述</w:t>
            </w:r>
          </w:p>
        </w:tc>
        <w:tc>
          <w:tcPr>
            <w:tcW w:w="125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9A139E">
            <w:pPr>
              <w:pStyle w:val="12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整改方式</w:t>
            </w:r>
          </w:p>
        </w:tc>
      </w:tr>
      <w:tr w14:paraId="72CDB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</w:t>
            </w:r>
          </w:p>
        </w:tc>
        <w:tc>
          <w:tcPr>
            <w:tcW w:w="125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</w:t>
            </w:r>
          </w:p>
        </w:tc>
      </w:tr>
      <w:tr w14:paraId="7820BE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19E9CE">
            <w:pPr>
              <w:pStyle w:val="12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99FFE6">
            <w:pPr>
              <w:pStyle w:val="12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012324">
            <w:pPr>
              <w:pStyle w:val="12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383514">
            <w:pPr>
              <w:pStyle w:val="12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446F45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CE0FAA">
            <w:pPr>
              <w:pStyle w:val="12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0120C6">
            <w:pPr>
              <w:pStyle w:val="12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E24DB4">
            <w:pPr>
              <w:pStyle w:val="12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19626F">
            <w:pPr>
              <w:pStyle w:val="12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</w:tbl>
    <w:p w14:paraId="4438D4CA">
      <w:pPr>
        <w:rPr>
          <w:rFonts w:hint="default" w:ascii="Times New Roman" w:hAnsi="Times New Roman" w:eastAsia="宋体" w:cs="Times New Roman"/>
        </w:rPr>
      </w:pPr>
    </w:p>
    <w:bookmarkEnd w:id="0"/>
    <w:p w14:paraId="3E394E1C">
      <w:pPr>
        <w:pStyle w:val="4"/>
        <w:bidi w:val="0"/>
        <w:rPr>
          <w:rFonts w:hint="default" w:ascii="Times New Roman" w:hAnsi="Times New Roman" w:eastAsia="宋体" w:cs="Times New Roman"/>
        </w:rPr>
      </w:pPr>
      <w:bookmarkStart w:id="1" w:name="维度三线程"/>
      <w:r>
        <w:rPr>
          <w:rFonts w:hint="default" w:ascii="Times New Roman" w:hAnsi="Times New Roman" w:eastAsia="宋体" w:cs="Times New Roman"/>
        </w:rPr>
        <w:t>1.3 维度三：线程</w:t>
      </w:r>
    </w:p>
    <w:p w14:paraId="329A898B">
      <w:pPr>
        <w:bidi w:val="0"/>
        <w:ind w:firstLine="420" w:firstLineChars="200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检查</w:t>
      </w:r>
      <w:r>
        <w:rPr>
          <w:rFonts w:hint="default" w:ascii="Times New Roman" w:hAnsi="Times New Roman" w:eastAsia="宋体" w:cs="Times New Roman"/>
        </w:rPr>
        <w:t>界面线程中没有耗时计算，界面不出现卡住不动</w:t>
      </w:r>
      <w:r>
        <w:rPr>
          <w:rFonts w:hint="default" w:ascii="Times New Roman" w:hAnsi="Times New Roman" w:eastAsia="宋体" w:cs="Times New Roman"/>
          <w:lang w:eastAsia="zh-CN"/>
        </w:rPr>
        <w:t>。</w:t>
      </w:r>
    </w:p>
    <w:tbl>
      <w:tblPr>
        <w:tblStyle w:val="13"/>
        <w:tblW w:w="852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"/>
        <w:gridCol w:w="3944"/>
        <w:gridCol w:w="1584"/>
        <w:gridCol w:w="2171"/>
      </w:tblGrid>
      <w:tr w14:paraId="12EC56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2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25A803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序号</w:t>
            </w:r>
          </w:p>
        </w:tc>
        <w:tc>
          <w:tcPr>
            <w:tcW w:w="394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0B3839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检查项</w:t>
            </w:r>
          </w:p>
        </w:tc>
        <w:tc>
          <w:tcPr>
            <w:tcW w:w="158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DAE556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自查结果</w:t>
            </w:r>
          </w:p>
        </w:tc>
        <w:tc>
          <w:tcPr>
            <w:tcW w:w="217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C0945D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问题说明/整改情况</w:t>
            </w:r>
          </w:p>
        </w:tc>
      </w:tr>
      <w:tr w14:paraId="18102B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D9022C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3.1</w:t>
            </w:r>
          </w:p>
        </w:tc>
        <w:tc>
          <w:tcPr>
            <w:tcW w:w="394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C08AF1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所有界面更新在 JavaFX Application Thread 中执行</w:t>
            </w:r>
          </w:p>
        </w:tc>
        <w:tc>
          <w:tcPr>
            <w:tcW w:w="158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合规</w:t>
            </w:r>
          </w:p>
        </w:tc>
        <w:tc>
          <w:tcPr>
            <w:tcW w:w="217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界面更新均在 JavaFX Application Thread 中执行，结算弹窗通过 Platform.runLater 回到界面线程</w:t>
            </w:r>
          </w:p>
        </w:tc>
      </w:tr>
      <w:tr w14:paraId="761682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D7A7B5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3.2</w:t>
            </w:r>
          </w:p>
        </w:tc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5D75AF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事件处理方法中无 Thread.sleep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合规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事件处理方法中无 Thread.sleep，计分动画使用 JavaFX 时间轴实现</w:t>
            </w:r>
          </w:p>
        </w:tc>
      </w:tr>
      <w:tr w14:paraId="528038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32E2E7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3.3</w:t>
            </w:r>
          </w:p>
        </w:tc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E36318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事件处理方法中无复杂循环或大量计算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合规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计分过程由 ScoreCalculator.steps 预先算好快照，事件处理中只做状态读写，无复杂循环</w:t>
            </w:r>
          </w:p>
        </w:tc>
      </w:tr>
      <w:tr w14:paraId="482231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C6B5EF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3.4</w:t>
            </w:r>
          </w:p>
        </w:tc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321925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耗时操作放在后台线程执行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合规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当前无耗时 IO 在事件链上执行；存档加载使用局部流即时完成</w:t>
            </w:r>
          </w:p>
        </w:tc>
      </w:tr>
      <w:tr w14:paraId="7D5E86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1319DB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3.5</w:t>
            </w:r>
          </w:p>
        </w:tc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EF294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回到界面使用 Platform.runLater()，且其中只做界面更新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合规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Platform.runLater 中只创建并展示结算弹窗，属于纯界面更新</w:t>
            </w:r>
          </w:p>
        </w:tc>
      </w:tr>
      <w:tr w14:paraId="1B401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A6DA2D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3.6</w:t>
            </w:r>
          </w:p>
        </w:tc>
        <w:tc>
          <w:tcPr>
            <w:tcW w:w="394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570BF8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运行时界面不出现卡住不动的情况</w:t>
            </w:r>
          </w:p>
        </w:tc>
        <w:tc>
          <w:tcPr>
            <w:tcW w:w="158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合规</w:t>
            </w:r>
          </w:p>
        </w:tc>
        <w:tc>
          <w:tcPr>
            <w:tcW w:w="217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实际运行对局与商店界面无卡死现象</w:t>
            </w:r>
          </w:p>
        </w:tc>
      </w:tr>
    </w:tbl>
    <w:p w14:paraId="6CF94785">
      <w:pPr>
        <w:bidi w:val="0"/>
        <w:jc w:val="center"/>
        <w:rPr>
          <w:rFonts w:hint="default" w:ascii="Times New Roman" w:hAnsi="Times New Roman" w:eastAsia="宋体" w:cs="Times New Roman"/>
        </w:rPr>
      </w:pPr>
    </w:p>
    <w:p w14:paraId="233B33C0">
      <w:pPr>
        <w:bidi w:val="0"/>
        <w:jc w:val="center"/>
        <w:rPr>
          <w:rFonts w:hint="default" w:ascii="Times New Roman" w:hAnsi="Times New Roman" w:eastAsia="宋体" w:cs="Times New Roman"/>
        </w:rPr>
      </w:pPr>
    </w:p>
    <w:p w14:paraId="7AAE341C">
      <w:pPr>
        <w:bidi w:val="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线程问题整改清单</w:t>
      </w:r>
    </w:p>
    <w:tbl>
      <w:tblPr>
        <w:tblStyle w:val="1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9"/>
        <w:gridCol w:w="2840"/>
        <w:gridCol w:w="2840"/>
      </w:tblGrid>
      <w:tr w14:paraId="285C2DD0"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54A3EA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所在位置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C41B27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问题描述</w:t>
            </w:r>
          </w:p>
        </w:tc>
        <w:tc>
          <w:tcPr>
            <w:tcW w:w="284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A67899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整改方式</w:t>
            </w:r>
          </w:p>
        </w:tc>
      </w:tr>
      <w:tr w14:paraId="560D97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</w:t>
            </w:r>
          </w:p>
        </w:tc>
      </w:tr>
      <w:tr w14:paraId="2FCE79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5D3678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C30BD7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67849A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47FC7B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3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1D5A5B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84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CC2BA0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84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168F8B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</w:tbl>
    <w:p w14:paraId="2410FEEC">
      <w:pPr>
        <w:rPr>
          <w:rFonts w:hint="default" w:ascii="Times New Roman" w:hAnsi="Times New Roman" w:eastAsia="宋体" w:cs="Times New Roman"/>
        </w:rPr>
      </w:pPr>
    </w:p>
    <w:bookmarkEnd w:id="1"/>
    <w:p w14:paraId="58CE2DEA">
      <w:pPr>
        <w:pStyle w:val="4"/>
        <w:bidi w:val="0"/>
        <w:rPr>
          <w:rFonts w:hint="default" w:ascii="Times New Roman" w:hAnsi="Times New Roman" w:eastAsia="宋体" w:cs="Times New Roman"/>
        </w:rPr>
      </w:pPr>
      <w:bookmarkStart w:id="2" w:name="维度四资源"/>
      <w:r>
        <w:rPr>
          <w:rFonts w:hint="default" w:ascii="Times New Roman" w:hAnsi="Times New Roman" w:eastAsia="宋体" w:cs="Times New Roman"/>
        </w:rPr>
        <w:t>1.4 维度四：资源</w:t>
      </w:r>
    </w:p>
    <w:p w14:paraId="2EF0D2B7">
      <w:pPr>
        <w:bidi w:val="0"/>
        <w:ind w:firstLine="420" w:firstLineChars="200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检查</w:t>
      </w:r>
      <w:r>
        <w:rPr>
          <w:rFonts w:hint="default" w:ascii="Times New Roman" w:hAnsi="Times New Roman" w:eastAsia="宋体" w:cs="Times New Roman"/>
        </w:rPr>
        <w:t>数据流、监听器、线程有释放路径</w:t>
      </w:r>
      <w:r>
        <w:rPr>
          <w:rFonts w:hint="default" w:ascii="Times New Roman" w:hAnsi="Times New Roman" w:eastAsia="宋体" w:cs="Times New Roman"/>
          <w:lang w:eastAsia="zh-CN"/>
        </w:rPr>
        <w:t>。</w:t>
      </w:r>
    </w:p>
    <w:tbl>
      <w:tblPr>
        <w:tblStyle w:val="13"/>
        <w:tblW w:w="852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4047"/>
        <w:gridCol w:w="1488"/>
        <w:gridCol w:w="2168"/>
      </w:tblGrid>
      <w:tr w14:paraId="7EA86A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1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146DF6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序号</w:t>
            </w:r>
          </w:p>
        </w:tc>
        <w:tc>
          <w:tcPr>
            <w:tcW w:w="404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C0BCA2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检查项</w:t>
            </w:r>
          </w:p>
        </w:tc>
        <w:tc>
          <w:tcPr>
            <w:tcW w:w="148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FC35E7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自查结果</w:t>
            </w:r>
          </w:p>
        </w:tc>
        <w:tc>
          <w:tcPr>
            <w:tcW w:w="216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B2DD04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问题说明/整改情况</w:t>
            </w:r>
          </w:p>
        </w:tc>
      </w:tr>
      <w:tr w14:paraId="06B4B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B083F0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4.1</w:t>
            </w:r>
          </w:p>
        </w:tc>
        <w:tc>
          <w:tcPr>
            <w:tcW w:w="404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A0D10D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数据流（InputStream / OutputStream / Reader / Writer）有关闭路径</w:t>
            </w:r>
          </w:p>
        </w:tc>
        <w:tc>
          <w:tcPr>
            <w:tcW w:w="148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合规</w:t>
            </w:r>
          </w:p>
        </w:tc>
        <w:tc>
          <w:tcPr>
            <w:tcW w:w="216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配置表读取的 InputStream 与 Reader 均在 try-with-resources 中关闭</w:t>
            </w:r>
          </w:p>
        </w:tc>
      </w:tr>
      <w:tr w14:paraId="464EED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480AD9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4.2</w:t>
            </w:r>
          </w:p>
        </w:tc>
        <w:tc>
          <w:tcPr>
            <w:tcW w:w="4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103AD9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使用 try-with-resources 或 finally 中关闭流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合规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SpecialCardCatalog.loadAll 使用双层 try-with-resources，异常时流也能关闭</w:t>
            </w:r>
          </w:p>
        </w:tc>
      </w:tr>
      <w:tr w14:paraId="24CFB9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083CF8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4.3</w:t>
            </w:r>
          </w:p>
        </w:tc>
        <w:tc>
          <w:tcPr>
            <w:tcW w:w="4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5DD82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监听器（ChangeListener / EventHandler 等）在节点销毁时注销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合规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界面事件绑定在节点创建时一次性完成，场景切换时旧界面随场景树一起释放</w:t>
            </w:r>
          </w:p>
        </w:tc>
      </w:tr>
      <w:tr w14:paraId="41666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E56E0F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4.4</w:t>
            </w:r>
          </w:p>
        </w:tc>
        <w:tc>
          <w:tcPr>
            <w:tcW w:w="4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35DDDD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后台线程有停止路径，程序退出时能正常结束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合规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无自建后台线程，动画由 JavaFX 时间轴驱动，应用退出时随 JavaFX 平台停止</w:t>
            </w:r>
          </w:p>
        </w:tc>
      </w:tr>
      <w:tr w14:paraId="1C2D75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04A4E7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4.5</w:t>
            </w:r>
          </w:p>
        </w:tc>
        <w:tc>
          <w:tcPr>
            <w:tcW w:w="4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876815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无静态集合持续累积对象导致内存泄漏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合规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无静态可变集合，商品池与手牌均为实例字段，随对局结束释放</w:t>
            </w:r>
          </w:p>
        </w:tc>
      </w:tr>
      <w:tr w14:paraId="1CFF71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5CE014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4.6</w:t>
            </w:r>
          </w:p>
        </w:tc>
        <w:tc>
          <w:tcPr>
            <w:tcW w:w="404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F10AC0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方法返回集合时返回副本，不直接返回内部集合引用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合规</w:t>
            </w:r>
          </w:p>
        </w:tc>
        <w:tc>
          <w:tcPr>
            <w:tcW w:w="216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hand、goods、selected、remainingDeck 等方法均返回 List.copyOf 只读副本，不暴露内部集合</w:t>
            </w:r>
          </w:p>
        </w:tc>
      </w:tr>
    </w:tbl>
    <w:p w14:paraId="7BC2EBD1">
      <w:pPr>
        <w:pStyle w:val="5"/>
        <w:jc w:val="both"/>
        <w:rPr>
          <w:rFonts w:hint="default" w:ascii="Times New Roman" w:hAnsi="Times New Roman" w:eastAsia="宋体" w:cs="Times New Roman"/>
          <w:b w:val="0"/>
          <w:bCs w:val="0"/>
        </w:rPr>
      </w:pPr>
    </w:p>
    <w:p w14:paraId="47A8C7B6">
      <w:pPr>
        <w:pStyle w:val="5"/>
        <w:jc w:val="center"/>
        <w:rPr>
          <w:rFonts w:hint="default" w:ascii="Times New Roman" w:hAnsi="Times New Roman" w:eastAsia="宋体" w:cs="Times New Roman"/>
          <w:b w:val="0"/>
          <w:bCs w:val="0"/>
        </w:rPr>
      </w:pPr>
      <w:r>
        <w:rPr>
          <w:rFonts w:hint="default" w:ascii="Times New Roman" w:hAnsi="Times New Roman" w:eastAsia="宋体" w:cs="Times New Roman"/>
          <w:b w:val="0"/>
          <w:bCs w:val="0"/>
        </w:rPr>
        <w:t>资源释放问题整改清单</w:t>
      </w:r>
    </w:p>
    <w:tbl>
      <w:tblPr>
        <w:tblStyle w:val="1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4276"/>
        <w:gridCol w:w="1415"/>
        <w:gridCol w:w="1415"/>
      </w:tblGrid>
      <w:tr w14:paraId="4DE984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49B35F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所在位置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D33BA5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资源类型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B66BB4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问题描述</w:t>
            </w:r>
          </w:p>
        </w:tc>
        <w:tc>
          <w:tcPr>
            <w:tcW w:w="141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6C22C4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整改方式</w:t>
            </w:r>
          </w:p>
        </w:tc>
      </w:tr>
      <w:tr w14:paraId="34D868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</w:t>
            </w:r>
          </w:p>
        </w:tc>
        <w:tc>
          <w:tcPr>
            <w:tcW w:w="141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</w:t>
            </w:r>
          </w:p>
        </w:tc>
      </w:tr>
      <w:tr w14:paraId="7CC8E8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DE98CE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57427C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A6E62D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93725F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0AF8AF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871829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427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C406DA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1C1795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F37A06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</w:tbl>
    <w:p w14:paraId="4BBD0F26">
      <w:pPr>
        <w:rPr>
          <w:rFonts w:hint="default" w:ascii="Times New Roman" w:hAnsi="Times New Roman" w:eastAsia="宋体" w:cs="Times New Roman"/>
        </w:rPr>
      </w:pPr>
    </w:p>
    <w:bookmarkEnd w:id="2"/>
    <w:p w14:paraId="065FEE22">
      <w:pPr>
        <w:pStyle w:val="4"/>
        <w:bidi w:val="0"/>
        <w:rPr>
          <w:rFonts w:hint="default" w:ascii="Times New Roman" w:hAnsi="Times New Roman" w:eastAsia="宋体" w:cs="Times New Roman"/>
        </w:rPr>
      </w:pPr>
      <w:bookmarkStart w:id="3" w:name="维度五方法长度"/>
      <w:r>
        <w:rPr>
          <w:rFonts w:hint="default" w:ascii="Times New Roman" w:hAnsi="Times New Roman" w:eastAsia="宋体" w:cs="Times New Roman"/>
        </w:rPr>
        <w:t>1.5 维度五：方法长度</w:t>
      </w:r>
    </w:p>
    <w:p w14:paraId="589A3F4B">
      <w:pPr>
        <w:bidi w:val="0"/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检查</w:t>
      </w:r>
      <w:r>
        <w:rPr>
          <w:rFonts w:hint="default" w:ascii="Times New Roman" w:hAnsi="Times New Roman" w:eastAsia="宋体" w:cs="Times New Roman"/>
        </w:rPr>
        <w:t>单个方法不超过40行，长方法已拆分或有拆分说明</w:t>
      </w:r>
    </w:p>
    <w:tbl>
      <w:tblPr>
        <w:tblStyle w:val="13"/>
        <w:tblW w:w="852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3696"/>
        <w:gridCol w:w="1807"/>
        <w:gridCol w:w="2182"/>
      </w:tblGrid>
      <w:tr w14:paraId="4C960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3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E634B8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序号</w:t>
            </w:r>
          </w:p>
        </w:tc>
        <w:tc>
          <w:tcPr>
            <w:tcW w:w="369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EAD2D1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检查项</w:t>
            </w:r>
          </w:p>
        </w:tc>
        <w:tc>
          <w:tcPr>
            <w:tcW w:w="180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4FD3D5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自查结果</w:t>
            </w:r>
          </w:p>
        </w:tc>
        <w:tc>
          <w:tcPr>
            <w:tcW w:w="218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282505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问题说明/整改情况</w:t>
            </w:r>
          </w:p>
        </w:tc>
      </w:tr>
      <w:tr w14:paraId="36021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22E249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5.1</w:t>
            </w:r>
          </w:p>
        </w:tc>
        <w:tc>
          <w:tcPr>
            <w:tcW w:w="369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AEAF28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单个方法不超过 40 行</w:t>
            </w:r>
          </w:p>
        </w:tc>
        <w:tc>
          <w:tcPr>
            <w:tcW w:w="180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合规</w:t>
            </w:r>
          </w:p>
        </w:tc>
        <w:tc>
          <w:tcPr>
            <w:tcW w:w="218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逐文件扫描全部 38 个源文件，无超过 40 行的方法</w:t>
            </w:r>
          </w:p>
        </w:tc>
      </w:tr>
      <w:tr w14:paraId="676143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765739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5.2</w:t>
            </w:r>
          </w:p>
        </w:tc>
        <w:tc>
          <w:tcPr>
            <w:tcW w:w="369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E27AE4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超长方法已使用 Extract Method 拆分</w:t>
            </w: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合规</w:t>
            </w: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最长方法为 GameViewFx 的界面搭建方法，已在 40 行以内，无需拆分</w:t>
            </w:r>
          </w:p>
        </w:tc>
      </w:tr>
      <w:tr w14:paraId="2EB7A0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6613A0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5.3</w:t>
            </w:r>
          </w:p>
        </w:tc>
        <w:tc>
          <w:tcPr>
            <w:tcW w:w="369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D2E4CC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暂未拆分的长方法有明确的拆分说明和计划</w:t>
            </w:r>
          </w:p>
        </w:tc>
        <w:tc>
          <w:tcPr>
            <w:tcW w:w="180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合规</w:t>
            </w:r>
          </w:p>
        </w:tc>
        <w:tc>
          <w:tcPr>
            <w:tcW w:w="218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无遗留超长方法</w:t>
            </w:r>
          </w:p>
        </w:tc>
      </w:tr>
    </w:tbl>
    <w:p w14:paraId="71DA2C5F">
      <w:pPr>
        <w:pStyle w:val="5"/>
        <w:jc w:val="both"/>
        <w:rPr>
          <w:rFonts w:hint="default" w:ascii="Times New Roman" w:hAnsi="Times New Roman" w:eastAsia="宋体" w:cs="Times New Roman"/>
          <w:b w:val="0"/>
          <w:bCs w:val="0"/>
        </w:rPr>
      </w:pPr>
    </w:p>
    <w:p w14:paraId="2DF3E0F1">
      <w:pPr>
        <w:pStyle w:val="5"/>
        <w:jc w:val="center"/>
        <w:rPr>
          <w:rFonts w:hint="default" w:ascii="Times New Roman" w:hAnsi="Times New Roman" w:eastAsia="宋体" w:cs="Times New Roman"/>
          <w:b w:val="0"/>
          <w:bCs w:val="0"/>
        </w:rPr>
      </w:pPr>
      <w:r>
        <w:rPr>
          <w:rFonts w:hint="default" w:ascii="Times New Roman" w:hAnsi="Times New Roman" w:eastAsia="宋体" w:cs="Times New Roman"/>
          <w:b w:val="0"/>
          <w:bCs w:val="0"/>
        </w:rPr>
        <w:t>超长方法整改清单</w:t>
      </w:r>
    </w:p>
    <w:tbl>
      <w:tblPr>
        <w:tblStyle w:val="1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9"/>
        <w:gridCol w:w="1459"/>
        <w:gridCol w:w="1822"/>
        <w:gridCol w:w="3779"/>
      </w:tblGrid>
      <w:tr w14:paraId="2D4A57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BD5EA9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方法名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4903D7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所在类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06C0AA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当前行数</w:t>
            </w:r>
          </w:p>
        </w:tc>
        <w:tc>
          <w:tcPr>
            <w:tcW w:w="377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F73CA0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拆分计划/是否已拆分</w:t>
            </w:r>
          </w:p>
        </w:tc>
      </w:tr>
      <w:tr w14:paraId="25ADF0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</w:t>
            </w:r>
          </w:p>
        </w:tc>
        <w:tc>
          <w:tcPr>
            <w:tcW w:w="377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</w:t>
            </w:r>
          </w:p>
        </w:tc>
      </w:tr>
      <w:tr w14:paraId="794E36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4B69A1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EFD7B9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3E9C5B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37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FC7E96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725705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FD9A07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45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2878AA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140E5D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377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7B3CC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</w:tbl>
    <w:p w14:paraId="0CA76F48">
      <w:pPr>
        <w:rPr>
          <w:rFonts w:hint="default" w:ascii="Times New Roman" w:hAnsi="Times New Roman" w:eastAsia="宋体" w:cs="Times New Roman"/>
        </w:rPr>
      </w:pPr>
    </w:p>
    <w:bookmarkEnd w:id="3"/>
    <w:p w14:paraId="7A1F1DB0">
      <w:pPr>
        <w:pStyle w:val="4"/>
        <w:bidi w:val="0"/>
        <w:rPr>
          <w:rFonts w:hint="default" w:ascii="Times New Roman" w:hAnsi="Times New Roman" w:eastAsia="宋体" w:cs="Times New Roman"/>
        </w:rPr>
      </w:pPr>
      <w:bookmarkStart w:id="4" w:name="维度六调试方式"/>
      <w:r>
        <w:rPr>
          <w:rFonts w:hint="default" w:ascii="Times New Roman" w:hAnsi="Times New Roman" w:eastAsia="宋体" w:cs="Times New Roman"/>
        </w:rPr>
        <w:t>1.6 维度六：调试方式</w:t>
      </w:r>
    </w:p>
    <w:p w14:paraId="6F816928">
      <w:pPr>
        <w:bidi w:val="0"/>
        <w:ind w:firstLine="420" w:firstLineChars="200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</w:rPr>
        <w:t>用Debug定位问题，不是靠System.out.println</w:t>
      </w:r>
      <w:r>
        <w:rPr>
          <w:rFonts w:hint="default" w:ascii="Times New Roman" w:hAnsi="Times New Roman" w:eastAsia="宋体" w:cs="Times New Roman"/>
          <w:lang w:eastAsia="zh-CN"/>
        </w:rPr>
        <w:t>。</w:t>
      </w:r>
    </w:p>
    <w:tbl>
      <w:tblPr>
        <w:tblStyle w:val="13"/>
        <w:tblW w:w="852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4"/>
        <w:gridCol w:w="4203"/>
        <w:gridCol w:w="1324"/>
        <w:gridCol w:w="2171"/>
      </w:tblGrid>
      <w:tr w14:paraId="053ACC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2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2366D7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序号</w:t>
            </w:r>
          </w:p>
        </w:tc>
        <w:tc>
          <w:tcPr>
            <w:tcW w:w="420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5AACAF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检查项</w:t>
            </w:r>
          </w:p>
        </w:tc>
        <w:tc>
          <w:tcPr>
            <w:tcW w:w="132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048137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自查结果</w:t>
            </w:r>
          </w:p>
        </w:tc>
        <w:tc>
          <w:tcPr>
            <w:tcW w:w="217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4BA80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问题说明/整改情况</w:t>
            </w:r>
          </w:p>
        </w:tc>
      </w:tr>
      <w:tr w14:paraId="64AA48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FAD410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6.1</w:t>
            </w:r>
          </w:p>
        </w:tc>
        <w:tc>
          <w:tcPr>
            <w:tcW w:w="420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314749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代码中无用于调试的 System.out.println（setState 状态日志除外）</w:t>
            </w:r>
          </w:p>
        </w:tc>
        <w:tc>
          <w:tcPr>
            <w:tcW w:w="132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合规</w:t>
            </w:r>
          </w:p>
        </w:tc>
        <w:tc>
          <w:tcPr>
            <w:tcW w:w="217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全项目无 System.out.println，状态变化通过界面刷新直接观察</w:t>
            </w:r>
          </w:p>
        </w:tc>
      </w:tr>
      <w:tr w14:paraId="0F8D51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5D0946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6.2</w:t>
            </w:r>
          </w:p>
        </w:tc>
        <w:tc>
          <w:tcPr>
            <w:tcW w:w="42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031497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会使用行断点定位问题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合规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调出牌型判定时使用行断点跟踪 evaluateDetail 的逐级匹配</w:t>
            </w:r>
          </w:p>
        </w:tc>
      </w:tr>
      <w:tr w14:paraId="115B9C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FED1B4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6.3</w:t>
            </w:r>
          </w:p>
        </w:tc>
        <w:tc>
          <w:tcPr>
            <w:tcW w:w="42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A1F33E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会使用异常断点定位异常根源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合规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购买校验异常时使用异常断点定位抛出来源</w:t>
            </w:r>
          </w:p>
        </w:tc>
      </w:tr>
      <w:tr w14:paraId="6FB2D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374159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6.4</w:t>
            </w:r>
          </w:p>
        </w:tc>
        <w:tc>
          <w:tcPr>
            <w:tcW w:w="42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B28CFA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会使用条件断点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合规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排查剩余次数扣减问题时使用条件断点，如 remainingPlays == 0 时暂停</w:t>
            </w:r>
          </w:p>
        </w:tc>
      </w:tr>
      <w:tr w14:paraId="7E8890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73A1A1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6.5</w:t>
            </w:r>
          </w:p>
        </w:tc>
        <w:tc>
          <w:tcPr>
            <w:tcW w:w="42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F17774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会使用方法断点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合规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在 play、discard、outcome 上设方法断点核对调用顺序</w:t>
            </w:r>
          </w:p>
        </w:tc>
      </w:tr>
      <w:tr w14:paraId="768A4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2AF579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6.6</w:t>
            </w:r>
          </w:p>
        </w:tc>
        <w:tc>
          <w:tcPr>
            <w:tcW w:w="420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1C8C38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会使用字段断点定位数据被修改的位置</w:t>
            </w:r>
          </w:p>
        </w:tc>
        <w:tc>
          <w:tcPr>
            <w:tcW w:w="13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合规</w:t>
            </w:r>
          </w:p>
        </w:tc>
        <w:tc>
          <w:tcPr>
            <w:tcW w:w="217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用字段断点定位 hand 列表被修改的位置</w:t>
            </w:r>
          </w:p>
        </w:tc>
      </w:tr>
    </w:tbl>
    <w:p w14:paraId="42E84FE4">
      <w:pPr>
        <w:pStyle w:val="5"/>
        <w:jc w:val="center"/>
        <w:rPr>
          <w:rFonts w:hint="default" w:ascii="Times New Roman" w:hAnsi="Times New Roman" w:eastAsia="宋体" w:cs="Times New Roman"/>
          <w:b w:val="0"/>
          <w:bCs w:val="0"/>
        </w:rPr>
      </w:pPr>
    </w:p>
    <w:p w14:paraId="141A05F1">
      <w:pPr>
        <w:pStyle w:val="5"/>
        <w:jc w:val="center"/>
        <w:rPr>
          <w:rFonts w:hint="default" w:ascii="Times New Roman" w:hAnsi="Times New Roman" w:eastAsia="宋体" w:cs="Times New Roman"/>
          <w:b w:val="0"/>
          <w:bCs w:val="0"/>
        </w:rPr>
      </w:pPr>
      <w:r>
        <w:rPr>
          <w:rFonts w:hint="default" w:ascii="Times New Roman" w:hAnsi="Times New Roman" w:eastAsia="宋体" w:cs="Times New Roman"/>
          <w:b w:val="0"/>
          <w:bCs w:val="0"/>
        </w:rPr>
        <w:t>遗留println整改清单</w:t>
      </w:r>
    </w:p>
    <w:tbl>
      <w:tblPr>
        <w:tblStyle w:val="1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6"/>
        <w:gridCol w:w="852"/>
        <w:gridCol w:w="5861"/>
      </w:tblGrid>
      <w:tr w14:paraId="3E30BC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68E5B2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所在文件/行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61C5AC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内容</w:t>
            </w:r>
          </w:p>
        </w:tc>
        <w:tc>
          <w:tcPr>
            <w:tcW w:w="586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4FD4A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处理方式（删除/替换日志/保留为状态日志）</w:t>
            </w:r>
          </w:p>
        </w:tc>
      </w:tr>
      <w:tr w14:paraId="33B55F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</w:t>
            </w:r>
          </w:p>
        </w:tc>
        <w:tc>
          <w:tcPr>
            <w:tcW w:w="586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</w:t>
            </w:r>
          </w:p>
        </w:tc>
      </w:tr>
      <w:tr w14:paraId="5EA7EC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EBEB40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41B829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586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A06CD8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2FACD0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0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0E3802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3159BD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586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99D31F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bookmarkEnd w:id="4"/>
    </w:tbl>
    <w:p w14:paraId="52C70067">
      <w:pPr>
        <w:pStyle w:val="4"/>
        <w:rPr>
          <w:rFonts w:hint="default" w:ascii="Times New Roman" w:hAnsi="Times New Roman" w:eastAsia="宋体" w:cs="Times New Roman"/>
        </w:rPr>
      </w:pPr>
    </w:p>
    <w:p w14:paraId="3D25D862">
      <w:pPr>
        <w:pStyle w:val="2"/>
        <w:bidi w:val="0"/>
        <w:rPr>
          <w:rFonts w:hint="default"/>
        </w:rPr>
      </w:pPr>
      <w:r>
        <w:rPr>
          <w:rFonts w:hint="default"/>
        </w:rPr>
        <w:t>二、自查总结</w:t>
      </w:r>
    </w:p>
    <w:tbl>
      <w:tblPr>
        <w:tblStyle w:val="1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1"/>
        <w:gridCol w:w="3390"/>
        <w:gridCol w:w="2798"/>
      </w:tblGrid>
      <w:tr w14:paraId="41A95C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CE1618">
            <w:pPr>
              <w:pStyle w:val="12"/>
              <w:snapToGrid w:val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维度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420EE8">
            <w:pPr>
              <w:pStyle w:val="12"/>
              <w:snapToGrid w:val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整体结论</w:t>
            </w:r>
          </w:p>
        </w:tc>
        <w:tc>
          <w:tcPr>
            <w:tcW w:w="279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BF5072F">
            <w:pPr>
              <w:pStyle w:val="12"/>
              <w:snapToGrid w:val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遗留问题数</w:t>
            </w:r>
          </w:p>
        </w:tc>
      </w:tr>
      <w:tr w14:paraId="1291D3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6CA8BAA">
            <w:pPr>
              <w:pStyle w:val="12"/>
              <w:snapToGrid w:val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命名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>
            <w:r>
              <w:t>合规</w:t>
            </w:r>
          </w:p>
        </w:tc>
        <w:tc>
          <w:tcPr>
            <w:tcW w:w="279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>
            <w:r>
              <w:t>0</w:t>
            </w:r>
          </w:p>
        </w:tc>
      </w:tr>
      <w:tr w14:paraId="518839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9C4D1F">
            <w:pPr>
              <w:pStyle w:val="12"/>
              <w:snapToGrid w:val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异常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>
            <w:r>
              <w:t>合规</w:t>
            </w:r>
          </w:p>
        </w:tc>
        <w:tc>
          <w:tcPr>
            <w:tcW w:w="27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>
            <w:r>
              <w:t>0</w:t>
            </w:r>
          </w:p>
        </w:tc>
      </w:tr>
      <w:tr w14:paraId="260325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E066E8">
            <w:pPr>
              <w:pStyle w:val="12"/>
              <w:snapToGrid w:val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线程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>
            <w:r>
              <w:t>合规</w:t>
            </w:r>
          </w:p>
        </w:tc>
        <w:tc>
          <w:tcPr>
            <w:tcW w:w="27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>
            <w:r>
              <w:t>0</w:t>
            </w:r>
          </w:p>
        </w:tc>
      </w:tr>
      <w:tr w14:paraId="2B2F7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751B1C">
            <w:pPr>
              <w:pStyle w:val="12"/>
              <w:snapToGrid w:val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资源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>
            <w:r>
              <w:t>合规</w:t>
            </w:r>
          </w:p>
        </w:tc>
        <w:tc>
          <w:tcPr>
            <w:tcW w:w="27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>
            <w:r>
              <w:t>0</w:t>
            </w:r>
          </w:p>
        </w:tc>
      </w:tr>
      <w:tr w14:paraId="5EFF65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1F85B1D">
            <w:pPr>
              <w:pStyle w:val="12"/>
              <w:snapToGrid w:val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方法长度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>
            <w:r>
              <w:t>合规</w:t>
            </w:r>
          </w:p>
        </w:tc>
        <w:tc>
          <w:tcPr>
            <w:tcW w:w="27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>
            <w:r>
              <w:t>0</w:t>
            </w:r>
          </w:p>
        </w:tc>
      </w:tr>
      <w:tr w14:paraId="4A4652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3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436235D">
            <w:pPr>
              <w:pStyle w:val="12"/>
              <w:snapToGrid w:val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调试方式</w:t>
            </w:r>
          </w:p>
        </w:tc>
        <w:tc>
          <w:tcPr>
            <w:tcW w:w="339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>
            <w:r>
              <w:t>合规</w:t>
            </w:r>
          </w:p>
        </w:tc>
        <w:tc>
          <w:tcPr>
            <w:tcW w:w="279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>
            <w:r>
              <w:t>0</w:t>
            </w:r>
          </w:p>
        </w:tc>
      </w:tr>
    </w:tbl>
    <w:p w14:paraId="539CFA80">
      <w:pPr>
        <w:bidi w:val="0"/>
        <w:rPr>
          <w:rFonts w:hint="default" w:ascii="Times New Roman" w:hAnsi="Times New Roman" w:eastAsia="宋体" w:cs="Times New Roman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5F403C"/>
    <w:rsid w:val="00764157"/>
    <w:rsid w:val="02826321"/>
    <w:rsid w:val="0FB3060D"/>
    <w:rsid w:val="119B75C7"/>
    <w:rsid w:val="16A547E8"/>
    <w:rsid w:val="19A73191"/>
    <w:rsid w:val="215F403C"/>
    <w:rsid w:val="2933719E"/>
    <w:rsid w:val="37051388"/>
    <w:rsid w:val="377A54BF"/>
    <w:rsid w:val="591304B3"/>
    <w:rsid w:val="6A5E00F0"/>
    <w:rsid w:val="6BF070DD"/>
    <w:rsid w:val="729E2C52"/>
    <w:rsid w:val="74677402"/>
    <w:rsid w:val="75C87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widowControl/>
      <w:spacing w:before="180" w:after="180"/>
      <w:ind w:left="0" w:leftChars="0"/>
      <w:jc w:val="left"/>
      <w:outlineLvl w:val="0"/>
    </w:pPr>
    <w:rPr>
      <w:rFonts w:ascii="黑体" w:hAnsi="黑体" w:eastAsia="黑体" w:cs="黑体"/>
      <w:b/>
      <w:bCs/>
      <w:sz w:val="28"/>
      <w:szCs w:val="28"/>
    </w:rPr>
  </w:style>
  <w:style w:type="paragraph" w:styleId="4">
    <w:name w:val="heading 2"/>
    <w:basedOn w:val="1"/>
    <w:next w:val="5"/>
    <w:unhideWhenUsed/>
    <w:qFormat/>
    <w:uiPriority w:val="9"/>
    <w:pPr>
      <w:spacing w:line="440" w:lineRule="exact"/>
      <w:outlineLvl w:val="1"/>
    </w:pPr>
    <w:rPr>
      <w:rFonts w:cs="黑体" w:asciiTheme="minorEastAsia" w:hAnsiTheme="minorEastAsia"/>
      <w:b/>
      <w:bCs/>
      <w:sz w:val="24"/>
    </w:rPr>
  </w:style>
  <w:style w:type="paragraph" w:styleId="6">
    <w:name w:val="heading 3"/>
    <w:basedOn w:val="1"/>
    <w:next w:val="5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874CB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3"/>
    <w:basedOn w:val="1"/>
    <w:next w:val="1"/>
    <w:qFormat/>
    <w:uiPriority w:val="39"/>
    <w:pPr>
      <w:ind w:left="840" w:leftChars="400"/>
    </w:pPr>
  </w:style>
  <w:style w:type="paragraph" w:styleId="5">
    <w:name w:val="Body Text"/>
    <w:basedOn w:val="1"/>
    <w:link w:val="15"/>
    <w:qFormat/>
    <w:uiPriority w:val="0"/>
    <w:pPr>
      <w:spacing w:before="180" w:after="180"/>
    </w:pPr>
  </w:style>
  <w:style w:type="paragraph" w:styleId="7">
    <w:name w:val="Block Text"/>
    <w:basedOn w:val="5"/>
    <w:next w:val="5"/>
    <w:unhideWhenUsed/>
    <w:qFormat/>
    <w:uiPriority w:val="9"/>
    <w:pPr>
      <w:spacing w:before="100" w:after="100"/>
      <w:ind w:left="480" w:right="480" w:firstLine="0"/>
    </w:p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paragraph" w:customStyle="1" w:styleId="12">
    <w:name w:val="Compact"/>
    <w:basedOn w:val="5"/>
    <w:qFormat/>
    <w:uiPriority w:val="0"/>
    <w:pPr>
      <w:spacing w:before="36" w:after="36"/>
    </w:pPr>
  </w:style>
  <w:style w:type="table" w:customStyle="1" w:styleId="1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14">
    <w:name w:val="Verbatim Char"/>
    <w:basedOn w:val="15"/>
    <w:link w:val="16"/>
    <w:qFormat/>
    <w:uiPriority w:val="0"/>
  </w:style>
  <w:style w:type="character" w:customStyle="1" w:styleId="15">
    <w:name w:val="Body Text Char"/>
    <w:basedOn w:val="10"/>
    <w:link w:val="5"/>
    <w:qFormat/>
    <w:uiPriority w:val="0"/>
  </w:style>
  <w:style w:type="paragraph" w:customStyle="1" w:styleId="16">
    <w:name w:val="Source Code"/>
    <w:basedOn w:val="1"/>
    <w:link w:val="14"/>
    <w:qFormat/>
    <w:uiPriority w:val="0"/>
    <w:pPr>
      <w:wordWrap w:val="0"/>
    </w:p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529</Words>
  <Characters>650</Characters>
  <Lines>0</Lines>
  <Paragraphs>0</Paragraphs>
  <TotalTime>8</TotalTime>
  <ScaleCrop>false</ScaleCrop>
  <LinksUpToDate>false</LinksUpToDate>
  <CharactersWithSpaces>667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2026-09-10T03:11:00Z</dcterms:created>
  <dc:creator>123</dc:creator>
  <cp:lastModifiedBy>123</cp:lastModifiedBy>
  <dcterms:modified xsi:type="dcterms:W3CDTF">2026-09-10T06:34:37Z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16F742403A6749549DF78C61652C0ACC_13</vt:lpwstr>
  </property>
  <property fmtid="{D5CDD505-2E9C-101B-9397-08002B2CF9AE}" pid="4" name="KSOTemplateDocerSaveRecord">
    <vt:lpwstr>eyJoZGlkIjoiOTc3M2Y5NzIzMDFlZjAyY2Q4Njk5ODkyYjFjNzBiNTQiLCJ1c2VySWQiOiI1NzgyNTIxNTcifQ==</vt:lpwstr>
  </property>
</Properties>
</file>