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85581409"/>
        <w:docPartObj>
          <w:docPartGallery w:val="Cover Pages"/>
          <w:docPartUnique/>
        </w:docPartObj>
      </w:sdtPr>
      <w:sdtContent>
        <w:p w14:paraId="6BA656E1" w14:textId="4DEBC2A3" w:rsidR="00330472" w:rsidRDefault="003304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5FF93C" wp14:editId="67E96A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396F3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ABA729" wp14:editId="633FB36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91694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916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D92CE68" w14:textId="6D189602" w:rsidR="00330472" w:rsidRDefault="007C7CB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Team “TarDisFlo” is</w:t>
                                    </w:r>
                                  </w:p>
                                </w:sdtContent>
                              </w:sdt>
                              <w:p w14:paraId="2405403A" w14:textId="31A91341" w:rsidR="00330472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C7C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Alexander Shegstad, Sabrina Taucan, Luis Padilla, and Tiffany Suratt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0ABA7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575.9pt;height:72.2pt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margin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Yj6bAIAADgFAAAOAAAAZHJzL2Uyb0RvYy54bWysVFGP2jAMfp+0/xDlfbQcOwYV5cQ4MU1C&#10;d6dx0z2HNIFqaZwlgZb9+jlpCye2l5v2krr2Z8f+bGd211SKHIV1JeicDgcpJUJzKEq9y+n359WH&#10;CSXOM10wBVrk9CQcvZu/fzerTSZuYA+qEJZgEO2y2uR0773JksTxvaiYG4ARGo0SbMU8/tpdUlhW&#10;Y/RKJTdpOk5qsIWxwIVzqL1vjXQe40spuH+U0glPVE4xNx9PG89tOJP5jGU7y8y+5F0a7B+yqFip&#10;8dJzqHvmGTnY8o9QVcktOJB+wKFKQMqSi1gDVjNMr6rZ7JkRsRYkx5kzTe7/heUPx415ssQ3n6HB&#10;BgZCauMyh8pQTyNtFb6YKUE7Ung60yYaTzgqP42Go+kITRxt0+F4+jHymly8jXX+i4CKBCGnFtsS&#10;2WLHtfN4I0J7SLhMw6pUKrZGaVLndDy6TaPD2YIeSgesiE3uwlwyj5I/KREwSn8TkpRFLCAo4niJ&#10;pbLkyHAwGOdC+1h7jIvogJKYxFscO/wlq7c4t3X0N4P2Z+eq1GBj9VdpFz/6lGWLRyJf1R1E32yb&#10;rqNbKE7YaAvtDjjDVyV2Y82cf2IWhx4biIvsH/GQCpB16CRK9mB//U0f8DiLaKWkxiXKqft5YFZQ&#10;or5qnNLhOE1xS3Hv4i8KNgrjye0kqLe9Wh+qJWAnhvhaGB7FAPaqF6WF6gVXfREuRBPTHK/N6bYX&#10;l77danwquFgsIghXzDC/1hvDQ+jQmDBmz80Ls6abRY9T/AD9prHsaiRbbPDUsDh4kGWc18BtS2jH&#10;Oa5nHOPuKQn7//o/oi4P3vw3AAAA//8DAFBLAwQUAAYACAAAACEAioSQ1d0AAAAGAQAADwAAAGRy&#10;cy9kb3ducmV2LnhtbEyPQUvDQBCF70L/wzIFL2J3I1FKzKaUVkHBi62gx012TILZ2ZDdtKm/3qkX&#10;vQwzvMeb7+WryXXigENoPWlIFgoEUuVtS7WGt/3j9RJEiIas6TyhhhMGWBWzi9xk1h/pFQ+7WAsO&#10;oZAZDU2MfSZlqBp0Jix8j8Tapx+ciXwOtbSDOXK46+SNUnfSmZb4Q2N63DRYfe1Gp2H7rJanffp9&#10;9dJ/bMp39SDV0yi1vpxP63sQEaf4Z4YzPqNDwUylH8kG0WngIvF3nrXkNuEeJW9pmoIscvkfv/gB&#10;AAD//wMAUEsBAi0AFAAGAAgAAAAhALaDOJL+AAAA4QEAABMAAAAAAAAAAAAAAAAAAAAAAFtDb250&#10;ZW50X1R5cGVzXS54bWxQSwECLQAUAAYACAAAACEAOP0h/9YAAACUAQAACwAAAAAAAAAAAAAAAAAv&#10;AQAAX3JlbHMvLnJlbHNQSwECLQAUAAYACAAAACEAanWI+mwCAAA4BQAADgAAAAAAAAAAAAAAAAAu&#10;AgAAZHJzL2Uyb0RvYy54bWxQSwECLQAUAAYACAAAACEAioSQ1d0AAAAGAQAADwAAAAAAAAAAAAAA&#10;AADGBAAAZHJzL2Rvd25yZXYueG1sUEsFBgAAAAAEAAQA8wAAANA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D92CE68" w14:textId="6D189602" w:rsidR="00330472" w:rsidRDefault="007C7CB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Team “TarDisFlo” is</w:t>
                              </w:r>
                            </w:p>
                          </w:sdtContent>
                        </w:sdt>
                        <w:p w14:paraId="2405403A" w14:textId="31A91341" w:rsidR="00330472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C7C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Alexander Shegstad, Sabrina Taucan, Luis Padilla, and Tiffany Suratt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73163E5" wp14:editId="5CD203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31D197" w14:textId="77777777" w:rsidR="00330472" w:rsidRDefault="0033047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142412F" w14:textId="287AAA57" w:rsidR="00330472" w:rsidRDefault="00FD16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Contains reports on Employee Hours, Wine Distribution, and</w:t>
                                    </w:r>
                                    <w:r w:rsidR="007C7CB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Timeliness of Supply Deliveries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73163E5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B31D197" w14:textId="77777777" w:rsidR="00330472" w:rsidRDefault="0033047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142412F" w14:textId="287AAA57" w:rsidR="00330472" w:rsidRDefault="00FD16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Contains reports on Employee Hours, Wine Distribution, and</w:t>
                              </w:r>
                              <w:r w:rsidR="007C7CB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Timeliness of Supply Deliveries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E9F2B1" wp14:editId="4D107B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3C5D4" w14:textId="3B40C008" w:rsidR="00330472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3047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Bacchus Winery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F949DB" w14:textId="0CCB8790" w:rsidR="00330472" w:rsidRDefault="0033047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Milestone #3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FE9F2B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7F3C5D4" w14:textId="3B40C008" w:rsidR="00330472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3047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Bacchus Winery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F949DB" w14:textId="0CCB8790" w:rsidR="00330472" w:rsidRDefault="0033047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Milestone #3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6D369E" w14:textId="0C6C4F74" w:rsidR="00330472" w:rsidRDefault="00330472">
          <w:r>
            <w:br w:type="page"/>
          </w:r>
        </w:p>
      </w:sdtContent>
    </w:sdt>
    <w:p w14:paraId="096ABA3B" w14:textId="4EF12D8C" w:rsidR="003532E0" w:rsidRDefault="00731F25" w:rsidP="00330472">
      <w:pPr>
        <w:pStyle w:val="Default"/>
        <w:jc w:val="center"/>
      </w:pPr>
      <w:r>
        <w:lastRenderedPageBreak/>
        <w:t xml:space="preserve">BACCHUS WINERY </w:t>
      </w:r>
      <w:r w:rsidR="003532E0">
        <w:t>REPORTS:</w:t>
      </w:r>
    </w:p>
    <w:p w14:paraId="061697D2" w14:textId="77777777" w:rsidR="003532E0" w:rsidRDefault="003532E0" w:rsidP="003532E0">
      <w:pPr>
        <w:pStyle w:val="Default"/>
      </w:pPr>
    </w:p>
    <w:p w14:paraId="456F9C60" w14:textId="3DC85A23" w:rsidR="00182087" w:rsidRPr="006F2C72" w:rsidRDefault="003532E0" w:rsidP="006F2C72">
      <w:pPr>
        <w:pStyle w:val="Default"/>
        <w:numPr>
          <w:ilvl w:val="0"/>
          <w:numId w:val="3"/>
        </w:numPr>
        <w:rPr>
          <w:b/>
          <w:bCs/>
          <w:i/>
          <w:iCs/>
          <w:sz w:val="23"/>
          <w:szCs w:val="23"/>
        </w:rPr>
      </w:pPr>
      <w:r w:rsidRPr="002D7721">
        <w:rPr>
          <w:b/>
          <w:bCs/>
          <w:i/>
          <w:iCs/>
          <w:sz w:val="23"/>
          <w:szCs w:val="23"/>
        </w:rPr>
        <w:t xml:space="preserve">Are all suppliers delivering on time? Is there a large gap between expected delivery and actual delivery? A month by month report should show problem areas. </w:t>
      </w:r>
    </w:p>
    <w:p w14:paraId="363C2C28" w14:textId="1ECEE165" w:rsidR="002D7721" w:rsidRDefault="002D7721">
      <w:r>
        <w:tab/>
        <w:t xml:space="preserve">For this report, </w:t>
      </w:r>
      <w:r w:rsidR="001152B6">
        <w:t xml:space="preserve">we brought together </w:t>
      </w:r>
      <w:r w:rsidR="00771425">
        <w:t>information from both our “orders” and “supplie</w:t>
      </w:r>
      <w:r w:rsidR="00B16697">
        <w:t>rs</w:t>
      </w:r>
      <w:r w:rsidR="00771425">
        <w:t>” tables</w:t>
      </w:r>
      <w:r w:rsidR="00B16697">
        <w:t xml:space="preserve"> to show us the six order that have been completed since August. </w:t>
      </w:r>
      <w:r w:rsidR="009F7B65">
        <w:t>The information in the report include the following:</w:t>
      </w:r>
    </w:p>
    <w:p w14:paraId="01A995DE" w14:textId="2E1BC6DD" w:rsidR="009F7B65" w:rsidRDefault="00E72817" w:rsidP="009F7B65">
      <w:pPr>
        <w:pStyle w:val="ListParagraph"/>
        <w:numPr>
          <w:ilvl w:val="0"/>
          <w:numId w:val="1"/>
        </w:numPr>
      </w:pPr>
      <w:r>
        <w:t>The order ID#</w:t>
      </w:r>
    </w:p>
    <w:p w14:paraId="40C46191" w14:textId="20F26BBA" w:rsidR="00E72817" w:rsidRDefault="00E72817" w:rsidP="009F7B65">
      <w:pPr>
        <w:pStyle w:val="ListParagraph"/>
        <w:numPr>
          <w:ilvl w:val="0"/>
          <w:numId w:val="1"/>
        </w:numPr>
      </w:pPr>
      <w:r>
        <w:t>The name of the supplier</w:t>
      </w:r>
    </w:p>
    <w:p w14:paraId="0F1B8322" w14:textId="3ED649D1" w:rsidR="00E72817" w:rsidRDefault="00E72817" w:rsidP="009F7B65">
      <w:pPr>
        <w:pStyle w:val="ListParagraph"/>
        <w:numPr>
          <w:ilvl w:val="0"/>
          <w:numId w:val="1"/>
        </w:numPr>
      </w:pPr>
      <w:r>
        <w:t>The date on which the order was placed</w:t>
      </w:r>
    </w:p>
    <w:p w14:paraId="3DDABD21" w14:textId="10286EFF" w:rsidR="00E72817" w:rsidRDefault="00E72817" w:rsidP="009F7B65">
      <w:pPr>
        <w:pStyle w:val="ListParagraph"/>
        <w:numPr>
          <w:ilvl w:val="0"/>
          <w:numId w:val="1"/>
        </w:numPr>
      </w:pPr>
      <w:r>
        <w:t xml:space="preserve">The date </w:t>
      </w:r>
      <w:r w:rsidR="00D02309">
        <w:t>on which delivery was promised</w:t>
      </w:r>
    </w:p>
    <w:p w14:paraId="7A36EA00" w14:textId="0C2ED300" w:rsidR="00D02309" w:rsidRDefault="00D02309" w:rsidP="009F7B65">
      <w:pPr>
        <w:pStyle w:val="ListParagraph"/>
        <w:numPr>
          <w:ilvl w:val="0"/>
          <w:numId w:val="1"/>
        </w:numPr>
      </w:pPr>
      <w:r>
        <w:t>The actual date of delivery</w:t>
      </w:r>
    </w:p>
    <w:p w14:paraId="581FED51" w14:textId="75FF1637" w:rsidR="0083524A" w:rsidRDefault="0083524A" w:rsidP="00CA011B">
      <w:r>
        <w:rPr>
          <w:noProof/>
        </w:rPr>
        <w:drawing>
          <wp:inline distT="0" distB="0" distL="0" distR="0" wp14:anchorId="22984660" wp14:editId="36ACCC67">
            <wp:extent cx="5886450" cy="21526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42FC" w14:textId="77777777" w:rsidR="00B45DAE" w:rsidRPr="00B45DAE" w:rsidRDefault="00B45DAE" w:rsidP="00B45DAE">
      <w:pPr>
        <w:pStyle w:val="Default"/>
        <w:rPr>
          <w:b/>
          <w:bCs/>
          <w:i/>
          <w:iCs/>
        </w:rPr>
      </w:pPr>
    </w:p>
    <w:p w14:paraId="0D4DA22E" w14:textId="7CF44EB4" w:rsidR="00B45DAE" w:rsidRPr="00B45DAE" w:rsidRDefault="00B45DAE" w:rsidP="00330472">
      <w:pPr>
        <w:pStyle w:val="Default"/>
        <w:numPr>
          <w:ilvl w:val="0"/>
          <w:numId w:val="3"/>
        </w:numPr>
        <w:rPr>
          <w:b/>
          <w:bCs/>
          <w:i/>
          <w:iCs/>
          <w:sz w:val="23"/>
          <w:szCs w:val="23"/>
        </w:rPr>
      </w:pPr>
      <w:r w:rsidRPr="00B45DAE">
        <w:rPr>
          <w:b/>
          <w:bCs/>
          <w:i/>
          <w:iCs/>
          <w:sz w:val="23"/>
          <w:szCs w:val="23"/>
        </w:rPr>
        <w:t xml:space="preserve">The wine distribution, are all wines selling as they thought? Is one wine not selling? Which distributor carries which wine? </w:t>
      </w:r>
    </w:p>
    <w:p w14:paraId="3F611943" w14:textId="2089FBEB" w:rsidR="0083524A" w:rsidRDefault="0083524A" w:rsidP="00CA011B"/>
    <w:p w14:paraId="68922F0D" w14:textId="6BA72A6A" w:rsidR="00B45DAE" w:rsidRDefault="009C1073" w:rsidP="00CA011B">
      <w:r>
        <w:tab/>
        <w:t xml:space="preserve">This next report contains to tables of results. </w:t>
      </w:r>
      <w:r w:rsidR="00435B15">
        <w:t xml:space="preserve">In addition to the type of wine, the first table includes information </w:t>
      </w:r>
      <w:r w:rsidR="00DF2344">
        <w:t xml:space="preserve">about how many units of wine have been sold in each 3-month quarter, going back 4 quarters, or an entire year’s worth of sales. </w:t>
      </w:r>
      <w:r w:rsidR="002B1E7E">
        <w:t>Again, dividing the numbers into smaller sections allows the user to see trends and make decisions accordingly.</w:t>
      </w:r>
    </w:p>
    <w:p w14:paraId="07131714" w14:textId="12695835" w:rsidR="008C3882" w:rsidRDefault="008C3882" w:rsidP="00CA011B">
      <w:r>
        <w:tab/>
        <w:t>The second table</w:t>
      </w:r>
      <w:r w:rsidR="00213EF0">
        <w:t xml:space="preserve"> simply displays information from the distributor table to show which of the Bacchus Winery products are actually carried by which distributors. </w:t>
      </w:r>
      <w:r w:rsidR="00CF380F">
        <w:t>The table allows space for four different selections of wine to be carried. If one of the entries in the distributor list</w:t>
      </w:r>
      <w:r w:rsidR="00A028C5">
        <w:t xml:space="preserve"> does not carry all four members of the Bacchus family, then the remaining spots in the table are left blank.</w:t>
      </w:r>
    </w:p>
    <w:p w14:paraId="6BB89848" w14:textId="0ED2A8C0" w:rsidR="00862E57" w:rsidRDefault="00A028C5" w:rsidP="006F2C72">
      <w:r>
        <w:rPr>
          <w:noProof/>
        </w:rPr>
        <w:lastRenderedPageBreak/>
        <w:drawing>
          <wp:inline distT="0" distB="0" distL="0" distR="0" wp14:anchorId="244BF62B" wp14:editId="3A52781B">
            <wp:extent cx="4914900" cy="2032122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537" cy="20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D7FC" w14:textId="24976ED7" w:rsidR="00A028C5" w:rsidRDefault="00862E57" w:rsidP="00CA011B">
      <w:pPr>
        <w:pStyle w:val="Default"/>
        <w:numPr>
          <w:ilvl w:val="0"/>
          <w:numId w:val="3"/>
        </w:numPr>
        <w:rPr>
          <w:b/>
          <w:bCs/>
          <w:i/>
          <w:iCs/>
          <w:sz w:val="23"/>
          <w:szCs w:val="23"/>
        </w:rPr>
      </w:pPr>
      <w:r w:rsidRPr="00862E57">
        <w:rPr>
          <w:b/>
          <w:bCs/>
          <w:i/>
          <w:iCs/>
          <w:sz w:val="23"/>
          <w:szCs w:val="23"/>
        </w:rPr>
        <w:t xml:space="preserve">Employee time. During the last four quarters, how many hours did each employee work? </w:t>
      </w:r>
    </w:p>
    <w:p w14:paraId="6083F835" w14:textId="77777777" w:rsidR="006F2C72" w:rsidRPr="006F2C72" w:rsidRDefault="006F2C72" w:rsidP="006F2C72">
      <w:pPr>
        <w:pStyle w:val="Default"/>
        <w:ind w:left="720"/>
        <w:rPr>
          <w:b/>
          <w:bCs/>
          <w:i/>
          <w:iCs/>
          <w:sz w:val="23"/>
          <w:szCs w:val="23"/>
        </w:rPr>
      </w:pPr>
    </w:p>
    <w:p w14:paraId="0458943F" w14:textId="3217EA29" w:rsidR="00333479" w:rsidRDefault="00862E57" w:rsidP="00CA011B">
      <w:r>
        <w:t xml:space="preserve"> </w:t>
      </w:r>
      <w:r w:rsidR="00851733">
        <w:tab/>
      </w:r>
      <w:r>
        <w:t>This final report shows</w:t>
      </w:r>
      <w:r w:rsidR="00851733">
        <w:t xml:space="preserve"> information regarding every single employee in the company, which department they work in, and </w:t>
      </w:r>
      <w:r w:rsidR="00333479">
        <w:t xml:space="preserve">exactly how many hours they have worked per quarter, going back an entire year. </w:t>
      </w:r>
      <w:r w:rsidR="000C021F">
        <w:t>The information in the table include the following:</w:t>
      </w:r>
    </w:p>
    <w:p w14:paraId="5A7EE229" w14:textId="3DC4287E" w:rsidR="000C021F" w:rsidRDefault="000C021F" w:rsidP="000C021F">
      <w:pPr>
        <w:pStyle w:val="ListParagraph"/>
        <w:numPr>
          <w:ilvl w:val="0"/>
          <w:numId w:val="2"/>
        </w:numPr>
      </w:pPr>
      <w:r>
        <w:t>Employee ID#</w:t>
      </w:r>
    </w:p>
    <w:p w14:paraId="295247CF" w14:textId="22C1E957" w:rsidR="000C021F" w:rsidRDefault="000C021F" w:rsidP="000C021F">
      <w:pPr>
        <w:pStyle w:val="ListParagraph"/>
        <w:numPr>
          <w:ilvl w:val="0"/>
          <w:numId w:val="2"/>
        </w:numPr>
      </w:pPr>
      <w:r>
        <w:t>First names</w:t>
      </w:r>
    </w:p>
    <w:p w14:paraId="042163E2" w14:textId="3A077077" w:rsidR="000C021F" w:rsidRDefault="000C021F" w:rsidP="000C021F">
      <w:pPr>
        <w:pStyle w:val="ListParagraph"/>
        <w:numPr>
          <w:ilvl w:val="0"/>
          <w:numId w:val="2"/>
        </w:numPr>
      </w:pPr>
      <w:r>
        <w:t>Last names</w:t>
      </w:r>
    </w:p>
    <w:p w14:paraId="4A724A04" w14:textId="7BC15E1A" w:rsidR="000C021F" w:rsidRDefault="00BF441C" w:rsidP="000C021F">
      <w:pPr>
        <w:pStyle w:val="ListParagraph"/>
        <w:numPr>
          <w:ilvl w:val="0"/>
          <w:numId w:val="2"/>
        </w:numPr>
      </w:pPr>
      <w:r>
        <w:t>Their Department</w:t>
      </w:r>
    </w:p>
    <w:p w14:paraId="44440188" w14:textId="420C5EDC" w:rsidR="00BF441C" w:rsidRDefault="00BF441C" w:rsidP="000C021F">
      <w:pPr>
        <w:pStyle w:val="ListParagraph"/>
        <w:numPr>
          <w:ilvl w:val="0"/>
          <w:numId w:val="2"/>
        </w:numPr>
      </w:pPr>
      <w:r>
        <w:t>And total hours worked, divided by quarter.</w:t>
      </w:r>
    </w:p>
    <w:p w14:paraId="6F9FE4E0" w14:textId="032D88B1" w:rsidR="00BF441C" w:rsidRDefault="002302AD" w:rsidP="00BF441C">
      <w:r>
        <w:t xml:space="preserve">Some entries on the </w:t>
      </w:r>
      <w:r w:rsidR="00731F25">
        <w:t>hours-per-quarter</w:t>
      </w:r>
      <w:r>
        <w:t xml:space="preserve"> columns will show very low numbers, indicating most likely when that employee was brought onboard. Others will even show zero, because that employee was noy yet with the company.</w:t>
      </w:r>
    </w:p>
    <w:p w14:paraId="6F232394" w14:textId="11678734" w:rsidR="00885262" w:rsidRDefault="00670207" w:rsidP="00CA011B">
      <w:r>
        <w:rPr>
          <w:noProof/>
        </w:rPr>
        <w:drawing>
          <wp:inline distT="0" distB="0" distL="0" distR="0" wp14:anchorId="0EC333FB" wp14:editId="19C0D361">
            <wp:extent cx="4291292" cy="33528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186" cy="337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38C9" w14:textId="7228B697" w:rsidR="00D00539" w:rsidRDefault="00D00539" w:rsidP="00CA011B">
      <w:r>
        <w:lastRenderedPageBreak/>
        <w:t>Below is the updated Entity-Relationship-Diagram that we are using for the 3</w:t>
      </w:r>
      <w:r w:rsidRPr="00D00539">
        <w:rPr>
          <w:vertAlign w:val="superscript"/>
        </w:rPr>
        <w:t>rd</w:t>
      </w:r>
      <w:r>
        <w:t xml:space="preserve"> Milestone</w:t>
      </w:r>
      <w:r w:rsidR="00A87C89">
        <w:t>. This ERD features expanded tables for</w:t>
      </w:r>
      <w:r w:rsidR="00885262">
        <w:t xml:space="preserve"> Orders, Distributors, and Employees that allow us to accurately provide the requested information in our reports.</w:t>
      </w:r>
    </w:p>
    <w:p w14:paraId="1EF1BCBD" w14:textId="37968BC9" w:rsidR="00885262" w:rsidRDefault="00885262" w:rsidP="00CA011B">
      <w:r>
        <w:rPr>
          <w:noProof/>
        </w:rPr>
        <w:drawing>
          <wp:inline distT="0" distB="0" distL="0" distR="0" wp14:anchorId="257D7C5B" wp14:editId="0F1AB672">
            <wp:extent cx="5905500" cy="4720613"/>
            <wp:effectExtent l="0" t="0" r="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160" cy="473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262" w:rsidSect="003304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2A84"/>
    <w:multiLevelType w:val="hybridMultilevel"/>
    <w:tmpl w:val="7A301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463B6F"/>
    <w:multiLevelType w:val="hybridMultilevel"/>
    <w:tmpl w:val="7DBE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C7764"/>
    <w:multiLevelType w:val="hybridMultilevel"/>
    <w:tmpl w:val="4140B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948972">
    <w:abstractNumId w:val="0"/>
  </w:num>
  <w:num w:numId="2" w16cid:durableId="2089689208">
    <w:abstractNumId w:val="1"/>
  </w:num>
  <w:num w:numId="3" w16cid:durableId="1722628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9D"/>
    <w:rsid w:val="000214BA"/>
    <w:rsid w:val="000C021F"/>
    <w:rsid w:val="001152B6"/>
    <w:rsid w:val="00182087"/>
    <w:rsid w:val="00213EF0"/>
    <w:rsid w:val="002302AD"/>
    <w:rsid w:val="002B1E7E"/>
    <w:rsid w:val="002D7721"/>
    <w:rsid w:val="00330472"/>
    <w:rsid w:val="00333479"/>
    <w:rsid w:val="003532E0"/>
    <w:rsid w:val="00435B15"/>
    <w:rsid w:val="00670207"/>
    <w:rsid w:val="006F2C72"/>
    <w:rsid w:val="00731F25"/>
    <w:rsid w:val="00771425"/>
    <w:rsid w:val="007C7CBE"/>
    <w:rsid w:val="0083524A"/>
    <w:rsid w:val="00851733"/>
    <w:rsid w:val="00862E57"/>
    <w:rsid w:val="00885262"/>
    <w:rsid w:val="008C3882"/>
    <w:rsid w:val="009C1073"/>
    <w:rsid w:val="009F7B65"/>
    <w:rsid w:val="00A028C5"/>
    <w:rsid w:val="00A87C89"/>
    <w:rsid w:val="00B16697"/>
    <w:rsid w:val="00B45DAE"/>
    <w:rsid w:val="00BF441C"/>
    <w:rsid w:val="00CA011B"/>
    <w:rsid w:val="00CF380F"/>
    <w:rsid w:val="00D00539"/>
    <w:rsid w:val="00D02309"/>
    <w:rsid w:val="00DF2344"/>
    <w:rsid w:val="00E72817"/>
    <w:rsid w:val="00EB5D9D"/>
    <w:rsid w:val="00FD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418A"/>
  <w15:chartTrackingRefBased/>
  <w15:docId w15:val="{19E0B5AD-92AA-4A45-909E-8F11595A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3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F7B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304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047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Contains reports on Employee Hours, Wine Distribution, and Timeliness of Supply Deliveries</Abstract>
  <CompanyAddress/>
  <CompanyPhone/>
  <CompanyFax/>
  <CompanyEmail>Alexander Shegstad, Sabrina Taucan, Luis Padilla, and Tiffany Suratt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Bacchus Winery</dc:title>
  <dc:subject>Milestone #3</dc:subject>
  <dc:creator>Team “TarDisFlo” is</dc:creator>
  <cp:keywords/>
  <dc:description/>
  <cp:lastModifiedBy>Alexander Shegstad</cp:lastModifiedBy>
  <cp:revision>38</cp:revision>
  <dcterms:created xsi:type="dcterms:W3CDTF">2022-12-11T06:50:00Z</dcterms:created>
  <dcterms:modified xsi:type="dcterms:W3CDTF">2022-12-12T03:57:00Z</dcterms:modified>
</cp:coreProperties>
</file>