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0"/>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0"/>
      <w:r w:rsidR="00103A07">
        <w:rPr>
          <w:rStyle w:val="CommentReference"/>
        </w:rPr>
        <w:commentReference w:id="0"/>
      </w:r>
    </w:p>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2ABAD6F3"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computer assisted learning will be limited to papers from the past 5 years (2013 and onwards) to ensure relevancy.</w:t>
      </w:r>
    </w:p>
    <w:p w14:paraId="5CD4F54D" w14:textId="70D380AF" w:rsidR="00D73A77"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1"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B70038A"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7344B646" w14:textId="108BE109" w:rsidR="00301A08" w:rsidRDefault="00301A08" w:rsidP="00301A08">
      <w:pPr>
        <w:rPr>
          <w:rFonts w:ascii="Times New Roman" w:hAnsi="Times New Roman" w:cs="Times New Roman"/>
          <w:sz w:val="22"/>
        </w:rPr>
      </w:pPr>
    </w:p>
    <w:p w14:paraId="6144E0AC" w14:textId="3F6A7B68" w:rsidR="00301A08" w:rsidRDefault="00301A08" w:rsidP="00301A08">
      <w:pPr>
        <w:rPr>
          <w:rFonts w:ascii="Times New Roman" w:hAnsi="Times New Roman" w:cs="Times New Roman"/>
          <w:sz w:val="22"/>
        </w:rPr>
      </w:pPr>
      <w:r>
        <w:rPr>
          <w:rFonts w:ascii="Times New Roman" w:hAnsi="Times New Roman" w:cs="Times New Roman"/>
          <w:sz w:val="22"/>
        </w:rPr>
        <w:t xml:space="preserve">The papers found in language and linguistics journals will be limited to second language </w:t>
      </w:r>
      <w:r>
        <w:rPr>
          <w:rFonts w:ascii="Times New Roman" w:hAnsi="Times New Roman" w:cs="Times New Roman"/>
          <w:sz w:val="22"/>
        </w:rPr>
        <w:lastRenderedPageBreak/>
        <w:t>acquisition and selected upon relevance.</w:t>
      </w:r>
    </w:p>
    <w:p w14:paraId="0907777E" w14:textId="2465C67E" w:rsidR="00301A08" w:rsidRPr="00301A08" w:rsidRDefault="00301A08" w:rsidP="00301A08">
      <w:pPr>
        <w:rPr>
          <w:rFonts w:ascii="Times New Roman" w:hAnsi="Times New Roman" w:cs="Times New Roman"/>
          <w:sz w:val="22"/>
        </w:rPr>
      </w:pPr>
      <w:r>
        <w:rPr>
          <w:rFonts w:ascii="Times New Roman" w:hAnsi="Times New Roman" w:cs="Times New Roman"/>
          <w:sz w:val="22"/>
        </w:rPr>
        <w:t>The papers found in psychology journals will be selected upon relevance.</w:t>
      </w:r>
    </w:p>
    <w:bookmarkEnd w:id="1"/>
    <w:p w14:paraId="5B6EA0A2" w14:textId="3E155D51" w:rsidR="000E4A05" w:rsidRDefault="000E4A05" w:rsidP="00103A07">
      <w:pPr>
        <w:rPr>
          <w:rFonts w:ascii="Times New Roman" w:hAnsi="Times New Roman" w:cs="Times New Roman"/>
          <w:sz w:val="22"/>
        </w:rPr>
      </w:pPr>
    </w:p>
    <w:p w14:paraId="6FCB0225"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77777777" w:rsidR="00E53E66" w:rsidRDefault="00E53E66">
      <w:pPr>
        <w:rPr>
          <w:rFonts w:ascii="Times New Roman" w:hAnsi="Times New Roman" w:cs="Times New Roman"/>
          <w:b/>
          <w:sz w:val="24"/>
        </w:rPr>
      </w:pPr>
      <w:r w:rsidRPr="00E53E66">
        <w:rPr>
          <w:rFonts w:ascii="Times New Roman" w:hAnsi="Times New Roman" w:cs="Times New Roman" w:hint="eastAsia"/>
          <w:b/>
          <w:sz w:val="24"/>
        </w:rPr>
        <w:t>Introduction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78A83391" w14:textId="53775775" w:rsidR="00787B58" w:rsidRDefault="004C333B">
      <w:pPr>
        <w:rPr>
          <w:rFonts w:ascii="Times New Roman" w:hAnsi="Times New Roman" w:cs="Times New Roman" w:hint="eastAsia"/>
          <w:b/>
          <w:sz w:val="24"/>
        </w:rPr>
      </w:pPr>
      <w:r>
        <w:rPr>
          <w:rFonts w:ascii="Times New Roman" w:hAnsi="Times New Roman" w:cs="Times New Roman"/>
          <w:b/>
          <w:sz w:val="24"/>
        </w:rPr>
        <w:t>References</w:t>
      </w:r>
    </w:p>
    <w:p w14:paraId="16839674" w14:textId="512F8DD9" w:rsidR="00787B58" w:rsidRDefault="00787B58">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457FB0D5" w:rsidR="0089602D" w:rsidRDefault="0089602D">
      <w:pPr>
        <w:rPr>
          <w:rFonts w:ascii="Times New Roman" w:hAnsi="Times New Roman" w:cs="Times New Roman"/>
          <w:sz w:val="24"/>
        </w:rPr>
      </w:pPr>
      <w:r>
        <w:rPr>
          <w:rFonts w:ascii="Times New Roman" w:hAnsi="Times New Roman" w:cs="Times New Roman"/>
          <w:sz w:val="24"/>
        </w:rPr>
        <w:t>Language learning and linguistics is a subject that has been around for hundreds of years but has dramatically increased in accessibility to the public in recent years due to the advancement in technology, specifically mobile. [INSERT A CITATION]</w:t>
      </w:r>
    </w:p>
    <w:p w14:paraId="4EAFB06C" w14:textId="450FFF4B" w:rsidR="0089602D" w:rsidRDefault="0089602D">
      <w:pPr>
        <w:rPr>
          <w:rFonts w:ascii="Times New Roman" w:hAnsi="Times New Roman" w:cs="Times New Roman"/>
          <w:sz w:val="24"/>
        </w:rPr>
      </w:pPr>
    </w:p>
    <w:p w14:paraId="6A7AF1CC" w14:textId="4D910B0E" w:rsidR="0089602D" w:rsidRDefault="0089602D">
      <w:pPr>
        <w:rPr>
          <w:rFonts w:ascii="Times New Roman" w:hAnsi="Times New Roman" w:cs="Times New Roman"/>
          <w:sz w:val="24"/>
        </w:rPr>
      </w:pPr>
      <w:r>
        <w:rPr>
          <w:rFonts w:ascii="Times New Roman" w:hAnsi="Times New Roman" w:cs="Times New Roman"/>
          <w:sz w:val="24"/>
        </w:rPr>
        <w:t>We currently have an abundance of language learning software</w:t>
      </w:r>
      <w:r w:rsidR="00590B3F">
        <w:rPr>
          <w:rFonts w:ascii="Times New Roman" w:hAnsi="Times New Roman" w:cs="Times New Roman"/>
          <w:sz w:val="24"/>
        </w:rPr>
        <w:t xml:space="preserve">, a lot of which are just simple mobile apps with no real research on language acquisition, learning and linguistics </w:t>
      </w:r>
      <w:r w:rsidR="00590B3F">
        <w:rPr>
          <w:rFonts w:ascii="Times New Roman" w:hAnsi="Times New Roman" w:cs="Times New Roman"/>
          <w:sz w:val="24"/>
        </w:rPr>
        <w:lastRenderedPageBreak/>
        <w:t xml:space="preserve">to back up their teaching and learning methods. </w:t>
      </w:r>
      <w:r w:rsidR="003F6736">
        <w:rPr>
          <w:rFonts w:ascii="Times New Roman" w:hAnsi="Times New Roman" w:cs="Times New Roman"/>
          <w:sz w:val="24"/>
        </w:rPr>
        <w:t>[INSERT A CITATION]</w:t>
      </w:r>
    </w:p>
    <w:p w14:paraId="1F2130D5" w14:textId="5061FC90" w:rsidR="0089602D" w:rsidRDefault="0089602D">
      <w:pPr>
        <w:rPr>
          <w:rFonts w:ascii="Times New Roman" w:hAnsi="Times New Roman" w:cs="Times New Roman"/>
          <w:sz w:val="24"/>
        </w:rPr>
      </w:pPr>
    </w:p>
    <w:p w14:paraId="5A231067" w14:textId="77777777" w:rsidR="003F6736" w:rsidRDefault="003F6736">
      <w:pPr>
        <w:rPr>
          <w:rFonts w:ascii="Times New Roman" w:hAnsi="Times New Roman" w:cs="Times New Roman" w:hint="eastAsia"/>
          <w:sz w:val="24"/>
        </w:rPr>
      </w:pPr>
    </w:p>
    <w:p w14:paraId="556C7B93" w14:textId="0E39356F" w:rsidR="00787B58" w:rsidRDefault="007712EF">
      <w:pPr>
        <w:rPr>
          <w:rFonts w:ascii="Times New Roman" w:hAnsi="Times New Roman" w:cs="Times New Roman"/>
          <w:i/>
          <w:sz w:val="24"/>
        </w:rPr>
      </w:pPr>
      <w:r>
        <w:rPr>
          <w:rFonts w:ascii="Times New Roman" w:hAnsi="Times New Roman" w:cs="Times New Roman"/>
          <w:sz w:val="24"/>
        </w:rPr>
        <w:t xml:space="preserve">Krashen (1982) discusses that there are two distinct and independent ways of developing second language competence, one of these being language </w:t>
      </w:r>
      <w:r w:rsidRPr="0089602D">
        <w:rPr>
          <w:rFonts w:ascii="Times New Roman" w:hAnsi="Times New Roman" w:cs="Times New Roman"/>
          <w:i/>
          <w:sz w:val="24"/>
        </w:rPr>
        <w:t>acquisition</w:t>
      </w:r>
      <w:r>
        <w:rPr>
          <w:rFonts w:ascii="Times New Roman" w:hAnsi="Times New Roman" w:cs="Times New Roman"/>
          <w:sz w:val="24"/>
        </w:rPr>
        <w:t xml:space="preserve">, which Krashen claims to be “a process similar, if not identical, to the way children develop ability in their first language.” He goes on to say that learners are not usually aware that they are acquiring language but only that that they are using it for communication and that we are generally not consciously aware of the rules of the language that we have acquired, but instead “we have a “feel” for correctness.” He then </w:t>
      </w:r>
      <w:r w:rsidR="0089602D">
        <w:rPr>
          <w:rFonts w:ascii="Times New Roman" w:hAnsi="Times New Roman" w:cs="Times New Roman"/>
          <w:sz w:val="24"/>
        </w:rPr>
        <w:t>discusses</w:t>
      </w:r>
      <w:r>
        <w:rPr>
          <w:rFonts w:ascii="Times New Roman" w:hAnsi="Times New Roman" w:cs="Times New Roman"/>
          <w:sz w:val="24"/>
        </w:rPr>
        <w:t xml:space="preserve"> the other way of gaining language competence and that is </w:t>
      </w:r>
      <w:r w:rsidR="0089602D">
        <w:rPr>
          <w:rFonts w:ascii="Times New Roman" w:hAnsi="Times New Roman" w:cs="Times New Roman"/>
          <w:sz w:val="24"/>
        </w:rPr>
        <w:t xml:space="preserve">by language </w:t>
      </w:r>
      <w:r w:rsidR="0089602D" w:rsidRPr="0089602D">
        <w:rPr>
          <w:rFonts w:ascii="Times New Roman" w:hAnsi="Times New Roman" w:cs="Times New Roman"/>
          <w:i/>
          <w:sz w:val="24"/>
        </w:rPr>
        <w:t>learning.</w:t>
      </w:r>
      <w:r w:rsidR="0089602D">
        <w:rPr>
          <w:rFonts w:ascii="Times New Roman" w:hAnsi="Times New Roman" w:cs="Times New Roman"/>
          <w:i/>
          <w:sz w:val="24"/>
        </w:rPr>
        <w:t xml:space="preserve"> </w:t>
      </w:r>
      <w:r w:rsidR="0089602D">
        <w:rPr>
          <w:rFonts w:ascii="Times New Roman" w:hAnsi="Times New Roman" w:cs="Times New Roman"/>
          <w:sz w:val="24"/>
        </w:rPr>
        <w:t xml:space="preserve">This, he says, refers to conscious knowledge of a second language, i.e. knowing the rules and being able to talk about them and that this is independent from language </w:t>
      </w:r>
      <w:r w:rsidR="0089602D" w:rsidRPr="0089602D">
        <w:rPr>
          <w:rFonts w:ascii="Times New Roman" w:hAnsi="Times New Roman" w:cs="Times New Roman"/>
          <w:i/>
          <w:sz w:val="24"/>
        </w:rPr>
        <w:t>acquisition.</w:t>
      </w:r>
    </w:p>
    <w:p w14:paraId="43C39A06" w14:textId="41F8A295" w:rsidR="003F6736" w:rsidRDefault="003F6736">
      <w:pPr>
        <w:rPr>
          <w:rFonts w:ascii="Times New Roman" w:hAnsi="Times New Roman" w:cs="Times New Roman"/>
          <w:i/>
          <w:sz w:val="24"/>
        </w:rPr>
      </w:pPr>
      <w:commentRangeStart w:id="2"/>
    </w:p>
    <w:p w14:paraId="7A821620" w14:textId="0291851E" w:rsidR="003F6736" w:rsidRPr="003F6736" w:rsidRDefault="004E7E6F">
      <w:pPr>
        <w:rPr>
          <w:rFonts w:ascii="Times New Roman" w:hAnsi="Times New Roman" w:cs="Times New Roman" w:hint="eastAsia"/>
          <w:sz w:val="24"/>
        </w:rPr>
      </w:pPr>
      <w:proofErr w:type="spellStart"/>
      <w:r>
        <w:rPr>
          <w:rFonts w:ascii="Times New Roman" w:hAnsi="Times New Roman" w:cs="Times New Roman"/>
          <w:sz w:val="24"/>
        </w:rPr>
        <w:t>Dulay</w:t>
      </w:r>
      <w:proofErr w:type="spellEnd"/>
      <w:r>
        <w:rPr>
          <w:rFonts w:ascii="Times New Roman" w:hAnsi="Times New Roman" w:cs="Times New Roman"/>
          <w:sz w:val="24"/>
        </w:rPr>
        <w:t xml:space="preserve"> and Burt (1974)</w:t>
      </w:r>
      <w:commentRangeEnd w:id="2"/>
      <w:r>
        <w:rPr>
          <w:rStyle w:val="CommentReference"/>
        </w:rPr>
        <w:commentReference w:id="2"/>
      </w:r>
      <w:r>
        <w:rPr>
          <w:rFonts w:ascii="Times New Roman" w:hAnsi="Times New Roman" w:cs="Times New Roman"/>
          <w:sz w:val="24"/>
        </w:rPr>
        <w:t xml:space="preserve"> reported that their research on children acquiring English as a second language provides strong evidence that children who are exposed to native second language speech will acquire certain structures in a “universal order”.</w:t>
      </w:r>
      <w:r w:rsidR="00F44206">
        <w:rPr>
          <w:rFonts w:ascii="Times New Roman" w:hAnsi="Times New Roman" w:cs="Times New Roman"/>
          <w:sz w:val="24"/>
        </w:rPr>
        <w:t xml:space="preserve"> Since then other researchers have also noted this phenomenon including Bailey, Madden &amp; Krashen ()</w:t>
      </w:r>
      <w:bookmarkStart w:id="3" w:name="_GoBack"/>
      <w:bookmarkEnd w:id="3"/>
    </w:p>
    <w:p w14:paraId="1300C401" w14:textId="1F6C1CE7" w:rsidR="0089602D" w:rsidRDefault="0089602D">
      <w:pPr>
        <w:rPr>
          <w:rFonts w:ascii="Times New Roman" w:hAnsi="Times New Roman" w:cs="Times New Roman"/>
          <w:sz w:val="24"/>
        </w:rPr>
      </w:pPr>
    </w:p>
    <w:p w14:paraId="119D88C9" w14:textId="77777777" w:rsidR="0089602D" w:rsidRPr="0089602D" w:rsidRDefault="0089602D">
      <w:pPr>
        <w:rPr>
          <w:rFonts w:ascii="Times New Roman" w:hAnsi="Times New Roman" w:cs="Times New Roman" w:hint="eastAsia"/>
          <w:sz w:val="24"/>
        </w:rPr>
      </w:pPr>
    </w:p>
    <w:sectPr w:rsidR="0089602D"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2" w:author="HawkinsMatthew [2]" w:date="2018-10-26T12:08:00Z" w:initials="H">
    <w:p w14:paraId="33F2F56F" w14:textId="5979B078" w:rsidR="004E7E6F" w:rsidRDefault="004E7E6F">
      <w:pPr>
        <w:pStyle w:val="CommentText"/>
      </w:pPr>
      <w:r>
        <w:rPr>
          <w:rStyle w:val="CommentReference"/>
        </w:rPr>
        <w:annotationRef/>
      </w:r>
      <w:r>
        <w:t>Page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33F2F5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33F2F56F" w16cid:durableId="1F7D82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75EF"/>
    <w:rsid w:val="0003728C"/>
    <w:rsid w:val="000E4A05"/>
    <w:rsid w:val="00103A07"/>
    <w:rsid w:val="00291077"/>
    <w:rsid w:val="002B7FFC"/>
    <w:rsid w:val="00301A08"/>
    <w:rsid w:val="003A2141"/>
    <w:rsid w:val="003F6736"/>
    <w:rsid w:val="004C333B"/>
    <w:rsid w:val="004E7E6F"/>
    <w:rsid w:val="00514F7E"/>
    <w:rsid w:val="00575D07"/>
    <w:rsid w:val="00590B3F"/>
    <w:rsid w:val="00601CFD"/>
    <w:rsid w:val="006D725C"/>
    <w:rsid w:val="007712EF"/>
    <w:rsid w:val="00787B58"/>
    <w:rsid w:val="00846612"/>
    <w:rsid w:val="0089602D"/>
    <w:rsid w:val="0089764E"/>
    <w:rsid w:val="008B0ADD"/>
    <w:rsid w:val="008F39C3"/>
    <w:rsid w:val="0099194A"/>
    <w:rsid w:val="009F420C"/>
    <w:rsid w:val="00A04FA7"/>
    <w:rsid w:val="00AC2A1C"/>
    <w:rsid w:val="00AD6A0A"/>
    <w:rsid w:val="00B62AD6"/>
    <w:rsid w:val="00BA3DA3"/>
    <w:rsid w:val="00CF46B0"/>
    <w:rsid w:val="00D63A25"/>
    <w:rsid w:val="00D73A77"/>
    <w:rsid w:val="00DA70CE"/>
    <w:rsid w:val="00E045EC"/>
    <w:rsid w:val="00E264AF"/>
    <w:rsid w:val="00E53E66"/>
    <w:rsid w:val="00ED08BD"/>
    <w:rsid w:val="00EE46B5"/>
    <w:rsid w:val="00F00FB4"/>
    <w:rsid w:val="00F44206"/>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13</cp:revision>
  <dcterms:created xsi:type="dcterms:W3CDTF">2018-10-22T12:10:00Z</dcterms:created>
  <dcterms:modified xsi:type="dcterms:W3CDTF">2018-10-26T11:19:00Z</dcterms:modified>
</cp:coreProperties>
</file>