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86" w:rsidRDefault="00435586" w:rsidP="0043558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Network Fundamentals Lecture </w:t>
      </w:r>
      <w:r w:rsidR="002A3255">
        <w:rPr>
          <w:rFonts w:hint="eastAsia"/>
          <w:b/>
          <w:sz w:val="32"/>
          <w:u w:val="single"/>
        </w:rPr>
        <w:t>10</w:t>
      </w:r>
      <w:r>
        <w:rPr>
          <w:b/>
          <w:sz w:val="32"/>
          <w:u w:val="single"/>
        </w:rPr>
        <w:t xml:space="preserve"> Notes</w:t>
      </w:r>
    </w:p>
    <w:p w:rsidR="00E10197" w:rsidRDefault="005274CB" w:rsidP="005274CB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Legacy Ethernet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Follows the rules of polite conversation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If no one else is talking, speak when you want to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If someone else is talking, wait until they are finished and then speak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If someone else starts to talk at the same time you do, both should stop and try again later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This is Carrier Sense Multiple Access with Collision Detection (CSMA/CD)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The collision happens when two devices try to transmit at the same time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Devices attached to a LAN of this type share the bandwidth of the media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Shared Media LANs can only support a limited number of users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Generally limited by their limited size</w:t>
      </w:r>
    </w:p>
    <w:p w:rsidR="005274CB" w:rsidRDefault="005274CB" w:rsidP="005274CB">
      <w:pPr>
        <w:jc w:val="left"/>
        <w:rPr>
          <w:sz w:val="24"/>
        </w:rPr>
      </w:pPr>
    </w:p>
    <w:p w:rsidR="005274CB" w:rsidRDefault="005274CB" w:rsidP="005274CB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LAN Interface Cards and Addresses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Any transmission on a shared interface card (NIC) will reach every other LAN interface card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Each NIC will have a unique LAN address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It reads all broadcast messages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It reads all multicast messages with addresses that it has been programmed to read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The hardware of the NIC will ignore all other addresses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Software drivers are associated with a LAN interface</w:t>
      </w:r>
    </w:p>
    <w:p w:rsidR="005274CB" w:rsidRDefault="005274CB" w:rsidP="005274CB">
      <w:pPr>
        <w:jc w:val="left"/>
        <w:rPr>
          <w:sz w:val="24"/>
        </w:rPr>
      </w:pPr>
    </w:p>
    <w:p w:rsidR="005274CB" w:rsidRDefault="005274CB" w:rsidP="005274CB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Ethernet LAN Access Devices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 w:rsidRPr="005274CB">
        <w:rPr>
          <w:sz w:val="24"/>
        </w:rPr>
        <w:t xml:space="preserve">Client PC’s </w:t>
      </w:r>
      <w:proofErr w:type="spellStart"/>
      <w:r w:rsidRPr="005274CB">
        <w:rPr>
          <w:sz w:val="24"/>
        </w:rPr>
        <w:t>etc</w:t>
      </w:r>
      <w:proofErr w:type="spellEnd"/>
      <w:r w:rsidRPr="005274CB">
        <w:rPr>
          <w:sz w:val="24"/>
        </w:rPr>
        <w:t xml:space="preserve"> have a cable between their PC an access device in a Wire Closest</w:t>
      </w:r>
    </w:p>
    <w:p w:rsidR="005274CB" w:rsidRDefault="005274CB" w:rsidP="005274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This could be a repeater hub (legacy devices) or a switch</w:t>
      </w:r>
    </w:p>
    <w:p w:rsidR="005274CB" w:rsidRDefault="005274CB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Switches have become the dominant access device</w:t>
      </w:r>
    </w:p>
    <w:p w:rsidR="00C12E71" w:rsidRDefault="00C12E71" w:rsidP="00C12E71">
      <w:pPr>
        <w:jc w:val="left"/>
        <w:rPr>
          <w:sz w:val="24"/>
        </w:rPr>
      </w:pPr>
    </w:p>
    <w:p w:rsidR="00C12E71" w:rsidRDefault="00C12E71" w:rsidP="00C12E71">
      <w:pPr>
        <w:jc w:val="left"/>
        <w:rPr>
          <w:b/>
          <w:sz w:val="28"/>
          <w:u w:val="single"/>
        </w:rPr>
      </w:pPr>
    </w:p>
    <w:p w:rsidR="00C12E71" w:rsidRDefault="00C12E71" w:rsidP="00C12E71">
      <w:pPr>
        <w:jc w:val="left"/>
        <w:rPr>
          <w:b/>
          <w:sz w:val="28"/>
          <w:u w:val="single"/>
        </w:rPr>
      </w:pPr>
    </w:p>
    <w:p w:rsidR="00C12E71" w:rsidRDefault="00C12E71" w:rsidP="00C12E71">
      <w:pPr>
        <w:jc w:val="left"/>
        <w:rPr>
          <w:b/>
          <w:sz w:val="28"/>
          <w:u w:val="single"/>
        </w:rPr>
      </w:pPr>
    </w:p>
    <w:p w:rsidR="00C12E71" w:rsidRDefault="00C12E71" w:rsidP="00C12E71">
      <w:pPr>
        <w:jc w:val="left"/>
        <w:rPr>
          <w:b/>
          <w:sz w:val="28"/>
          <w:u w:val="single"/>
        </w:rPr>
      </w:pPr>
    </w:p>
    <w:p w:rsidR="00C12E71" w:rsidRDefault="00C12E71" w:rsidP="00C12E71">
      <w:pPr>
        <w:jc w:val="left"/>
        <w:rPr>
          <w:b/>
          <w:sz w:val="28"/>
          <w:u w:val="single"/>
        </w:rPr>
      </w:pPr>
    </w:p>
    <w:p w:rsidR="00C12E71" w:rsidRDefault="00C12E71" w:rsidP="00C12E71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Access and distribution rules for shared media LANs</w:t>
      </w:r>
    </w:p>
    <w:p w:rsid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Access rules for Ethernet repeater hubs</w:t>
      </w:r>
    </w:p>
    <w:p w:rsid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Listen before send</w:t>
      </w:r>
    </w:p>
    <w:p w:rsid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Stop if multiple users start at the same time</w:t>
      </w:r>
    </w:p>
    <w:p w:rsid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Distribution rules for Ethernet repeater hubs</w:t>
      </w:r>
    </w:p>
    <w:p w:rsid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- All traffic goas everywhere</w:t>
      </w:r>
    </w:p>
    <w:p w:rsidR="00C12E71" w:rsidRP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Only one packet at a time</w:t>
      </w:r>
    </w:p>
    <w:p w:rsidR="00C12E71" w:rsidRDefault="00C12E71" w:rsidP="00C12E71">
      <w:pPr>
        <w:jc w:val="left"/>
        <w:rPr>
          <w:sz w:val="24"/>
        </w:rPr>
      </w:pPr>
      <w:r w:rsidRPr="00C12E71">
        <w:rPr>
          <w:sz w:val="24"/>
        </w:rPr>
        <w:object w:dxaOrig="13394" w:dyaOrig="6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187.5pt" o:ole="">
            <v:imagedata r:id="rId5" o:title=""/>
          </v:shape>
          <o:OLEObject Type="Embed" ProgID="Unknown" ShapeID="_x0000_i1025" DrawAspect="Content" ObjectID="_1513798716" r:id="rId6"/>
        </w:object>
      </w:r>
    </w:p>
    <w:p w:rsid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Access rules for switched Ethernet</w:t>
      </w:r>
    </w:p>
    <w:p w:rsid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Send whenever you want to</w:t>
      </w:r>
    </w:p>
    <w:p w:rsid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No collisions</w:t>
      </w:r>
    </w:p>
    <w:p w:rsid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Distributed rules for switched Ethernet</w:t>
      </w:r>
    </w:p>
    <w:p w:rsid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Traffic only goes where it needs to go</w:t>
      </w:r>
    </w:p>
    <w:p w:rsidR="00C12E71" w:rsidRPr="00C12E71" w:rsidRDefault="00C12E71" w:rsidP="00C12E71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Multiple Ethernet frames can be flowing</w:t>
      </w:r>
    </w:p>
    <w:p w:rsidR="00C12E71" w:rsidRDefault="00C12E71" w:rsidP="00C12E71">
      <w:pPr>
        <w:jc w:val="left"/>
        <w:rPr>
          <w:sz w:val="24"/>
        </w:rPr>
      </w:pPr>
      <w:r w:rsidRPr="00C12E71">
        <w:rPr>
          <w:sz w:val="24"/>
        </w:rPr>
        <w:object w:dxaOrig="11398" w:dyaOrig="5716">
          <v:shape id="_x0000_i1026" type="#_x0000_t75" style="width:366.75pt;height:187.5pt" o:ole="">
            <v:imagedata r:id="rId7" o:title=""/>
          </v:shape>
          <o:OLEObject Type="Embed" ProgID="Unknown" ShapeID="_x0000_i1026" DrawAspect="Content" ObjectID="_1513798717" r:id="rId8"/>
        </w:object>
      </w:r>
    </w:p>
    <w:p w:rsidR="00C12E71" w:rsidRDefault="00C12E71" w:rsidP="00C12E71">
      <w:pPr>
        <w:jc w:val="left"/>
        <w:rPr>
          <w:sz w:val="24"/>
        </w:rPr>
      </w:pPr>
    </w:p>
    <w:p w:rsidR="00C12E71" w:rsidRDefault="00C12E71" w:rsidP="00C12E71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Unicast (single destination addressing)</w:t>
      </w:r>
    </w:p>
    <w:p w:rsidR="008A7786" w:rsidRDefault="008A7786" w:rsidP="008A7786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Unicast (one destination)</w:t>
      </w:r>
    </w:p>
    <w:p w:rsidR="008A7786" w:rsidRDefault="008A7786" w:rsidP="008A7786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Example: A client sending a frame to router to gain access to an external server</w:t>
      </w:r>
    </w:p>
    <w:p w:rsidR="008A7786" w:rsidRDefault="008A7786" w:rsidP="008A7786">
      <w:pPr>
        <w:jc w:val="left"/>
        <w:rPr>
          <w:sz w:val="24"/>
        </w:rPr>
      </w:pPr>
      <w:r w:rsidRPr="008A7786">
        <w:object w:dxaOrig="10456" w:dyaOrig="5244">
          <v:shape id="_x0000_i1027" type="#_x0000_t75" style="width:410.25pt;height:201.75pt" o:ole="">
            <v:imagedata r:id="rId9" o:title=""/>
          </v:shape>
          <o:OLEObject Type="Embed" ProgID="Unknown" ShapeID="_x0000_i1027" DrawAspect="Content" ObjectID="_1513798718" r:id="rId10"/>
        </w:object>
      </w:r>
    </w:p>
    <w:p w:rsidR="008A7786" w:rsidRDefault="008A7786" w:rsidP="008A7786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Multicast (multiple but not all destinations) addressing</w:t>
      </w:r>
    </w:p>
    <w:p w:rsidR="008A7786" w:rsidRDefault="008A7786" w:rsidP="008A7786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Not all destinations</w:t>
      </w:r>
    </w:p>
    <w:p w:rsidR="008A7786" w:rsidRPr="008A7786" w:rsidRDefault="008A7786" w:rsidP="008A7786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Example: A client PC is sending a multicast frame that will reach all servers</w:t>
      </w:r>
    </w:p>
    <w:p w:rsidR="008A7786" w:rsidRDefault="008A7786" w:rsidP="008A7786">
      <w:pPr>
        <w:jc w:val="left"/>
        <w:rPr>
          <w:sz w:val="24"/>
        </w:rPr>
      </w:pPr>
      <w:r w:rsidRPr="008A7786">
        <w:rPr>
          <w:sz w:val="24"/>
        </w:rPr>
        <w:object w:dxaOrig="11047" w:dyaOrig="5532">
          <v:shape id="_x0000_i1028" type="#_x0000_t75" style="width:424.5pt;height:3in" o:ole="">
            <v:imagedata r:id="rId11" o:title=""/>
          </v:shape>
          <o:OLEObject Type="Embed" ProgID="Unknown" ShapeID="_x0000_i1028" DrawAspect="Content" ObjectID="_1513798719" r:id="rId12"/>
        </w:object>
      </w:r>
    </w:p>
    <w:p w:rsidR="008A7786" w:rsidRDefault="008A7786" w:rsidP="008A7786">
      <w:pPr>
        <w:jc w:val="left"/>
        <w:rPr>
          <w:b/>
          <w:sz w:val="28"/>
          <w:u w:val="single"/>
        </w:rPr>
      </w:pPr>
    </w:p>
    <w:p w:rsidR="008A7786" w:rsidRDefault="008A7786" w:rsidP="008A7786">
      <w:pPr>
        <w:jc w:val="left"/>
        <w:rPr>
          <w:b/>
          <w:sz w:val="28"/>
          <w:u w:val="single"/>
        </w:rPr>
      </w:pPr>
    </w:p>
    <w:p w:rsidR="008A7786" w:rsidRDefault="008A7786" w:rsidP="008A7786">
      <w:pPr>
        <w:jc w:val="left"/>
        <w:rPr>
          <w:b/>
          <w:sz w:val="28"/>
          <w:u w:val="single"/>
        </w:rPr>
      </w:pPr>
    </w:p>
    <w:p w:rsidR="008A7786" w:rsidRDefault="008A7786" w:rsidP="008A7786">
      <w:pPr>
        <w:jc w:val="left"/>
        <w:rPr>
          <w:b/>
          <w:sz w:val="28"/>
          <w:u w:val="single"/>
        </w:rPr>
      </w:pPr>
    </w:p>
    <w:p w:rsidR="008A7786" w:rsidRDefault="008A7786" w:rsidP="008A7786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Broadcast (All destinations) addressing</w:t>
      </w:r>
    </w:p>
    <w:p w:rsidR="008A7786" w:rsidRDefault="008A7786" w:rsidP="008A7786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To everyone</w:t>
      </w:r>
    </w:p>
    <w:p w:rsidR="008A7786" w:rsidRDefault="008A7786" w:rsidP="008A7786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Example: A client PC is sending a broadcast frame that it wants to send to all devices</w:t>
      </w:r>
    </w:p>
    <w:p w:rsidR="008A7786" w:rsidRPr="008A7786" w:rsidRDefault="008A7786" w:rsidP="008A7786">
      <w:pPr>
        <w:jc w:val="left"/>
        <w:rPr>
          <w:sz w:val="24"/>
        </w:rPr>
      </w:pPr>
      <w:r w:rsidRPr="008A7786">
        <w:rPr>
          <w:sz w:val="24"/>
        </w:rPr>
        <w:object w:dxaOrig="10716" w:dyaOrig="5366">
          <v:shape id="_x0000_i1029" type="#_x0000_t75" style="width:425.25pt;height:3in" o:ole="">
            <v:imagedata r:id="rId13" o:title=""/>
          </v:shape>
          <o:OLEObject Type="Embed" ProgID="Unknown" ShapeID="_x0000_i1029" DrawAspect="Content" ObjectID="_1513798720" r:id="rId14"/>
        </w:object>
      </w:r>
    </w:p>
    <w:p w:rsidR="008A7786" w:rsidRDefault="008A7786" w:rsidP="008A7786">
      <w:pPr>
        <w:jc w:val="left"/>
        <w:rPr>
          <w:b/>
          <w:sz w:val="28"/>
          <w:u w:val="single"/>
        </w:rPr>
      </w:pPr>
    </w:p>
    <w:p w:rsidR="008A7786" w:rsidRDefault="008A7786" w:rsidP="008A7786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How LANs Fit into Networking Model</w:t>
      </w:r>
    </w:p>
    <w:p w:rsidR="008A7786" w:rsidRDefault="008A7786" w:rsidP="008A7786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LANs operate at the data link layer of our reference model</w:t>
      </w:r>
    </w:p>
    <w:p w:rsidR="008A7786" w:rsidRDefault="008A7786" w:rsidP="008A7786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IEEE divided the layers into two sub-layers</w:t>
      </w:r>
    </w:p>
    <w:p w:rsidR="008A7786" w:rsidRDefault="008A7786" w:rsidP="008A7786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Logical link control (LLC)</w:t>
      </w:r>
    </w:p>
    <w:p w:rsidR="008A7786" w:rsidRDefault="008A7786" w:rsidP="008A7786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Media Access Control (MAC)</w:t>
      </w:r>
    </w:p>
    <w:p w:rsidR="008A7786" w:rsidRDefault="008A7786" w:rsidP="008A7786">
      <w:pPr>
        <w:jc w:val="left"/>
        <w:rPr>
          <w:sz w:val="24"/>
        </w:rPr>
      </w:pPr>
    </w:p>
    <w:p w:rsidR="008A7786" w:rsidRDefault="008A7786" w:rsidP="008A7786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IEEE 802 LAN Standards</w:t>
      </w:r>
    </w:p>
    <w:p w:rsidR="004D0219" w:rsidRDefault="004D0219" w:rsidP="008A7786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4914900" cy="1685925"/>
            <wp:effectExtent l="0" t="0" r="0" b="9525"/>
            <wp:docPr id="1" name="図 1" descr="https://i.gyazo.com/f0fdb81e9ec85ee5717791213c86be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gyazo.com/f0fdb81e9ec85ee5717791213c86bef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219" w:rsidRDefault="004D0219" w:rsidP="008A7786">
      <w:pPr>
        <w:jc w:val="left"/>
        <w:rPr>
          <w:sz w:val="24"/>
        </w:rPr>
      </w:pPr>
    </w:p>
    <w:p w:rsidR="004D0219" w:rsidRDefault="004D0219" w:rsidP="008A7786">
      <w:pPr>
        <w:jc w:val="left"/>
        <w:rPr>
          <w:sz w:val="24"/>
        </w:rPr>
      </w:pPr>
    </w:p>
    <w:p w:rsidR="004D0219" w:rsidRDefault="004D0219" w:rsidP="008A7786">
      <w:pPr>
        <w:jc w:val="left"/>
        <w:rPr>
          <w:sz w:val="24"/>
        </w:rPr>
      </w:pPr>
    </w:p>
    <w:p w:rsidR="004D0219" w:rsidRDefault="004D0219" w:rsidP="008A7786">
      <w:pPr>
        <w:jc w:val="left"/>
        <w:rPr>
          <w:sz w:val="24"/>
        </w:rPr>
      </w:pPr>
    </w:p>
    <w:p w:rsidR="004D0219" w:rsidRDefault="004D0219" w:rsidP="008A7786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Common Aspects of the LAN Standards</w:t>
      </w:r>
    </w:p>
    <w:p w:rsidR="004D0219" w:rsidRDefault="004D0219" w:rsidP="004D021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Things in common</w:t>
      </w:r>
    </w:p>
    <w:p w:rsidR="004D0219" w:rsidRDefault="004D0219" w:rsidP="004D021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All use the same address length (48 bits) (The MAC address)</w:t>
      </w:r>
    </w:p>
    <w:p w:rsidR="004D0219" w:rsidRDefault="004D0219" w:rsidP="004D021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Supports broadcast and multicast addresses</w:t>
      </w:r>
      <w:r w:rsidR="00A508B3">
        <w:rPr>
          <w:sz w:val="24"/>
        </w:rPr>
        <w:t xml:space="preserve"> (group addressing)</w:t>
      </w:r>
    </w:p>
    <w:p w:rsidR="00A508B3" w:rsidRDefault="00A508B3" w:rsidP="004D021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All have very good (32-bit) error checking</w:t>
      </w:r>
    </w:p>
    <w:p w:rsidR="00A508B3" w:rsidRDefault="00A508B3" w:rsidP="004D021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All standards are now in excess of 1Mbit/s</w:t>
      </w:r>
    </w:p>
    <w:p w:rsidR="00A508B3" w:rsidRDefault="00A508B3" w:rsidP="00A508B3">
      <w:pPr>
        <w:jc w:val="left"/>
        <w:rPr>
          <w:b/>
          <w:sz w:val="28"/>
          <w:u w:val="single"/>
        </w:rPr>
      </w:pPr>
    </w:p>
    <w:p w:rsidR="00A508B3" w:rsidRDefault="00A508B3" w:rsidP="00A508B3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Different Aspects of the LAN Standards</w:t>
      </w:r>
    </w:p>
    <w:p w:rsidR="00A508B3" w:rsidRDefault="00A508B3" w:rsidP="00A508B3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Things that differ</w:t>
      </w:r>
    </w:p>
    <w:p w:rsidR="00A508B3" w:rsidRDefault="00A508B3" w:rsidP="00A508B3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Access methods (CSMA/CD vs Token passing)</w:t>
      </w:r>
    </w:p>
    <w:p w:rsidR="00A508B3" w:rsidRDefault="00A508B3" w:rsidP="00A508B3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Maximum frame size</w:t>
      </w:r>
    </w:p>
    <w:p w:rsidR="00A508B3" w:rsidRDefault="00A508B3" w:rsidP="00A508B3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Support for features like priority</w:t>
      </w:r>
    </w:p>
    <w:p w:rsidR="00A508B3" w:rsidRDefault="00A508B3" w:rsidP="00A508B3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Specific data rate values</w:t>
      </w:r>
    </w:p>
    <w:p w:rsidR="00A508B3" w:rsidRDefault="00A508B3" w:rsidP="00A508B3">
      <w:pPr>
        <w:jc w:val="left"/>
        <w:rPr>
          <w:sz w:val="24"/>
        </w:rPr>
      </w:pPr>
    </w:p>
    <w:p w:rsidR="00A508B3" w:rsidRDefault="00A508B3" w:rsidP="00A508B3">
      <w:pPr>
        <w:jc w:val="left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Unique Addresses</w:t>
      </w:r>
    </w:p>
    <w:p w:rsidR="00A508B3" w:rsidRDefault="00A508B3" w:rsidP="00A508B3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IEEE 802 addresses are very long (48 bits)</w:t>
      </w:r>
    </w:p>
    <w:p w:rsidR="00A508B3" w:rsidRDefault="00A508B3" w:rsidP="00A508B3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Allowing them to be universally unique (No two NIC have the same address</w:t>
      </w:r>
    </w:p>
    <w:p w:rsidR="00A508B3" w:rsidRDefault="00A508B3" w:rsidP="00A508B3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The manufacturer assigns the address to the interface</w:t>
      </w:r>
    </w:p>
    <w:p w:rsidR="00A508B3" w:rsidRDefault="00A508B3" w:rsidP="00A508B3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The LAN address id ‘burned in’</w:t>
      </w:r>
    </w:p>
    <w:p w:rsidR="0088284B" w:rsidRPr="0088284B" w:rsidRDefault="00A508B3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This can be over ridden locally</w:t>
      </w:r>
    </w:p>
    <w:p w:rsidR="0088284B" w:rsidRDefault="0088284B" w:rsidP="0088284B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4524375" cy="2571750"/>
            <wp:effectExtent l="0" t="0" r="9525" b="0"/>
            <wp:docPr id="21" name="図 21" descr="https://i.gyazo.com/614b3262b9adc01b6f7646585d14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.gyazo.com/614b3262b9adc01b6f7646585d1458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4B" w:rsidRDefault="0088284B" w:rsidP="0088284B">
      <w:pPr>
        <w:jc w:val="left"/>
        <w:rPr>
          <w:sz w:val="24"/>
        </w:rPr>
      </w:pPr>
    </w:p>
    <w:p w:rsidR="0088284B" w:rsidRDefault="0088284B" w:rsidP="0088284B">
      <w:pPr>
        <w:jc w:val="left"/>
        <w:rPr>
          <w:sz w:val="24"/>
        </w:rPr>
      </w:pPr>
    </w:p>
    <w:p w:rsidR="0088284B" w:rsidRDefault="0088284B" w:rsidP="0088284B">
      <w:pPr>
        <w:jc w:val="left"/>
        <w:rPr>
          <w:sz w:val="24"/>
        </w:rPr>
      </w:pPr>
    </w:p>
    <w:p w:rsidR="0088284B" w:rsidRDefault="0088284B" w:rsidP="0088284B">
      <w:pPr>
        <w:jc w:val="left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The Variation of IEEE 802.3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10 BASE5 (</w:t>
      </w:r>
      <w:proofErr w:type="spellStart"/>
      <w:r>
        <w:rPr>
          <w:rFonts w:hint="eastAsia"/>
          <w:sz w:val="24"/>
        </w:rPr>
        <w:t>thickWire</w:t>
      </w:r>
      <w:proofErr w:type="spellEnd"/>
      <w:r>
        <w:rPr>
          <w:rFonts w:hint="eastAsia"/>
          <w:sz w:val="24"/>
        </w:rPr>
        <w:t xml:space="preserve"> Ethernet) 10 </w:t>
      </w:r>
      <w:proofErr w:type="spellStart"/>
      <w:r>
        <w:rPr>
          <w:rFonts w:hint="eastAsia"/>
          <w:sz w:val="24"/>
        </w:rPr>
        <w:t>mbit</w:t>
      </w:r>
      <w:proofErr w:type="spellEnd"/>
      <w:r>
        <w:rPr>
          <w:rFonts w:hint="eastAsia"/>
          <w:sz w:val="24"/>
        </w:rPr>
        <w:t>/s, baseband, 500m maximum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10 BASE 2 (</w:t>
      </w:r>
      <w:proofErr w:type="spellStart"/>
      <w:r>
        <w:rPr>
          <w:sz w:val="24"/>
        </w:rPr>
        <w:t>thinWire</w:t>
      </w:r>
      <w:proofErr w:type="spellEnd"/>
      <w:r>
        <w:rPr>
          <w:sz w:val="24"/>
        </w:rPr>
        <w:t xml:space="preserve"> Ethernet) 10 </w:t>
      </w:r>
      <w:proofErr w:type="spellStart"/>
      <w:r>
        <w:rPr>
          <w:sz w:val="24"/>
        </w:rPr>
        <w:t>mbit</w:t>
      </w:r>
      <w:proofErr w:type="spellEnd"/>
      <w:r>
        <w:rPr>
          <w:sz w:val="24"/>
        </w:rPr>
        <w:t>/s, baseband, 185m maximum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10 BASE-T, uses unshielded twisted pair (UTP), 10mbit/s, baseband, 100m maximum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 xml:space="preserve">10 BASE-F, </w:t>
      </w:r>
      <w:proofErr w:type="spellStart"/>
      <w:r>
        <w:rPr>
          <w:sz w:val="24"/>
        </w:rPr>
        <w:t>fibre</w:t>
      </w:r>
      <w:proofErr w:type="spellEnd"/>
      <w:r>
        <w:rPr>
          <w:sz w:val="24"/>
        </w:rPr>
        <w:t xml:space="preserve"> optic </w:t>
      </w:r>
      <w:proofErr w:type="spellStart"/>
      <w:r>
        <w:rPr>
          <w:sz w:val="24"/>
        </w:rPr>
        <w:t>ethernet</w:t>
      </w:r>
      <w:proofErr w:type="spellEnd"/>
      <w:r>
        <w:rPr>
          <w:sz w:val="24"/>
        </w:rPr>
        <w:t xml:space="preserve"> (10mbit/s)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10 BASE-T and 100 BASE-F, 10mbit/s, baseband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1 Gigabit/s Ethernet (various forms)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10 Gigabit/s Ethernet</w:t>
      </w:r>
    </w:p>
    <w:p w:rsidR="0088284B" w:rsidRDefault="0088284B" w:rsidP="0088284B">
      <w:pPr>
        <w:jc w:val="left"/>
        <w:rPr>
          <w:sz w:val="24"/>
        </w:rPr>
      </w:pPr>
    </w:p>
    <w:p w:rsidR="0088284B" w:rsidRDefault="0088284B" w:rsidP="0088284B">
      <w:pPr>
        <w:jc w:val="left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10 BASE-T and 100 BASE-T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10 BASE-T is a multiport repeater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Can support up to four hubs (four repeater sets) along a data path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- 10mbit/s over two-pair Category 3 or better cabling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Supports up to 100m of cable length from the hub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100 BASE-T is a direct extension of 10 BASE-T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- 100Mbit/s over two pair category 5e UTP (fast Ethernet)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Support up to 100m of cable length from the hub</w:t>
      </w:r>
    </w:p>
    <w:p w:rsidR="0088284B" w:rsidRDefault="0088284B" w:rsidP="0088284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Two 100BASE-T hubs can be interconnected</w:t>
      </w:r>
    </w:p>
    <w:p w:rsidR="0088284B" w:rsidRDefault="0088284B" w:rsidP="0088284B">
      <w:pPr>
        <w:jc w:val="left"/>
        <w:rPr>
          <w:sz w:val="24"/>
        </w:rPr>
      </w:pPr>
    </w:p>
    <w:p w:rsidR="0088284B" w:rsidRDefault="004C2787" w:rsidP="0088284B">
      <w:pPr>
        <w:jc w:val="left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Stackable Hubs and Switches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We often need more ports than one access device can support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Some hubs and switches are stackable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noProof/>
        </w:rPr>
        <w:drawing>
          <wp:inline distT="0" distB="0" distL="0" distR="0" wp14:anchorId="46E6472F" wp14:editId="0B45AF05">
            <wp:extent cx="2462212" cy="2462212"/>
            <wp:effectExtent l="0" t="0" r="0" b="0"/>
            <wp:docPr id="30725" name="Picture 5" descr="BayStack5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Picture 5" descr="BayStack55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12" cy="246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C2787" w:rsidRDefault="004C2787" w:rsidP="004C2787">
      <w:pPr>
        <w:jc w:val="left"/>
        <w:rPr>
          <w:sz w:val="24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lastRenderedPageBreak/>
        <w:t>Gigabit Ethernet</w:t>
      </w:r>
    </w:p>
    <w:p w:rsidR="004C2787" w:rsidRDefault="004C2787" w:rsidP="004C2787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4972050" cy="3228975"/>
            <wp:effectExtent l="0" t="0" r="0" b="9525"/>
            <wp:docPr id="88" name="図 88" descr="https://i.gyazo.com/e0de061194e1cfa01dd7f64d05321b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e0de061194e1cfa01dd7f64d05321ba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787" w:rsidRDefault="004C2787" w:rsidP="004C2787">
      <w:pPr>
        <w:jc w:val="left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 xml:space="preserve">10 </w:t>
      </w:r>
      <w:proofErr w:type="spellStart"/>
      <w:r>
        <w:rPr>
          <w:rFonts w:hint="eastAsia"/>
          <w:b/>
          <w:sz w:val="28"/>
          <w:u w:val="single"/>
        </w:rPr>
        <w:t>Gbit</w:t>
      </w:r>
      <w:proofErr w:type="spellEnd"/>
      <w:r>
        <w:rPr>
          <w:rFonts w:hint="eastAsia"/>
          <w:b/>
          <w:sz w:val="28"/>
          <w:u w:val="single"/>
        </w:rPr>
        <w:t>/s Ethernet (802.3ae)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There is a never end demand for higher-data-rate communications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Some things don’t change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Same 802.3 / Ethernet frame format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Same minimum and maximum frame size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Same structured cabling topologies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 xml:space="preserve">Other things do change (for 1 and 10 </w:t>
      </w:r>
      <w:proofErr w:type="spellStart"/>
      <w:r>
        <w:rPr>
          <w:sz w:val="24"/>
        </w:rPr>
        <w:t>Gbit</w:t>
      </w:r>
      <w:proofErr w:type="spellEnd"/>
      <w:r>
        <w:rPr>
          <w:sz w:val="24"/>
        </w:rPr>
        <w:t>/s)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No CSMA/CD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Only full duplex communication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 xml:space="preserve">10 </w:t>
      </w:r>
      <w:proofErr w:type="spellStart"/>
      <w:r>
        <w:rPr>
          <w:sz w:val="24"/>
        </w:rPr>
        <w:t>Gbit</w:t>
      </w:r>
      <w:proofErr w:type="spellEnd"/>
      <w:r>
        <w:rPr>
          <w:sz w:val="24"/>
        </w:rPr>
        <w:t>/s will be used in MANs, large networks, SAN (a replacement for SONET/SDH networks)</w:t>
      </w:r>
    </w:p>
    <w:p w:rsidR="004C2787" w:rsidRDefault="004C2787" w:rsidP="004C2787">
      <w:pPr>
        <w:jc w:val="left"/>
        <w:rPr>
          <w:sz w:val="24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Legacy</w:t>
      </w:r>
      <w:r>
        <w:rPr>
          <w:rFonts w:hint="eastAsia"/>
          <w:b/>
          <w:sz w:val="28"/>
          <w:u w:val="single"/>
        </w:rPr>
        <w:t xml:space="preserve"> Ethernet</w:t>
      </w:r>
    </w:p>
    <w:p w:rsidR="004C2787" w:rsidRDefault="004C2787" w:rsidP="004C2787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4524375" cy="3143250"/>
            <wp:effectExtent l="0" t="0" r="9525" b="0"/>
            <wp:docPr id="89" name="図 89" descr="https://i.gyazo.com/deb4b38f801c3822b473522d09b76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deb4b38f801c3822b473522d09b766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787" w:rsidRDefault="004C2787" w:rsidP="004C2787">
      <w:pPr>
        <w:jc w:val="left"/>
        <w:rPr>
          <w:sz w:val="24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Contemporary</w:t>
      </w:r>
      <w:r>
        <w:rPr>
          <w:rFonts w:hint="eastAsia"/>
          <w:b/>
          <w:sz w:val="28"/>
          <w:u w:val="single"/>
        </w:rPr>
        <w:t xml:space="preserve"> Ethernet</w:t>
      </w:r>
    </w:p>
    <w:p w:rsidR="004C2787" w:rsidRDefault="004C2787" w:rsidP="004C2787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400040" cy="2972844"/>
            <wp:effectExtent l="0" t="0" r="0" b="0"/>
            <wp:docPr id="90" name="図 90" descr="https://i.gyazo.com/5e8c1af4a590619e240d8e14418545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5e8c1af4a590619e240d8e14418545f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</w:p>
    <w:p w:rsidR="004C2787" w:rsidRDefault="004C2787" w:rsidP="004C2787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IEEE 802.3 and Ethernet Version 2 Frame format</w:t>
      </w:r>
    </w:p>
    <w:p w:rsidR="004C2787" w:rsidRDefault="004C2787" w:rsidP="004C2787">
      <w:pPr>
        <w:pStyle w:val="a3"/>
        <w:numPr>
          <w:ilvl w:val="0"/>
          <w:numId w:val="1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ISO 802-3</w:t>
      </w:r>
    </w:p>
    <w:p w:rsidR="004C2787" w:rsidRDefault="00D73BCB" w:rsidP="004C2787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400040" cy="2809545"/>
            <wp:effectExtent l="0" t="0" r="0" b="0"/>
            <wp:docPr id="91" name="図 91" descr="https://i.gyazo.com/8aec22b94b3f6d837e0be825dc3e3b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8aec22b94b3f6d837e0be825dc3e3be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CB" w:rsidRDefault="00D73BCB" w:rsidP="004C2787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Power over Ethernet (</w:t>
      </w:r>
      <w:proofErr w:type="spellStart"/>
      <w:r>
        <w:rPr>
          <w:b/>
          <w:sz w:val="28"/>
          <w:u w:val="single"/>
        </w:rPr>
        <w:t>PoE</w:t>
      </w:r>
      <w:proofErr w:type="spellEnd"/>
      <w:r>
        <w:rPr>
          <w:b/>
          <w:sz w:val="28"/>
          <w:u w:val="single"/>
        </w:rPr>
        <w:t>)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Power over Ethernet utilizes the Ethernet cabling</w:t>
      </w:r>
      <w:r>
        <w:rPr>
          <w:sz w:val="24"/>
        </w:rPr>
        <w:t xml:space="preserve"> to deliver power to some Ethernet attached devices, such as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Ethernet telephones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Wireless Access Points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PoE</w:t>
      </w:r>
      <w:proofErr w:type="spellEnd"/>
      <w:r>
        <w:rPr>
          <w:sz w:val="24"/>
        </w:rPr>
        <w:t xml:space="preserve"> defined in 802.3af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Advantages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Power outlets may not be near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Backup power may not be available in everyone’s office</w:t>
      </w:r>
    </w:p>
    <w:p w:rsidR="00D73BCB" w:rsidRDefault="00D73BCB" w:rsidP="00D73BCB">
      <w:pPr>
        <w:jc w:val="left"/>
        <w:rPr>
          <w:sz w:val="24"/>
        </w:rPr>
      </w:pPr>
    </w:p>
    <w:p w:rsidR="00D73BCB" w:rsidRDefault="00D73BCB" w:rsidP="00D73BCB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Token Ring (802.5) and LLC (802.2)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These were devised to meet IBM networking needs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Generally a legacy system but still in implementation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Token ring is similar to polling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Polling is achieved via a three-octet’ token’ that circulates around the ring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If you have the token you can send one frame and then you must pass the token on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Token ring provides configurable options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- 8 levels of priority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Selectable maximum frame size</w:t>
      </w:r>
    </w:p>
    <w:p w:rsidR="00D73BCB" w:rsidRDefault="00D73BCB" w:rsidP="00D73BCB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Switching and Transparent Spanning Tree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Switches perform a form of forwarding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Find the path to the destination device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The switches automatically form a tree topology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No Closed loops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Any possible loops result in some links being placed in standby mode</w:t>
      </w:r>
    </w:p>
    <w:p w:rsidR="00D73BCB" w:rsidRDefault="00D73BCB" w:rsidP="00D73BCB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Switches learn by observing traffic</w:t>
      </w:r>
    </w:p>
    <w:p w:rsidR="00D73BCB" w:rsidRDefault="00D73BCB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Traffic originates on one side of the bridge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The learning process is based on source addresses</w:t>
      </w:r>
    </w:p>
    <w:p w:rsidR="00260A69" w:rsidRDefault="00260A69" w:rsidP="00260A69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4953000" cy="2581275"/>
            <wp:effectExtent l="0" t="0" r="0" b="9525"/>
            <wp:docPr id="92" name="図 92" descr="https://i.gyazo.com/7ff5ef8dad01f60731a222cc658b6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7ff5ef8dad01f60731a222cc658b629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69" w:rsidRDefault="00260A69" w:rsidP="00260A69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t>Switched Ethernet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Switched Ethernet is a hardware implementation of bridging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Switched Ethernet Characteristics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Automatically learns source address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Forwards selectively to the destination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Supports many ports per switch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Supports full duplex on dedicated ports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Switches can support different data rates on each port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Ethernet switches normally operate in store-and-forward mode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Temporarily hold the frame while making forwarding decisions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Some Ethernet switches may also support cut-through operation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Start to forward after receiving the destination-address part of the frame (if the output port id is free and of the same data rate)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Cut-through reduces the delay in getting through the switch</w:t>
      </w:r>
    </w:p>
    <w:p w:rsidR="00260A69" w:rsidRDefault="00260A69" w:rsidP="00260A69">
      <w:pPr>
        <w:jc w:val="left"/>
        <w:rPr>
          <w:sz w:val="24"/>
        </w:rPr>
      </w:pPr>
    </w:p>
    <w:p w:rsidR="00260A69" w:rsidRDefault="00260A69" w:rsidP="00260A69">
      <w:pPr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Virtual LANs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Software gives an appearance of a physical connection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Purpose is to limit broadcast traffic to a defined group – workgroup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The workgroup is defined by network management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Membership is by: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Selecting a set of ports on a hub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Select a set of MAC addresses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Layer 3 protocol type (e.g. IP or IPX)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The network manager configures the VLAN membership</w:t>
      </w:r>
    </w:p>
    <w:p w:rsid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sz w:val="24"/>
        </w:rPr>
        <w:t>- Better than putting down new cables</w:t>
      </w:r>
      <w:bookmarkStart w:id="0" w:name="_GoBack"/>
      <w:bookmarkEnd w:id="0"/>
    </w:p>
    <w:p w:rsidR="00260A69" w:rsidRPr="00260A69" w:rsidRDefault="00260A69" w:rsidP="00260A69">
      <w:pPr>
        <w:pStyle w:val="a3"/>
        <w:numPr>
          <w:ilvl w:val="0"/>
          <w:numId w:val="14"/>
        </w:numPr>
        <w:ind w:leftChars="0"/>
        <w:jc w:val="left"/>
        <w:rPr>
          <w:rFonts w:hint="eastAsia"/>
          <w:sz w:val="24"/>
        </w:rPr>
      </w:pPr>
      <w:r>
        <w:rPr>
          <w:sz w:val="24"/>
        </w:rPr>
        <w:t>Multiple VLANs can be configured</w:t>
      </w:r>
    </w:p>
    <w:sectPr w:rsidR="00260A69" w:rsidRPr="00260A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044"/>
    <w:multiLevelType w:val="hybridMultilevel"/>
    <w:tmpl w:val="C204AD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DF7BD5"/>
    <w:multiLevelType w:val="hybridMultilevel"/>
    <w:tmpl w:val="C4D475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E6D2A9C"/>
    <w:multiLevelType w:val="hybridMultilevel"/>
    <w:tmpl w:val="7BA4B3FE"/>
    <w:lvl w:ilvl="0" w:tplc="E2FC9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12B27565"/>
    <w:multiLevelType w:val="hybridMultilevel"/>
    <w:tmpl w:val="A95E1CA6"/>
    <w:lvl w:ilvl="0" w:tplc="7FEC0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15D96CD8"/>
    <w:multiLevelType w:val="hybridMultilevel"/>
    <w:tmpl w:val="B336D2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EB52DC0"/>
    <w:multiLevelType w:val="hybridMultilevel"/>
    <w:tmpl w:val="A0C65616"/>
    <w:lvl w:ilvl="0" w:tplc="570280C6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252A92"/>
    <w:multiLevelType w:val="hybridMultilevel"/>
    <w:tmpl w:val="9A80C8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FA444FE"/>
    <w:multiLevelType w:val="hybridMultilevel"/>
    <w:tmpl w:val="5AE0A3D2"/>
    <w:lvl w:ilvl="0" w:tplc="B97421E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092584"/>
    <w:multiLevelType w:val="hybridMultilevel"/>
    <w:tmpl w:val="79AE8C56"/>
    <w:lvl w:ilvl="0" w:tplc="17823A2E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BA590B"/>
    <w:multiLevelType w:val="hybridMultilevel"/>
    <w:tmpl w:val="E72E628E"/>
    <w:lvl w:ilvl="0" w:tplc="80A6D528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6F463D"/>
    <w:multiLevelType w:val="hybridMultilevel"/>
    <w:tmpl w:val="A8B487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69997274"/>
    <w:multiLevelType w:val="hybridMultilevel"/>
    <w:tmpl w:val="C74C418C"/>
    <w:lvl w:ilvl="0" w:tplc="959C1B8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232F73"/>
    <w:multiLevelType w:val="hybridMultilevel"/>
    <w:tmpl w:val="FBB844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DF20CD1"/>
    <w:multiLevelType w:val="hybridMultilevel"/>
    <w:tmpl w:val="862CEDFE"/>
    <w:lvl w:ilvl="0" w:tplc="BCEC1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2"/>
  </w:num>
  <w:num w:numId="5">
    <w:abstractNumId w:val="12"/>
  </w:num>
  <w:num w:numId="6">
    <w:abstractNumId w:val="6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86"/>
    <w:rsid w:val="00051884"/>
    <w:rsid w:val="0006522E"/>
    <w:rsid w:val="000D2532"/>
    <w:rsid w:val="001B4D51"/>
    <w:rsid w:val="00222BC2"/>
    <w:rsid w:val="00260A69"/>
    <w:rsid w:val="00266023"/>
    <w:rsid w:val="002A3255"/>
    <w:rsid w:val="003D1D78"/>
    <w:rsid w:val="00435586"/>
    <w:rsid w:val="004C2787"/>
    <w:rsid w:val="004D0219"/>
    <w:rsid w:val="005274CB"/>
    <w:rsid w:val="00607BA0"/>
    <w:rsid w:val="00635D38"/>
    <w:rsid w:val="00643321"/>
    <w:rsid w:val="006773F6"/>
    <w:rsid w:val="007668C6"/>
    <w:rsid w:val="0088284B"/>
    <w:rsid w:val="008A7786"/>
    <w:rsid w:val="00910676"/>
    <w:rsid w:val="00A508B3"/>
    <w:rsid w:val="00B672F9"/>
    <w:rsid w:val="00BC1AD6"/>
    <w:rsid w:val="00C12E71"/>
    <w:rsid w:val="00C51983"/>
    <w:rsid w:val="00D73BCB"/>
    <w:rsid w:val="00DE7E3D"/>
    <w:rsid w:val="00E10197"/>
    <w:rsid w:val="00E91D75"/>
    <w:rsid w:val="00EA089A"/>
    <w:rsid w:val="00EB650F"/>
    <w:rsid w:val="00F34AF1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0B7535-EF34-45CC-B429-C2BDEB74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586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0D25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マット</cp:lastModifiedBy>
  <cp:revision>8</cp:revision>
  <dcterms:created xsi:type="dcterms:W3CDTF">2016-01-06T20:19:00Z</dcterms:created>
  <dcterms:modified xsi:type="dcterms:W3CDTF">2016-01-08T22:52:00Z</dcterms:modified>
</cp:coreProperties>
</file>