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407C" w14:textId="77777777" w:rsidR="004C028C" w:rsidRPr="004C028C" w:rsidRDefault="004C028C" w:rsidP="004C028C">
      <w:pPr>
        <w:spacing w:before="100" w:beforeAutospacing="1" w:after="100" w:afterAutospacing="1" w:line="480" w:lineRule="auto"/>
        <w:outlineLvl w:val="0"/>
        <w:rPr>
          <w:rFonts w:ascii="Times New Roman" w:eastAsia="Times New Roman" w:hAnsi="Times New Roman" w:cs="Times New Roman"/>
          <w:b/>
          <w:bCs/>
          <w:kern w:val="36"/>
          <w:sz w:val="48"/>
          <w:szCs w:val="48"/>
          <w:lang w:eastAsia="es-EC"/>
        </w:rPr>
      </w:pPr>
      <w:r w:rsidRPr="004C028C">
        <w:rPr>
          <w:rFonts w:ascii="Times New Roman" w:eastAsia="Times New Roman" w:hAnsi="Times New Roman" w:cs="Times New Roman"/>
          <w:b/>
          <w:bCs/>
          <w:kern w:val="36"/>
          <w:sz w:val="48"/>
          <w:szCs w:val="48"/>
          <w:lang w:eastAsia="es-EC"/>
        </w:rPr>
        <w:t>HISTORIA UNIVERSAL: EL DESPERTAR DE LAS CIVILIZACIONES Y SU LEGADO PERMANENTE</w:t>
      </w:r>
    </w:p>
    <w:p w14:paraId="4C82A5AB" w14:textId="77777777" w:rsidR="004C028C" w:rsidRPr="004C028C" w:rsidRDefault="004C028C" w:rsidP="004C028C">
      <w:pPr>
        <w:spacing w:before="100" w:beforeAutospacing="1" w:after="100" w:afterAutospacing="1" w:line="480" w:lineRule="auto"/>
        <w:outlineLvl w:val="1"/>
        <w:rPr>
          <w:rFonts w:ascii="Times New Roman" w:eastAsia="Times New Roman" w:hAnsi="Times New Roman" w:cs="Times New Roman"/>
          <w:b/>
          <w:bCs/>
          <w:sz w:val="36"/>
          <w:szCs w:val="36"/>
          <w:lang w:eastAsia="es-EC"/>
        </w:rPr>
      </w:pPr>
      <w:r w:rsidRPr="004C028C">
        <w:rPr>
          <w:rFonts w:ascii="Times New Roman" w:eastAsia="Times New Roman" w:hAnsi="Times New Roman" w:cs="Times New Roman"/>
          <w:b/>
          <w:bCs/>
          <w:sz w:val="36"/>
          <w:szCs w:val="36"/>
          <w:lang w:eastAsia="es-EC"/>
        </w:rPr>
        <w:t>Introducción: El Neolítico y el Cambio de Paradigma</w:t>
      </w:r>
    </w:p>
    <w:p w14:paraId="4B1A7C0B"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La historia de la humanidad dio un giro irreversible hace aproximadamente 10,000 años con la Revolución Neolítica. Antes de este periodo, los seres humanos vivían en grupos nómadas de cazadores-recolectores. El descubrimiento de la agricultura y la domesticación de animales permitieron el sedentarismo. Este cambio no solo alteró la dieta humana, sino que propició la acumulación de excedentes alimenticios, lo que a su vez permitió la especialización del trabajo y el nacimiento de las primeras estructuras jerárquicas.</w:t>
      </w:r>
    </w:p>
    <w:p w14:paraId="5215938D"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El sedentarismo trajo consigo la necesidad de gestionar el territorio y los recursos. Las pequeñas aldeas crecieron hasta convertirse en ciudades-estado, donde la organización social se volvió compleja. Aquí es donde surgen las primeras formas de escritura, inicialmente diseñadas para llevar registros contables de granos y ganado, pero que evolucionaron rápidamente hacia la transmisión de leyes, mitos y conocimientos científicos.</w:t>
      </w:r>
    </w:p>
    <w:p w14:paraId="20CA7518" w14:textId="77777777" w:rsidR="004C028C" w:rsidRPr="004C028C" w:rsidRDefault="004C028C" w:rsidP="004C028C">
      <w:pPr>
        <w:spacing w:before="100" w:beforeAutospacing="1" w:after="100" w:afterAutospacing="1" w:line="480" w:lineRule="auto"/>
        <w:outlineLvl w:val="1"/>
        <w:rPr>
          <w:rFonts w:ascii="Times New Roman" w:eastAsia="Times New Roman" w:hAnsi="Times New Roman" w:cs="Times New Roman"/>
          <w:b/>
          <w:bCs/>
          <w:sz w:val="36"/>
          <w:szCs w:val="36"/>
          <w:lang w:eastAsia="es-EC"/>
        </w:rPr>
      </w:pPr>
      <w:r w:rsidRPr="004C028C">
        <w:rPr>
          <w:rFonts w:ascii="Times New Roman" w:eastAsia="Times New Roman" w:hAnsi="Times New Roman" w:cs="Times New Roman"/>
          <w:b/>
          <w:bCs/>
          <w:sz w:val="36"/>
          <w:szCs w:val="36"/>
          <w:lang w:eastAsia="es-EC"/>
        </w:rPr>
        <w:t>I. Mesopotamia: La Cuna entre dos Ríos</w:t>
      </w:r>
    </w:p>
    <w:p w14:paraId="11FAF0A4"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lastRenderedPageBreak/>
        <w:t xml:space="preserve">Mesopotamia, situada entre los ríos Tigris y Éufrates (actual Irak), es considerada la cuna de la civilización. Los sumerios fueron los primeros en establecer ciudades-estado como Uruk y </w:t>
      </w:r>
      <w:proofErr w:type="spellStart"/>
      <w:r w:rsidRPr="004C028C">
        <w:rPr>
          <w:rFonts w:ascii="Times New Roman" w:eastAsia="Times New Roman" w:hAnsi="Times New Roman" w:cs="Times New Roman"/>
          <w:sz w:val="24"/>
          <w:szCs w:val="24"/>
          <w:lang w:eastAsia="es-EC"/>
        </w:rPr>
        <w:t>Ur</w:t>
      </w:r>
      <w:proofErr w:type="spellEnd"/>
      <w:r w:rsidRPr="004C028C">
        <w:rPr>
          <w:rFonts w:ascii="Times New Roman" w:eastAsia="Times New Roman" w:hAnsi="Times New Roman" w:cs="Times New Roman"/>
          <w:sz w:val="24"/>
          <w:szCs w:val="24"/>
          <w:lang w:eastAsia="es-EC"/>
        </w:rPr>
        <w:t>. Su mayor contribución fue la escritura cuneiforme, grabada en tablillas de arcilla.</w:t>
      </w:r>
    </w:p>
    <w:p w14:paraId="62EE6BAA" w14:textId="77777777" w:rsidR="004C028C" w:rsidRPr="004C028C" w:rsidRDefault="004C028C" w:rsidP="004C028C">
      <w:pPr>
        <w:spacing w:before="100" w:beforeAutospacing="1" w:after="100" w:afterAutospacing="1" w:line="480" w:lineRule="auto"/>
        <w:outlineLvl w:val="2"/>
        <w:rPr>
          <w:rFonts w:ascii="Times New Roman" w:eastAsia="Times New Roman" w:hAnsi="Times New Roman" w:cs="Times New Roman"/>
          <w:b/>
          <w:bCs/>
          <w:sz w:val="27"/>
          <w:szCs w:val="27"/>
          <w:lang w:eastAsia="es-EC"/>
        </w:rPr>
      </w:pPr>
      <w:r w:rsidRPr="004C028C">
        <w:rPr>
          <w:rFonts w:ascii="Times New Roman" w:eastAsia="Times New Roman" w:hAnsi="Times New Roman" w:cs="Times New Roman"/>
          <w:b/>
          <w:bCs/>
          <w:sz w:val="27"/>
          <w:szCs w:val="27"/>
          <w:lang w:eastAsia="es-EC"/>
        </w:rPr>
        <w:t>1.1 La Ley y el Orden</w:t>
      </w:r>
    </w:p>
    <w:p w14:paraId="6FA5396A"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Uno de los hitos más importantes de esta región fue el Código de Hammurabi, creado por el sexto rey de Babilonia. Este código es uno de los conjuntos de leyes más antiguos y mejor conservados. Basado en la Ley del Talión ("ojo por ojo"), estableció normas claras sobre el comercio, la propiedad y las relaciones familiares, sentando las bases del derecho civil moderno.</w:t>
      </w:r>
    </w:p>
    <w:p w14:paraId="30987D7D" w14:textId="77777777" w:rsidR="004C028C" w:rsidRPr="004C028C" w:rsidRDefault="004C028C" w:rsidP="004C028C">
      <w:pPr>
        <w:spacing w:before="100" w:beforeAutospacing="1" w:after="100" w:afterAutospacing="1" w:line="480" w:lineRule="auto"/>
        <w:outlineLvl w:val="2"/>
        <w:rPr>
          <w:rFonts w:ascii="Times New Roman" w:eastAsia="Times New Roman" w:hAnsi="Times New Roman" w:cs="Times New Roman"/>
          <w:b/>
          <w:bCs/>
          <w:sz w:val="27"/>
          <w:szCs w:val="27"/>
          <w:lang w:eastAsia="es-EC"/>
        </w:rPr>
      </w:pPr>
      <w:r w:rsidRPr="004C028C">
        <w:rPr>
          <w:rFonts w:ascii="Times New Roman" w:eastAsia="Times New Roman" w:hAnsi="Times New Roman" w:cs="Times New Roman"/>
          <w:b/>
          <w:bCs/>
          <w:sz w:val="27"/>
          <w:szCs w:val="27"/>
          <w:lang w:eastAsia="es-EC"/>
        </w:rPr>
        <w:t>1.2 Avances Científicos</w:t>
      </w:r>
    </w:p>
    <w:p w14:paraId="6512E020"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Los mesopotámicos desarrollaron un sistema numérico sexagesimal (base 60), que es la razón por la cual hoy dividimos la hora en 60 minutos y el círculo en 360 grados. También fueron astrónomos expertos, capaces de predecir eclipses y mapear las constelaciones, conocimientos que luego heredarían los griegos.</w:t>
      </w:r>
    </w:p>
    <w:p w14:paraId="202D22EA" w14:textId="77777777" w:rsidR="004C028C" w:rsidRPr="004C028C" w:rsidRDefault="004C028C" w:rsidP="004C028C">
      <w:pPr>
        <w:spacing w:before="100" w:beforeAutospacing="1" w:after="100" w:afterAutospacing="1" w:line="480" w:lineRule="auto"/>
        <w:outlineLvl w:val="1"/>
        <w:rPr>
          <w:rFonts w:ascii="Times New Roman" w:eastAsia="Times New Roman" w:hAnsi="Times New Roman" w:cs="Times New Roman"/>
          <w:b/>
          <w:bCs/>
          <w:sz w:val="36"/>
          <w:szCs w:val="36"/>
          <w:lang w:eastAsia="es-EC"/>
        </w:rPr>
      </w:pPr>
      <w:r w:rsidRPr="004C028C">
        <w:rPr>
          <w:rFonts w:ascii="Times New Roman" w:eastAsia="Times New Roman" w:hAnsi="Times New Roman" w:cs="Times New Roman"/>
          <w:b/>
          <w:bCs/>
          <w:sz w:val="36"/>
          <w:szCs w:val="36"/>
          <w:lang w:eastAsia="es-EC"/>
        </w:rPr>
        <w:t>II. El Antiguo Egipto: El Don del Nilo</w:t>
      </w:r>
    </w:p>
    <w:p w14:paraId="7EA12513"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Mientras Mesopotamia luchaba contra las inundaciones irregulares de sus ríos, Egipto disfrutaba de la crecida anual y predecible del Nilo. Esta estabilidad permitió que la civilización egipcia perdurara casi tres mil años bajo un sistema teocrático liderado por el Faraón, considerado una deidad en la tierra.</w:t>
      </w:r>
    </w:p>
    <w:p w14:paraId="07184158" w14:textId="77777777" w:rsidR="004C028C" w:rsidRPr="004C028C" w:rsidRDefault="004C028C" w:rsidP="004C028C">
      <w:pPr>
        <w:spacing w:before="100" w:beforeAutospacing="1" w:after="100" w:afterAutospacing="1" w:line="480" w:lineRule="auto"/>
        <w:outlineLvl w:val="2"/>
        <w:rPr>
          <w:rFonts w:ascii="Times New Roman" w:eastAsia="Times New Roman" w:hAnsi="Times New Roman" w:cs="Times New Roman"/>
          <w:b/>
          <w:bCs/>
          <w:sz w:val="27"/>
          <w:szCs w:val="27"/>
          <w:lang w:eastAsia="es-EC"/>
        </w:rPr>
      </w:pPr>
      <w:r w:rsidRPr="004C028C">
        <w:rPr>
          <w:rFonts w:ascii="Times New Roman" w:eastAsia="Times New Roman" w:hAnsi="Times New Roman" w:cs="Times New Roman"/>
          <w:b/>
          <w:bCs/>
          <w:sz w:val="27"/>
          <w:szCs w:val="27"/>
          <w:lang w:eastAsia="es-EC"/>
        </w:rPr>
        <w:t>2.1 Arquitectura e Ingeniería</w:t>
      </w:r>
    </w:p>
    <w:p w14:paraId="488F6EC3"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lastRenderedPageBreak/>
        <w:t xml:space="preserve">Las Pirámides de </w:t>
      </w:r>
      <w:proofErr w:type="spellStart"/>
      <w:r w:rsidRPr="004C028C">
        <w:rPr>
          <w:rFonts w:ascii="Times New Roman" w:eastAsia="Times New Roman" w:hAnsi="Times New Roman" w:cs="Times New Roman"/>
          <w:sz w:val="24"/>
          <w:szCs w:val="24"/>
          <w:lang w:eastAsia="es-EC"/>
        </w:rPr>
        <w:t>Giza</w:t>
      </w:r>
      <w:proofErr w:type="spellEnd"/>
      <w:r w:rsidRPr="004C028C">
        <w:rPr>
          <w:rFonts w:ascii="Times New Roman" w:eastAsia="Times New Roman" w:hAnsi="Times New Roman" w:cs="Times New Roman"/>
          <w:sz w:val="24"/>
          <w:szCs w:val="24"/>
          <w:lang w:eastAsia="es-EC"/>
        </w:rPr>
        <w:t xml:space="preserve"> son el testimonio máximo de su capacidad organizativa. La construcción de la Gran Pirámide de Keops implicó el movimiento de más de 2.3 millones de bloques de piedra, algunos de los cuales pesaban varias toneladas. La precisión con la que están alineadas con los puntos cardinales sigue asombrando a los ingenieros contemporáneos.</w:t>
      </w:r>
    </w:p>
    <w:p w14:paraId="4199059B" w14:textId="77777777" w:rsidR="004C028C" w:rsidRPr="004C028C" w:rsidRDefault="004C028C" w:rsidP="004C028C">
      <w:pPr>
        <w:spacing w:before="100" w:beforeAutospacing="1" w:after="100" w:afterAutospacing="1" w:line="480" w:lineRule="auto"/>
        <w:outlineLvl w:val="2"/>
        <w:rPr>
          <w:rFonts w:ascii="Times New Roman" w:eastAsia="Times New Roman" w:hAnsi="Times New Roman" w:cs="Times New Roman"/>
          <w:b/>
          <w:bCs/>
          <w:sz w:val="27"/>
          <w:szCs w:val="27"/>
          <w:lang w:eastAsia="es-EC"/>
        </w:rPr>
      </w:pPr>
      <w:r w:rsidRPr="004C028C">
        <w:rPr>
          <w:rFonts w:ascii="Times New Roman" w:eastAsia="Times New Roman" w:hAnsi="Times New Roman" w:cs="Times New Roman"/>
          <w:b/>
          <w:bCs/>
          <w:sz w:val="27"/>
          <w:szCs w:val="27"/>
          <w:lang w:eastAsia="es-EC"/>
        </w:rPr>
        <w:t>2.2 Religión y el Más Allá</w:t>
      </w:r>
    </w:p>
    <w:p w14:paraId="2678F230"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Para los egipcios, la vida terrenal era solo una preparación para el viaje al "</w:t>
      </w:r>
      <w:proofErr w:type="spellStart"/>
      <w:r w:rsidRPr="004C028C">
        <w:rPr>
          <w:rFonts w:ascii="Times New Roman" w:eastAsia="Times New Roman" w:hAnsi="Times New Roman" w:cs="Times New Roman"/>
          <w:sz w:val="24"/>
          <w:szCs w:val="24"/>
          <w:lang w:eastAsia="es-EC"/>
        </w:rPr>
        <w:t>Aaru</w:t>
      </w:r>
      <w:proofErr w:type="spellEnd"/>
      <w:r w:rsidRPr="004C028C">
        <w:rPr>
          <w:rFonts w:ascii="Times New Roman" w:eastAsia="Times New Roman" w:hAnsi="Times New Roman" w:cs="Times New Roman"/>
          <w:sz w:val="24"/>
          <w:szCs w:val="24"/>
          <w:lang w:eastAsia="es-EC"/>
        </w:rPr>
        <w:t>" o paraíso. La momificación era un proceso técnico y religioso complejo diseñado para preservar el cuerpo para el "Ka" (alma). El Libro de los Muertos contenía los hechizos necesarios para superar el juicio de Osiris, donde el corazón del difunto era pesado contra la pluma de Maat (la verdad).</w:t>
      </w:r>
    </w:p>
    <w:p w14:paraId="08EFDDFA" w14:textId="77777777" w:rsidR="004C028C" w:rsidRPr="004C028C" w:rsidRDefault="004C028C" w:rsidP="004C028C">
      <w:pPr>
        <w:spacing w:before="100" w:beforeAutospacing="1" w:after="100" w:afterAutospacing="1" w:line="480" w:lineRule="auto"/>
        <w:outlineLvl w:val="1"/>
        <w:rPr>
          <w:rFonts w:ascii="Times New Roman" w:eastAsia="Times New Roman" w:hAnsi="Times New Roman" w:cs="Times New Roman"/>
          <w:b/>
          <w:bCs/>
          <w:sz w:val="36"/>
          <w:szCs w:val="36"/>
          <w:lang w:eastAsia="es-EC"/>
        </w:rPr>
      </w:pPr>
      <w:r w:rsidRPr="004C028C">
        <w:rPr>
          <w:rFonts w:ascii="Times New Roman" w:eastAsia="Times New Roman" w:hAnsi="Times New Roman" w:cs="Times New Roman"/>
          <w:b/>
          <w:bCs/>
          <w:sz w:val="36"/>
          <w:szCs w:val="36"/>
          <w:lang w:eastAsia="es-EC"/>
        </w:rPr>
        <w:t>III. La Antigua Grecia: El Nacimiento del Pensamiento Crítico</w:t>
      </w:r>
    </w:p>
    <w:p w14:paraId="75237EAF"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Si Egipto y Mesopotamia aportaron la estructura y la técnica, Grecia aportó el pensamiento. Dividida en polis (ciudades-estado) como Atenas y Esparta, Grecia no era un imperio unificado, sino una identidad cultural compartida.</w:t>
      </w:r>
    </w:p>
    <w:p w14:paraId="6DBFE89F" w14:textId="77777777" w:rsidR="004C028C" w:rsidRPr="004C028C" w:rsidRDefault="004C028C" w:rsidP="004C028C">
      <w:pPr>
        <w:spacing w:before="100" w:beforeAutospacing="1" w:after="100" w:afterAutospacing="1" w:line="480" w:lineRule="auto"/>
        <w:outlineLvl w:val="2"/>
        <w:rPr>
          <w:rFonts w:ascii="Times New Roman" w:eastAsia="Times New Roman" w:hAnsi="Times New Roman" w:cs="Times New Roman"/>
          <w:b/>
          <w:bCs/>
          <w:sz w:val="27"/>
          <w:szCs w:val="27"/>
          <w:lang w:eastAsia="es-EC"/>
        </w:rPr>
      </w:pPr>
      <w:r w:rsidRPr="004C028C">
        <w:rPr>
          <w:rFonts w:ascii="Times New Roman" w:eastAsia="Times New Roman" w:hAnsi="Times New Roman" w:cs="Times New Roman"/>
          <w:b/>
          <w:bCs/>
          <w:sz w:val="27"/>
          <w:szCs w:val="27"/>
          <w:lang w:eastAsia="es-EC"/>
        </w:rPr>
        <w:t>3.1 La Democracia Ateniense</w:t>
      </w:r>
    </w:p>
    <w:p w14:paraId="764C0F13"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En el siglo V a.C., bajo el liderazgo de Pericles, Atenas desarrolló la democracia directa. Aunque limitada a los ciudadanos varones, la idea de que el pueblo podía gobernarse a sí mismo sin necesidad de un monarca absoluto fue una revolución política que define a occidente hoy en día.</w:t>
      </w:r>
    </w:p>
    <w:p w14:paraId="5EEB3AB8" w14:textId="77777777" w:rsidR="004C028C" w:rsidRPr="004C028C" w:rsidRDefault="004C028C" w:rsidP="004C028C">
      <w:pPr>
        <w:spacing w:before="100" w:beforeAutospacing="1" w:after="100" w:afterAutospacing="1" w:line="480" w:lineRule="auto"/>
        <w:outlineLvl w:val="2"/>
        <w:rPr>
          <w:rFonts w:ascii="Times New Roman" w:eastAsia="Times New Roman" w:hAnsi="Times New Roman" w:cs="Times New Roman"/>
          <w:b/>
          <w:bCs/>
          <w:sz w:val="27"/>
          <w:szCs w:val="27"/>
          <w:lang w:eastAsia="es-EC"/>
        </w:rPr>
      </w:pPr>
      <w:r w:rsidRPr="004C028C">
        <w:rPr>
          <w:rFonts w:ascii="Times New Roman" w:eastAsia="Times New Roman" w:hAnsi="Times New Roman" w:cs="Times New Roman"/>
          <w:b/>
          <w:bCs/>
          <w:sz w:val="27"/>
          <w:szCs w:val="27"/>
          <w:lang w:eastAsia="es-EC"/>
        </w:rPr>
        <w:lastRenderedPageBreak/>
        <w:t>3.2 Filosofía y Ciencia</w:t>
      </w:r>
    </w:p>
    <w:p w14:paraId="01389790"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Sócrates, Platón y Aristóteles cambiaron la forma en que entendemos el mundo. Pasaron de las explicaciones mitológicas a la observación empírica y la lógica. Sócrates enseñó el valor de la pregunta constante; Platón exploró la naturaleza de la realidad en su "Mito de la Caverna"; y Aristóteles sentó las bases de la biología, la ética y la política.</w:t>
      </w:r>
    </w:p>
    <w:p w14:paraId="731B264F" w14:textId="77777777" w:rsidR="004C028C" w:rsidRPr="004C028C" w:rsidRDefault="004C028C" w:rsidP="004C028C">
      <w:pPr>
        <w:spacing w:before="100" w:beforeAutospacing="1" w:after="100" w:afterAutospacing="1" w:line="480" w:lineRule="auto"/>
        <w:outlineLvl w:val="1"/>
        <w:rPr>
          <w:rFonts w:ascii="Times New Roman" w:eastAsia="Times New Roman" w:hAnsi="Times New Roman" w:cs="Times New Roman"/>
          <w:b/>
          <w:bCs/>
          <w:sz w:val="36"/>
          <w:szCs w:val="36"/>
          <w:lang w:eastAsia="es-EC"/>
        </w:rPr>
      </w:pPr>
      <w:r w:rsidRPr="004C028C">
        <w:rPr>
          <w:rFonts w:ascii="Times New Roman" w:eastAsia="Times New Roman" w:hAnsi="Times New Roman" w:cs="Times New Roman"/>
          <w:b/>
          <w:bCs/>
          <w:sz w:val="36"/>
          <w:szCs w:val="36"/>
          <w:lang w:eastAsia="es-EC"/>
        </w:rPr>
        <w:t>IV. El Imperio Romano: La Estructura del Mundo</w:t>
      </w:r>
    </w:p>
    <w:p w14:paraId="73998AFA"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Roma comenzó como una pequeña aldea en el centro de Italia y se convirtió en el imperio más poderoso de la antigüedad, extendiéndose desde Britania hasta el norte de África.</w:t>
      </w:r>
    </w:p>
    <w:p w14:paraId="64757BF3" w14:textId="77777777" w:rsidR="004C028C" w:rsidRPr="004C028C" w:rsidRDefault="004C028C" w:rsidP="004C028C">
      <w:pPr>
        <w:spacing w:before="100" w:beforeAutospacing="1" w:after="100" w:afterAutospacing="1" w:line="480" w:lineRule="auto"/>
        <w:outlineLvl w:val="2"/>
        <w:rPr>
          <w:rFonts w:ascii="Times New Roman" w:eastAsia="Times New Roman" w:hAnsi="Times New Roman" w:cs="Times New Roman"/>
          <w:b/>
          <w:bCs/>
          <w:sz w:val="27"/>
          <w:szCs w:val="27"/>
          <w:lang w:eastAsia="es-EC"/>
        </w:rPr>
      </w:pPr>
      <w:r w:rsidRPr="004C028C">
        <w:rPr>
          <w:rFonts w:ascii="Times New Roman" w:eastAsia="Times New Roman" w:hAnsi="Times New Roman" w:cs="Times New Roman"/>
          <w:b/>
          <w:bCs/>
          <w:sz w:val="27"/>
          <w:szCs w:val="27"/>
          <w:lang w:eastAsia="es-EC"/>
        </w:rPr>
        <w:t>4.1 Ingeniería y Urbanismo</w:t>
      </w:r>
    </w:p>
    <w:p w14:paraId="0A20FF1C"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Los romanos fueron los mejores ingenieros del mundo antiguo. Construyeron una red de calzadas que unía todo el imperio ("todos los caminos conducen a Roma"). Sus acueductos permitieron que ciudades con un millón de habitantes tuvieran agua corriente, y el uso del hormigón les permitió crear estructuras monumentales como el Coliseo y el Panteón.</w:t>
      </w:r>
    </w:p>
    <w:p w14:paraId="2EE782E1" w14:textId="77777777" w:rsidR="004C028C" w:rsidRPr="004C028C" w:rsidRDefault="004C028C" w:rsidP="004C028C">
      <w:pPr>
        <w:spacing w:before="100" w:beforeAutospacing="1" w:after="100" w:afterAutospacing="1" w:line="480" w:lineRule="auto"/>
        <w:outlineLvl w:val="2"/>
        <w:rPr>
          <w:rFonts w:ascii="Times New Roman" w:eastAsia="Times New Roman" w:hAnsi="Times New Roman" w:cs="Times New Roman"/>
          <w:b/>
          <w:bCs/>
          <w:sz w:val="27"/>
          <w:szCs w:val="27"/>
          <w:lang w:eastAsia="es-EC"/>
        </w:rPr>
      </w:pPr>
      <w:r w:rsidRPr="004C028C">
        <w:rPr>
          <w:rFonts w:ascii="Times New Roman" w:eastAsia="Times New Roman" w:hAnsi="Times New Roman" w:cs="Times New Roman"/>
          <w:b/>
          <w:bCs/>
          <w:sz w:val="27"/>
          <w:szCs w:val="27"/>
          <w:lang w:eastAsia="es-EC"/>
        </w:rPr>
        <w:t>4.2 El Derecho Romano</w:t>
      </w:r>
    </w:p>
    <w:p w14:paraId="0294C3F0"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Quizás el legado más importante de Roma es su sistema legal. Conceptos como la "presunción de inocencia" y la idea de que la ley debe ser escrita y pública provienen del derecho romano. El Corpus Iuris Civilis de Justiniano es la base de los sistemas legales de la mayoría de los países de Europa y América Latina.</w:t>
      </w:r>
    </w:p>
    <w:p w14:paraId="202D8BA2" w14:textId="77777777" w:rsidR="004C028C" w:rsidRPr="004C028C" w:rsidRDefault="004C028C" w:rsidP="004C028C">
      <w:pPr>
        <w:spacing w:before="100" w:beforeAutospacing="1" w:after="100" w:afterAutospacing="1" w:line="480" w:lineRule="auto"/>
        <w:outlineLvl w:val="1"/>
        <w:rPr>
          <w:rFonts w:ascii="Times New Roman" w:eastAsia="Times New Roman" w:hAnsi="Times New Roman" w:cs="Times New Roman"/>
          <w:b/>
          <w:bCs/>
          <w:sz w:val="36"/>
          <w:szCs w:val="36"/>
          <w:lang w:eastAsia="es-EC"/>
        </w:rPr>
      </w:pPr>
      <w:r w:rsidRPr="004C028C">
        <w:rPr>
          <w:rFonts w:ascii="Times New Roman" w:eastAsia="Times New Roman" w:hAnsi="Times New Roman" w:cs="Times New Roman"/>
          <w:b/>
          <w:bCs/>
          <w:sz w:val="36"/>
          <w:szCs w:val="36"/>
          <w:lang w:eastAsia="es-EC"/>
        </w:rPr>
        <w:lastRenderedPageBreak/>
        <w:t>V. Civilizaciones de Oriente y América</w:t>
      </w:r>
    </w:p>
    <w:p w14:paraId="0E52773C"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No podemos olvidar el impacto de la Dinastía Han en China, que estableció la Ruta de la Seda, conectando comercialmente a Oriente con Occidente. China aportó inventos cruciales como el papel, la brújula y la pólvora.</w:t>
      </w:r>
    </w:p>
    <w:p w14:paraId="0CB4F7D1"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En América, los Mayas desarrollaron un sistema de escritura complejo y un calendario astronómico más preciso que el europeo de la misma época. Por su parte, los Incas crearon un sistema de comunicación y administración impresionante a través de los Andes, utilizando los "quipus" (cuerdas con nudos) para llevar registros contables y estadísticos de todo el imperio.</w:t>
      </w:r>
    </w:p>
    <w:p w14:paraId="1593B730" w14:textId="77777777" w:rsidR="004C028C" w:rsidRPr="004C028C" w:rsidRDefault="004C028C" w:rsidP="004C028C">
      <w:pPr>
        <w:spacing w:before="100" w:beforeAutospacing="1" w:after="100" w:afterAutospacing="1" w:line="480" w:lineRule="auto"/>
        <w:outlineLvl w:val="1"/>
        <w:rPr>
          <w:rFonts w:ascii="Times New Roman" w:eastAsia="Times New Roman" w:hAnsi="Times New Roman" w:cs="Times New Roman"/>
          <w:b/>
          <w:bCs/>
          <w:sz w:val="36"/>
          <w:szCs w:val="36"/>
          <w:lang w:eastAsia="es-EC"/>
        </w:rPr>
      </w:pPr>
      <w:r w:rsidRPr="004C028C">
        <w:rPr>
          <w:rFonts w:ascii="Times New Roman" w:eastAsia="Times New Roman" w:hAnsi="Times New Roman" w:cs="Times New Roman"/>
          <w:b/>
          <w:bCs/>
          <w:sz w:val="36"/>
          <w:szCs w:val="36"/>
          <w:lang w:eastAsia="es-EC"/>
        </w:rPr>
        <w:t>Conclusión: La Conectividad de la Historia</w:t>
      </w:r>
    </w:p>
    <w:p w14:paraId="5EE770FF" w14:textId="77777777" w:rsidR="004C028C" w:rsidRPr="004C028C" w:rsidRDefault="004C028C" w:rsidP="004C028C">
      <w:pPr>
        <w:spacing w:before="100" w:beforeAutospacing="1" w:after="100" w:afterAutospacing="1" w:line="480" w:lineRule="auto"/>
        <w:rPr>
          <w:rFonts w:ascii="Times New Roman" w:eastAsia="Times New Roman" w:hAnsi="Times New Roman" w:cs="Times New Roman"/>
          <w:sz w:val="24"/>
          <w:szCs w:val="24"/>
          <w:lang w:eastAsia="es-EC"/>
        </w:rPr>
      </w:pPr>
      <w:r w:rsidRPr="004C028C">
        <w:rPr>
          <w:rFonts w:ascii="Times New Roman" w:eastAsia="Times New Roman" w:hAnsi="Times New Roman" w:cs="Times New Roman"/>
          <w:sz w:val="24"/>
          <w:szCs w:val="24"/>
          <w:lang w:eastAsia="es-EC"/>
        </w:rPr>
        <w:t>Al analizar estas civilizaciones, vemos patrones que se repiten: la búsqueda de orden a través de las leyes, el intento de comprender el cosmos a través de la ciencia y la necesidad de trascender a través del arte y la arquitectura. Para tu sistema de chat, este documento ofrece una vasta red de datos: fechas, nombres propios, conceptos técnicos (sexagesimal, democracia, cuneiforme, quipu) y relaciones causa-efecto que permitirán evaluar si la IA es capaz de sintetizar información de diferentes secciones para responder preguntas complejas.</w:t>
      </w:r>
    </w:p>
    <w:p w14:paraId="3CCF97AB" w14:textId="77777777" w:rsidR="00303AAE" w:rsidRDefault="00303AAE" w:rsidP="004C028C">
      <w:pPr>
        <w:spacing w:line="480" w:lineRule="auto"/>
      </w:pPr>
    </w:p>
    <w:sectPr w:rsidR="00303A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8C"/>
    <w:rsid w:val="00303AAE"/>
    <w:rsid w:val="004C028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8B26"/>
  <w15:chartTrackingRefBased/>
  <w15:docId w15:val="{F2AD2350-CD1A-4834-AC24-E44DD4CC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C02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link w:val="Ttulo2Car"/>
    <w:uiPriority w:val="9"/>
    <w:qFormat/>
    <w:rsid w:val="004C028C"/>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4C028C"/>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028C"/>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4C028C"/>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4C028C"/>
    <w:rPr>
      <w:rFonts w:ascii="Times New Roman" w:eastAsia="Times New Roman" w:hAnsi="Times New Roman" w:cs="Times New Roman"/>
      <w:b/>
      <w:bCs/>
      <w:sz w:val="27"/>
      <w:szCs w:val="27"/>
      <w:lang w:eastAsia="es-EC"/>
    </w:rPr>
  </w:style>
  <w:style w:type="paragraph" w:styleId="NormalWeb">
    <w:name w:val="Normal (Web)"/>
    <w:basedOn w:val="Normal"/>
    <w:uiPriority w:val="99"/>
    <w:semiHidden/>
    <w:unhideWhenUsed/>
    <w:rsid w:val="004C028C"/>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84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982</Words>
  <Characters>5405</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Males</dc:creator>
  <cp:keywords/>
  <dc:description/>
  <cp:lastModifiedBy>Mateo Males</cp:lastModifiedBy>
  <cp:revision>1</cp:revision>
  <dcterms:created xsi:type="dcterms:W3CDTF">2026-01-19T03:39:00Z</dcterms:created>
  <dcterms:modified xsi:type="dcterms:W3CDTF">2026-01-19T03:40:00Z</dcterms:modified>
</cp:coreProperties>
</file>