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 „HBSZTABULA” adminisztrációs felületének</w:t>
      </w:r>
    </w:p>
    <w:p w:rsidR="00000000" w:rsidDel="00000000" w:rsidP="00000000" w:rsidRDefault="00000000" w:rsidRPr="00000000" w14:paraId="00000003">
      <w:pPr>
        <w:spacing w:after="120" w:line="360" w:lineRule="auto"/>
        <w:ind w:left="2832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teszt dokumentációja</w:t>
      </w:r>
    </w:p>
    <w:p w:rsidR="00000000" w:rsidDel="00000000" w:rsidP="00000000" w:rsidRDefault="00000000" w:rsidRPr="00000000" w14:paraId="00000004">
      <w:pPr>
        <w:spacing w:after="120"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C# programozási nyelven íródott asztali alkalmazás sajátosságából adódóan /az osztályok ’void’ típusúak és a függvényeknek nincs vizsgálható visszatérési értékük/ ezért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tesztelés manuális módját választottuk.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Azért, hogy a projekt bemutatására jutó időkeretbe beleférjünk a teljesség igénye nélkül csak a fontosabb aspektusok kerültek be a jelen dokumentációba.</w:t>
      </w:r>
    </w:p>
    <w:p w:rsidR="00000000" w:rsidDel="00000000" w:rsidP="00000000" w:rsidRDefault="00000000" w:rsidRPr="00000000" w14:paraId="00000008">
      <w:pPr>
        <w:spacing w:after="12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’Bejelentkezés’ tesztjei:</w:t>
      </w:r>
    </w:p>
    <w:p w:rsidR="00000000" w:rsidDel="00000000" w:rsidP="00000000" w:rsidRDefault="00000000" w:rsidRPr="00000000" w14:paraId="00000009">
      <w:pPr>
        <w:spacing w:after="120" w:line="240" w:lineRule="auto"/>
        <w:ind w:left="3540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bejelentkezés.jpg: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Itt látható az alap bejelentkezési képernyő, amelyhez képest lesznek láthatóak a változások</w:t>
      </w:r>
    </w:p>
    <w:p w:rsidR="00000000" w:rsidDel="00000000" w:rsidP="00000000" w:rsidRDefault="00000000" w:rsidRPr="00000000" w14:paraId="0000000B">
      <w:pPr>
        <w:spacing w:after="12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50" style="width:76.2pt;height:49.2pt" o:ole="" type="#_x0000_t75">
              <v:imagedata r:id="rId1" o:title=""/>
            </v:shape>
            <o:OLEObject DrawAspect="Icon" r:id="rId2" ObjectID="_1744544897" ProgID="Package" ShapeID="_x0000_i1050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bejelentkezés_hiba1.jpg: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első tesztesetünkben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vizsgáltuk, hogy a program helyesen </w:t>
        <w:tab/>
        <w:tab/>
        <w:tab/>
        <w:tab/>
        <w:t xml:space="preserve">kezeli e azt az esetet, ha a felhasználó nem ír semmit a kitöltendő </w:t>
        <w:tab/>
        <w:tab/>
        <w:tab/>
        <w:tab/>
        <w:t xml:space="preserve">mezők egyikébe se.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egy „Üres adat” feliratot </w:t>
        <w:tab/>
        <w:tab/>
        <w:tab/>
        <w:tab/>
        <w:t xml:space="preserve">tartalmazó figyelmeztető ablak.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26" style="width:76.2pt;height:49.2pt" o:ole="" type="#_x0000_t75">
              <v:imagedata r:id="rId3" o:title=""/>
            </v:shape>
            <o:OLEObject DrawAspect="Icon" r:id="rId4" ObjectID="_1744544898" ProgID="Package" ShapeID="_x0000_i1026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bejelentkezés_hiba2.jpg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08" w:firstLine="1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második tesztesetünkben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vizsgáltuk, hogy a program helyesen </w:t>
        <w:tab/>
        <w:tab/>
        <w:t xml:space="preserve">kezeli e azt az esetet, ha a felhasználó nem ír semmit a „Password” </w:t>
      </w:r>
    </w:p>
    <w:p w:rsidR="00000000" w:rsidDel="00000000" w:rsidP="00000000" w:rsidRDefault="00000000" w:rsidRPr="00000000" w14:paraId="00000012">
      <w:pPr>
        <w:spacing w:after="0" w:line="240" w:lineRule="auto"/>
        <w:ind w:left="706" w:firstLine="1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megnevezésű kitöltendő mezőbe.</w:t>
      </w:r>
    </w:p>
    <w:p w:rsidR="00000000" w:rsidDel="00000000" w:rsidP="00000000" w:rsidRDefault="00000000" w:rsidRPr="00000000" w14:paraId="00000013">
      <w:pPr>
        <w:spacing w:after="120" w:before="240" w:line="240" w:lineRule="auto"/>
        <w:ind w:left="1416" w:firstLine="707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egy „Üres adat” feliratot </w:t>
        <w:tab/>
        <w:tab/>
        <w:t xml:space="preserve">tartalmazó figyelmeztető ablak.</w:t>
      </w:r>
    </w:p>
    <w:p w:rsidR="00000000" w:rsidDel="00000000" w:rsidP="00000000" w:rsidRDefault="00000000" w:rsidRPr="00000000" w14:paraId="00000014">
      <w:pPr>
        <w:spacing w:after="120" w:before="240" w:line="240" w:lineRule="auto"/>
        <w:ind w:left="1416" w:firstLine="707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pict>
            <v:shape id="_x0000_i1027" style="width:76.2pt;height:49.2pt" o:ole="" type="#_x0000_t75">
              <v:imagedata r:id="rId5" o:title=""/>
            </v:shape>
            <o:OLEObject DrawAspect="Icon" r:id="rId6" ObjectID="_1744544899" ProgID="Package" ShapeID="_x0000_i1027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360" w:lineRule="auto"/>
        <w:ind w:left="3540" w:firstLine="708.000000000000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bejelentkezés_hiba3.jpg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harmadik tesztesetünkben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vizsgáltuk, hogy a program</w:t>
      </w:r>
    </w:p>
    <w:p w:rsidR="00000000" w:rsidDel="00000000" w:rsidP="00000000" w:rsidRDefault="00000000" w:rsidRPr="00000000" w14:paraId="0000001B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helyesen kezeli e azt az esetet, ha a felhasználó nem ír semmit az „Username” megnevezésű kitöltendő mezőbe.</w:t>
      </w:r>
    </w:p>
    <w:p w:rsidR="00000000" w:rsidDel="00000000" w:rsidP="00000000" w:rsidRDefault="00000000" w:rsidRPr="00000000" w14:paraId="0000001C">
      <w:pPr>
        <w:spacing w:after="12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egy „Üres adat” feliratot </w:t>
        <w:tab/>
        <w:tab/>
        <w:tab/>
        <w:tab/>
        <w:t xml:space="preserve">tartalmazó figyelmeztető ablak.</w:t>
      </w:r>
    </w:p>
    <w:p w:rsidR="00000000" w:rsidDel="00000000" w:rsidP="00000000" w:rsidRDefault="00000000" w:rsidRPr="00000000" w14:paraId="0000001D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28" style="width:76.2pt;height:49.2pt" o:ole="" type="#_x0000_t75">
              <v:imagedata r:id="rId7" o:title=""/>
            </v:shape>
            <o:OLEObject DrawAspect="Icon" r:id="rId8" ObjectID="_1744544900" ProgID="Package" ShapeID="_x0000_i1028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bejelentkezés_hiba4.jpg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negyedik tesztesetünkben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vizsgáltuk, hogy a program</w:t>
      </w:r>
    </w:p>
    <w:p w:rsidR="00000000" w:rsidDel="00000000" w:rsidP="00000000" w:rsidRDefault="00000000" w:rsidRPr="00000000" w14:paraId="00000020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helyesen kezeli e azt az esetet, ha a felhasználó nem megfelelő </w:t>
      </w:r>
    </w:p>
    <w:p w:rsidR="00000000" w:rsidDel="00000000" w:rsidP="00000000" w:rsidRDefault="00000000" w:rsidRPr="00000000" w14:paraId="00000021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felhasználónevet ír az „Username” megnevezésű kitöltendő mezőbe.</w:t>
      </w:r>
    </w:p>
    <w:p w:rsidR="00000000" w:rsidDel="00000000" w:rsidP="00000000" w:rsidRDefault="00000000" w:rsidRPr="00000000" w14:paraId="00000022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egy „Nem létezik a megadott felhasználónév” feliratot tartalmazó figyelmeztető ablak.</w:t>
      </w:r>
    </w:p>
    <w:p w:rsidR="00000000" w:rsidDel="00000000" w:rsidP="00000000" w:rsidRDefault="00000000" w:rsidRPr="00000000" w14:paraId="00000023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29" style="width:76.2pt;height:49.2pt" o:ole="" type="#_x0000_t75">
              <v:imagedata r:id="rId9" o:title=""/>
            </v:shape>
            <o:OLEObject DrawAspect="Icon" r:id="rId10" ObjectID="_1744544901" ProgID="Package" ShapeID="_x0000_i1029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bejelentkezés_hiba5.jpg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Az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ötödik tesztesetünkben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vizsgáltuk, hogy a program</w:t>
      </w:r>
    </w:p>
    <w:p w:rsidR="00000000" w:rsidDel="00000000" w:rsidP="00000000" w:rsidRDefault="00000000" w:rsidRPr="00000000" w14:paraId="00000026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helyesen kezeli e azt az esetet, ha a felhasználó nem megfelelő </w:t>
      </w:r>
    </w:p>
    <w:p w:rsidR="00000000" w:rsidDel="00000000" w:rsidP="00000000" w:rsidRDefault="00000000" w:rsidRPr="00000000" w14:paraId="00000027">
      <w:pPr>
        <w:spacing w:after="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jelszót ír az „Password” megnevezésű kitöltendő mezőbe.</w:t>
      </w:r>
    </w:p>
    <w:p w:rsidR="00000000" w:rsidDel="00000000" w:rsidP="00000000" w:rsidRDefault="00000000" w:rsidRPr="00000000" w14:paraId="00000028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egy „Hibás jelszó” feliratot tartalmazó figyelmeztető ablak.</w:t>
      </w:r>
    </w:p>
    <w:p w:rsidR="00000000" w:rsidDel="00000000" w:rsidP="00000000" w:rsidRDefault="00000000" w:rsidRPr="00000000" w14:paraId="00000029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30" style="width:76.2pt;height:49.2pt" o:ole="" type="#_x0000_t75">
              <v:imagedata r:id="rId11" o:title=""/>
            </v:shape>
            <o:OLEObject DrawAspect="Icon" r:id="rId12" ObjectID="_1744544902" ProgID="Package" ShapeID="_x0000_i1030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360" w:lineRule="auto"/>
        <w:ind w:left="3540" w:firstLine="708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helyes_bejelentkezés.jpg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 bejelentkezés vizsgálatának lezárásaként ezen a képernyőképen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mutatjuk be, hogy a program helyesen működik mert a képernyőn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megfelelően jelennek meg a beviteli és súgó mezők.</w:t>
      </w:r>
    </w:p>
    <w:p w:rsidR="00000000" w:rsidDel="00000000" w:rsidP="00000000" w:rsidRDefault="00000000" w:rsidRPr="00000000" w14:paraId="0000002F">
      <w:pPr>
        <w:spacing w:after="0" w:line="240" w:lineRule="auto"/>
        <w:ind w:left="1416" w:firstLine="707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„Tabló”</w:t>
        <w:tab/>
        <w:t xml:space="preserve">„Diák”</w:t>
        <w:tab/>
        <w:tab/>
        <w:t xml:space="preserve">„Tanár”</w:t>
        <w:tab/>
        <w:t xml:space="preserve">„Tanárkép” </w:t>
      </w:r>
    </w:p>
    <w:p w:rsidR="00000000" w:rsidDel="00000000" w:rsidP="00000000" w:rsidRDefault="00000000" w:rsidRPr="00000000" w14:paraId="00000030">
      <w:pPr>
        <w:spacing w:after="0" w:line="240" w:lineRule="auto"/>
        <w:ind w:left="2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„Osztály”</w:t>
        <w:tab/>
        <w:t xml:space="preserve">„Hely”</w:t>
        <w:tab/>
        <w:tab/>
        <w:tab/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  <w:hyperlink r:id="rId45">
        <w:r w:rsidDel="00000000" w:rsidR="00000000" w:rsidRPr="00000000">
          <w:rPr/>
          <w:pict>
            <v:shape id="_x0000_i1031" style="width:76.2pt;height:49.2pt" o:ole="" type="#_x0000_t75">
              <v:imagedata r:id="rId13" o:title=""/>
            </v:shape>
            <o:OLEObject DrawAspect="Icon" r:id="rId14" ObjectID="_1744544903" ProgID="Package" ShapeID="_x0000_i1031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’Diák’ beviteli felület tesztjei: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60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diákbevitelifelület.jpg</w:t>
      </w:r>
    </w:p>
    <w:p w:rsidR="00000000" w:rsidDel="00000000" w:rsidP="00000000" w:rsidRDefault="00000000" w:rsidRPr="00000000" w14:paraId="00000034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Első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helyesen jelenik e meg a „Diák” beviteli felület.</w:t>
      </w:r>
    </w:p>
    <w:p w:rsidR="00000000" w:rsidDel="00000000" w:rsidP="00000000" w:rsidRDefault="00000000" w:rsidRPr="00000000" w14:paraId="00000035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jól látszódnak a már bevitt adatok és a helyes működéshez szükséges mezők.</w:t>
      </w:r>
    </w:p>
    <w:p w:rsidR="00000000" w:rsidDel="00000000" w:rsidP="00000000" w:rsidRDefault="00000000" w:rsidRPr="00000000" w14:paraId="00000036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pict>
            <v:shape id="_x0000_i1032" style="width:76.2pt;height:49.2pt" o:ole="" type="#_x0000_t75">
              <v:imagedata r:id="rId15" o:title=""/>
            </v:shape>
            <o:OLEObject DrawAspect="Icon" r:id="rId16" ObjectID="_1744544904" ProgID="Package" ShapeID="_x0000_i1032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60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diákbevitelifelület_hiba1.jpg  </w:t>
      </w:r>
    </w:p>
    <w:p w:rsidR="00000000" w:rsidDel="00000000" w:rsidP="00000000" w:rsidRDefault="00000000" w:rsidRPr="00000000" w14:paraId="00000038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második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hibás mező kitöltés esetén helyesen reagál e a program. </w:t>
      </w:r>
    </w:p>
    <w:p w:rsidR="00000000" w:rsidDel="00000000" w:rsidP="00000000" w:rsidRDefault="00000000" w:rsidRPr="00000000" w14:paraId="00000039">
      <w:pPr>
        <w:spacing w:after="0" w:before="24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a következő feliratot tartalmazó</w:t>
      </w:r>
    </w:p>
    <w:p w:rsidR="00000000" w:rsidDel="00000000" w:rsidP="00000000" w:rsidRDefault="00000000" w:rsidRPr="00000000" w14:paraId="0000003A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„Vidd az egeret a beviteli mezőhöz tartozó címke fölé” ablak.</w:t>
      </w:r>
    </w:p>
    <w:p w:rsidR="00000000" w:rsidDel="00000000" w:rsidP="00000000" w:rsidRDefault="00000000" w:rsidRPr="00000000" w14:paraId="0000003B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pict>
            <v:shape id="_x0000_i1033" style="width:76.2pt;height:49.2pt" o:ole="" type="#_x0000_t75">
              <v:imagedata r:id="rId17" o:title=""/>
            </v:shape>
            <o:OLEObject DrawAspect="Icon" r:id="rId18" ObjectID="_1744544905" ProgID="Package" ShapeID="_x0000_i1033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60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diákbevitelifelület_módosítás.jpg</w:t>
      </w:r>
    </w:p>
    <w:p w:rsidR="00000000" w:rsidDel="00000000" w:rsidP="00000000" w:rsidRDefault="00000000" w:rsidRPr="00000000" w14:paraId="0000003D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harmadik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a „Diák” bevitelifelület „Módosítás” funkciója helyes formátumban és megfelelő funkciókkal ellátva jelenik e meg. </w:t>
      </w:r>
    </w:p>
    <w:p w:rsidR="00000000" w:rsidDel="00000000" w:rsidP="00000000" w:rsidRDefault="00000000" w:rsidRPr="00000000" w14:paraId="0000003E">
      <w:pPr>
        <w:spacing w:after="0" w:before="240" w:line="240" w:lineRule="auto"/>
        <w:ind w:left="212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a formátum és a funkciók olyanok, amiket vártunk.</w:t>
        <w:tab/>
        <w:tab/>
        <w:tab/>
        <w:tab/>
        <w:tab/>
        <w:tab/>
        <w:tab/>
        <w:tab/>
        <w:tab/>
        <w:tab/>
        <w:tab/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pict>
            <v:shape id="_x0000_i1034" style="width:76.2pt;height:49.2pt" o:ole="" type="#_x0000_t75">
              <v:imagedata r:id="rId19" o:title=""/>
            </v:shape>
            <o:OLEObject DrawAspect="Icon" r:id="rId20" ObjectID="_1744544906" ProgID="Package" ShapeID="_x0000_i1034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’Tabló’ beviteli felület tesztjei: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83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tablóbevitelifelület.jpg</w:t>
      </w:r>
    </w:p>
    <w:p w:rsidR="00000000" w:rsidDel="00000000" w:rsidP="00000000" w:rsidRDefault="00000000" w:rsidRPr="00000000" w14:paraId="00000044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Első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helyesen jelenik e meg a „Tabló” beviteli felület.</w:t>
      </w:r>
    </w:p>
    <w:p w:rsidR="00000000" w:rsidDel="00000000" w:rsidP="00000000" w:rsidRDefault="00000000" w:rsidRPr="00000000" w14:paraId="00000045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jól látszódnak a már bevitt adatok és a helyes működéshez szükséges mezők.</w:t>
      </w:r>
    </w:p>
    <w:p w:rsidR="00000000" w:rsidDel="00000000" w:rsidP="00000000" w:rsidRDefault="00000000" w:rsidRPr="00000000" w14:paraId="0000004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35" style="width:76.2pt;height:49.2pt" o:ole="" type="#_x0000_t75">
              <v:imagedata r:id="rId21" o:title=""/>
            </v:shape>
            <o:OLEObject DrawAspect="Icon" r:id="rId22" ObjectID="_1744544907" ProgID="Package" ShapeID="_x0000_i1035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83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tablóbevitelifelület_hiba1.jpg</w:t>
      </w:r>
    </w:p>
    <w:p w:rsidR="00000000" w:rsidDel="00000000" w:rsidP="00000000" w:rsidRDefault="00000000" w:rsidRPr="00000000" w14:paraId="00000048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második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hibás mező kitöltés esetén helyesen reagál e a program. </w:t>
      </w:r>
    </w:p>
    <w:p w:rsidR="00000000" w:rsidDel="00000000" w:rsidP="00000000" w:rsidRDefault="00000000" w:rsidRPr="00000000" w14:paraId="00000049">
      <w:pPr>
        <w:spacing w:after="0" w:before="24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megjelenik a következő feliratot tartalmazó</w:t>
      </w:r>
    </w:p>
    <w:p w:rsidR="00000000" w:rsidDel="00000000" w:rsidP="00000000" w:rsidRDefault="00000000" w:rsidRPr="00000000" w14:paraId="0000004A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„Vidd az egeret a beviteli mezőhöz tartozó címke fölé” ablak.</w:t>
      </w:r>
    </w:p>
    <w:p w:rsidR="00000000" w:rsidDel="00000000" w:rsidP="00000000" w:rsidRDefault="00000000" w:rsidRPr="00000000" w14:paraId="0000004B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36" style="width:76.2pt;height:49.2pt" o:ole="" type="#_x0000_t75">
              <v:imagedata r:id="rId23" o:title=""/>
            </v:shape>
            <o:OLEObject DrawAspect="Icon" r:id="rId24" ObjectID="_1744544908" ProgID="Package" ShapeID="_x0000_i1036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83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tablóbevitelifelület_törlés.jpg</w:t>
      </w:r>
    </w:p>
    <w:p w:rsidR="00000000" w:rsidDel="00000000" w:rsidP="00000000" w:rsidRDefault="00000000" w:rsidRPr="00000000" w14:paraId="0000004D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harmadik 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a „Tabló” bevitelifelület „Törlés” funkciója helyes pár-beszéd ablakot nyit e meg. </w:t>
      </w:r>
    </w:p>
    <w:p w:rsidR="00000000" w:rsidDel="00000000" w:rsidP="00000000" w:rsidRDefault="00000000" w:rsidRPr="00000000" w14:paraId="0000004E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a pár-beszéd ablak tartalmazza a következőket:” Biztosan törölni szeretnéd?” kérdést és az „Igen” „Nem” választó gombokat.</w:t>
      </w:r>
    </w:p>
    <w:p w:rsidR="00000000" w:rsidDel="00000000" w:rsidP="00000000" w:rsidRDefault="00000000" w:rsidRPr="00000000" w14:paraId="0000004F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pict>
            <v:shape id="_x0000_i1037" style="width:76.2pt;height:49.2pt" o:ole="" type="#_x0000_t75">
              <v:imagedata r:id="rId25" o:title=""/>
            </v:shape>
            <o:OLEObject DrawAspect="Icon" r:id="rId26" ObjectID="_1744544909" ProgID="Package" ShapeID="_x0000_i1037" Type="Embed"/>
          </w:pic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’Tanár’ beviteli felület tesztjei: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4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tanár_törlés.jpg</w:t>
      </w:r>
    </w:p>
    <w:p w:rsidR="00000000" w:rsidDel="00000000" w:rsidP="00000000" w:rsidRDefault="00000000" w:rsidRPr="00000000" w14:paraId="00000054">
      <w:pPr>
        <w:spacing w:after="0" w:line="240" w:lineRule="auto"/>
        <w:ind w:left="21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tesztünk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 azt ellenőrizzük, hogy a „Tanár” bevitelifelület „Törlés” funkciója helyes pár-beszéd ablakot nyit e meg. </w:t>
      </w:r>
    </w:p>
    <w:p w:rsidR="00000000" w:rsidDel="00000000" w:rsidP="00000000" w:rsidRDefault="00000000" w:rsidRPr="00000000" w14:paraId="00000055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a pár-beszéd ablak tartalmazza a következőket:” Biztosan törölni szeretnéd?” kérdést és az „Igen” „Nem” választó gombokat.</w:t>
      </w:r>
    </w:p>
    <w:p w:rsidR="00000000" w:rsidDel="00000000" w:rsidP="00000000" w:rsidRDefault="00000000" w:rsidRPr="00000000" w14:paraId="0000005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38" style="width:76.2pt;height:49.2pt" o:ole="" type="#_x0000_t75">
              <v:imagedata r:id="rId27" o:title=""/>
            </v:shape>
            <o:OLEObject DrawAspect="Icon" r:id="rId28" ObjectID="_1744544910" ProgID="Package" ShapeID="_x0000_i1038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58">
      <w:pPr>
        <w:spacing w:after="12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 ’Súgó mezők’ tesztjei: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460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Hely_súgó.jpg</w:t>
      </w:r>
    </w:p>
    <w:p w:rsidR="00000000" w:rsidDel="00000000" w:rsidP="00000000" w:rsidRDefault="00000000" w:rsidRPr="00000000" w14:paraId="0000005A">
      <w:pPr>
        <w:spacing w:after="12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tesztünkben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ellenőriztük, hogy a „Hely” mező tartalma és formája az elvártaknak megfelelő e.</w:t>
      </w:r>
    </w:p>
    <w:p w:rsidR="00000000" w:rsidDel="00000000" w:rsidP="00000000" w:rsidRDefault="00000000" w:rsidRPr="00000000" w14:paraId="0000005B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a „Hely” mező minden adatot olyan formában és tartalommal tartalmaz, amit elvártunk tőle.</w:t>
      </w:r>
    </w:p>
    <w:p w:rsidR="00000000" w:rsidDel="00000000" w:rsidP="00000000" w:rsidRDefault="00000000" w:rsidRPr="00000000" w14:paraId="0000005C">
      <w:pPr>
        <w:spacing w:after="12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39" style="width:76.2pt;height:49.2pt" o:ole="" type="#_x0000_t75">
              <v:imagedata r:id="rId29" o:title=""/>
            </v:shape>
            <o:OLEObject DrawAspect="Icon" r:id="rId30" ObjectID="_1744544911" ProgID="Package" ShapeID="_x0000_i1039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Osztály_súgó.jpg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spacing w:after="12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tesztünkben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 ellenőriztük, hogy az „Osztály” mező tartalma és formája az elvártaknak meg felelő e.</w:t>
      </w:r>
    </w:p>
    <w:p w:rsidR="00000000" w:rsidDel="00000000" w:rsidP="00000000" w:rsidRDefault="00000000" w:rsidRPr="00000000" w14:paraId="0000005F">
      <w:pPr>
        <w:spacing w:after="120" w:before="240" w:line="240" w:lineRule="auto"/>
        <w:ind w:left="21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Eredmény: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mellékelt képernyőképen látható, hogy a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helyesen működik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mert az „Osztály” mező minden adatot olyan formában és tartalommal tartalmaz, amit elvártunk tőle.</w:t>
      </w:r>
    </w:p>
    <w:p w:rsidR="00000000" w:rsidDel="00000000" w:rsidP="00000000" w:rsidRDefault="00000000" w:rsidRPr="00000000" w14:paraId="00000060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pict>
            <v:shape id="_x0000_i1040" style="width:76.2pt;height:49.2pt" o:ole="" type="#_x0000_t75">
              <v:imagedata r:id="rId31" o:title=""/>
            </v:shape>
            <o:OLEObject DrawAspect="Icon" r:id="rId32" ObjectID="_1744544912" ProgID="Package" ShapeID="_x0000_i1040" Type="Embed"/>
          </w:pic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fent felsorolt teszt képernyőképek megtekinthetők az’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admin_tesztek’ nevű mappában, illetve az ikonokra duplán kattintva.</w:t>
      </w:r>
    </w:p>
    <w:p w:rsidR="00000000" w:rsidDel="00000000" w:rsidP="00000000" w:rsidRDefault="00000000" w:rsidRPr="00000000" w14:paraId="00000062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36" w:hanging="360"/>
      </w:pPr>
      <w:rPr>
        <w:i w:val="0"/>
        <w:u w:val="single"/>
      </w:rPr>
    </w:lvl>
    <w:lvl w:ilvl="1">
      <w:start w:val="1"/>
      <w:numFmt w:val="lowerLetter"/>
      <w:lvlText w:val="%2."/>
      <w:lvlJc w:val="left"/>
      <w:pPr>
        <w:ind w:left="5556" w:hanging="360"/>
      </w:pPr>
      <w:rPr/>
    </w:lvl>
    <w:lvl w:ilvl="2">
      <w:start w:val="1"/>
      <w:numFmt w:val="lowerRoman"/>
      <w:lvlText w:val="%3."/>
      <w:lvlJc w:val="right"/>
      <w:pPr>
        <w:ind w:left="6276" w:hanging="180"/>
      </w:pPr>
      <w:rPr/>
    </w:lvl>
    <w:lvl w:ilvl="3">
      <w:start w:val="1"/>
      <w:numFmt w:val="decimal"/>
      <w:lvlText w:val="%4."/>
      <w:lvlJc w:val="left"/>
      <w:pPr>
        <w:ind w:left="6996" w:hanging="360"/>
      </w:pPr>
      <w:rPr/>
    </w:lvl>
    <w:lvl w:ilvl="4">
      <w:start w:val="1"/>
      <w:numFmt w:val="lowerLetter"/>
      <w:lvlText w:val="%5."/>
      <w:lvlJc w:val="left"/>
      <w:pPr>
        <w:ind w:left="7716" w:hanging="360"/>
      </w:pPr>
      <w:rPr/>
    </w:lvl>
    <w:lvl w:ilvl="5">
      <w:start w:val="1"/>
      <w:numFmt w:val="lowerRoman"/>
      <w:lvlText w:val="%6."/>
      <w:lvlJc w:val="right"/>
      <w:pPr>
        <w:ind w:left="8436" w:hanging="180"/>
      </w:pPr>
      <w:rPr/>
    </w:lvl>
    <w:lvl w:ilvl="6">
      <w:start w:val="1"/>
      <w:numFmt w:val="decimal"/>
      <w:lvlText w:val="%7."/>
      <w:lvlJc w:val="left"/>
      <w:pPr>
        <w:ind w:left="9156" w:hanging="360"/>
      </w:pPr>
      <w:rPr/>
    </w:lvl>
    <w:lvl w:ilvl="7">
      <w:start w:val="1"/>
      <w:numFmt w:val="lowerLetter"/>
      <w:lvlText w:val="%8."/>
      <w:lvlJc w:val="left"/>
      <w:pPr>
        <w:ind w:left="9876" w:hanging="360"/>
      </w:pPr>
      <w:rPr/>
    </w:lvl>
    <w:lvl w:ilvl="8">
      <w:start w:val="1"/>
      <w:numFmt w:val="lowerRoman"/>
      <w:lvlText w:val="%9."/>
      <w:lvlJc w:val="right"/>
      <w:pPr>
        <w:ind w:left="1059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08" w:hanging="360"/>
      </w:pPr>
      <w:rPr>
        <w:b w:val="1"/>
        <w:u w:val="single"/>
      </w:rPr>
    </w:lvl>
    <w:lvl w:ilvl="1">
      <w:start w:val="1"/>
      <w:numFmt w:val="lowerLetter"/>
      <w:lvlText w:val="%2."/>
      <w:lvlJc w:val="left"/>
      <w:pPr>
        <w:ind w:left="5328" w:hanging="360"/>
      </w:pPr>
      <w:rPr/>
    </w:lvl>
    <w:lvl w:ilvl="2">
      <w:start w:val="1"/>
      <w:numFmt w:val="lowerRoman"/>
      <w:lvlText w:val="%3."/>
      <w:lvlJc w:val="right"/>
      <w:pPr>
        <w:ind w:left="6048" w:hanging="180"/>
      </w:pPr>
      <w:rPr/>
    </w:lvl>
    <w:lvl w:ilvl="3">
      <w:start w:val="1"/>
      <w:numFmt w:val="decimal"/>
      <w:lvlText w:val="%4."/>
      <w:lvlJc w:val="left"/>
      <w:pPr>
        <w:ind w:left="6768" w:hanging="360"/>
      </w:pPr>
      <w:rPr/>
    </w:lvl>
    <w:lvl w:ilvl="4">
      <w:start w:val="1"/>
      <w:numFmt w:val="lowerLetter"/>
      <w:lvlText w:val="%5."/>
      <w:lvlJc w:val="left"/>
      <w:pPr>
        <w:ind w:left="7488" w:hanging="360"/>
      </w:pPr>
      <w:rPr/>
    </w:lvl>
    <w:lvl w:ilvl="5">
      <w:start w:val="1"/>
      <w:numFmt w:val="lowerRoman"/>
      <w:lvlText w:val="%6."/>
      <w:lvlJc w:val="right"/>
      <w:pPr>
        <w:ind w:left="8208" w:hanging="180"/>
      </w:pPr>
      <w:rPr/>
    </w:lvl>
    <w:lvl w:ilvl="6">
      <w:start w:val="1"/>
      <w:numFmt w:val="decimal"/>
      <w:lvlText w:val="%7."/>
      <w:lvlJc w:val="left"/>
      <w:pPr>
        <w:ind w:left="8928" w:hanging="360"/>
      </w:pPr>
      <w:rPr/>
    </w:lvl>
    <w:lvl w:ilvl="7">
      <w:start w:val="1"/>
      <w:numFmt w:val="lowerLetter"/>
      <w:lvlText w:val="%8."/>
      <w:lvlJc w:val="left"/>
      <w:pPr>
        <w:ind w:left="9648" w:hanging="360"/>
      </w:pPr>
      <w:rPr/>
    </w:lvl>
    <w:lvl w:ilvl="8">
      <w:start w:val="1"/>
      <w:numFmt w:val="lowerRoman"/>
      <w:lvlText w:val="%9."/>
      <w:lvlJc w:val="right"/>
      <w:pPr>
        <w:ind w:left="1036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471" w:hanging="360"/>
      </w:pPr>
      <w:rPr>
        <w:b w:val="1"/>
        <w:u w:val="single"/>
      </w:rPr>
    </w:lvl>
    <w:lvl w:ilvl="1">
      <w:start w:val="1"/>
      <w:numFmt w:val="lowerLetter"/>
      <w:lvlText w:val="%2."/>
      <w:lvlJc w:val="left"/>
      <w:pPr>
        <w:ind w:left="5191" w:hanging="360"/>
      </w:pPr>
      <w:rPr/>
    </w:lvl>
    <w:lvl w:ilvl="2">
      <w:start w:val="1"/>
      <w:numFmt w:val="lowerRoman"/>
      <w:lvlText w:val="%3."/>
      <w:lvlJc w:val="right"/>
      <w:pPr>
        <w:ind w:left="5911" w:hanging="180"/>
      </w:pPr>
      <w:rPr/>
    </w:lvl>
    <w:lvl w:ilvl="3">
      <w:start w:val="1"/>
      <w:numFmt w:val="decimal"/>
      <w:lvlText w:val="%4."/>
      <w:lvlJc w:val="left"/>
      <w:pPr>
        <w:ind w:left="6631" w:hanging="360"/>
      </w:pPr>
      <w:rPr/>
    </w:lvl>
    <w:lvl w:ilvl="4">
      <w:start w:val="1"/>
      <w:numFmt w:val="lowerLetter"/>
      <w:lvlText w:val="%5."/>
      <w:lvlJc w:val="left"/>
      <w:pPr>
        <w:ind w:left="7351" w:hanging="360"/>
      </w:pPr>
      <w:rPr/>
    </w:lvl>
    <w:lvl w:ilvl="5">
      <w:start w:val="1"/>
      <w:numFmt w:val="lowerRoman"/>
      <w:lvlText w:val="%6."/>
      <w:lvlJc w:val="right"/>
      <w:pPr>
        <w:ind w:left="8071" w:hanging="180"/>
      </w:pPr>
      <w:rPr/>
    </w:lvl>
    <w:lvl w:ilvl="6">
      <w:start w:val="1"/>
      <w:numFmt w:val="decimal"/>
      <w:lvlText w:val="%7."/>
      <w:lvlJc w:val="left"/>
      <w:pPr>
        <w:ind w:left="8791" w:hanging="360"/>
      </w:pPr>
      <w:rPr/>
    </w:lvl>
    <w:lvl w:ilvl="7">
      <w:start w:val="1"/>
      <w:numFmt w:val="lowerLetter"/>
      <w:lvlText w:val="%8."/>
      <w:lvlJc w:val="left"/>
      <w:pPr>
        <w:ind w:left="9511" w:hanging="360"/>
      </w:pPr>
      <w:rPr/>
    </w:lvl>
    <w:lvl w:ilvl="8">
      <w:start w:val="1"/>
      <w:numFmt w:val="lowerRoman"/>
      <w:lvlText w:val="%9."/>
      <w:lvlJc w:val="right"/>
      <w:pPr>
        <w:ind w:left="1023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608" w:hanging="360"/>
      </w:pPr>
      <w:rPr>
        <w:b w:val="0"/>
        <w:u w:val="single"/>
      </w:rPr>
    </w:lvl>
    <w:lvl w:ilvl="1">
      <w:start w:val="1"/>
      <w:numFmt w:val="lowerLetter"/>
      <w:lvlText w:val="%2."/>
      <w:lvlJc w:val="left"/>
      <w:pPr>
        <w:ind w:left="5328" w:hanging="360"/>
      </w:pPr>
      <w:rPr/>
    </w:lvl>
    <w:lvl w:ilvl="2">
      <w:start w:val="1"/>
      <w:numFmt w:val="lowerRoman"/>
      <w:lvlText w:val="%3."/>
      <w:lvlJc w:val="right"/>
      <w:pPr>
        <w:ind w:left="6048" w:hanging="180"/>
      </w:pPr>
      <w:rPr/>
    </w:lvl>
    <w:lvl w:ilvl="3">
      <w:start w:val="1"/>
      <w:numFmt w:val="decimal"/>
      <w:lvlText w:val="%4."/>
      <w:lvlJc w:val="left"/>
      <w:pPr>
        <w:ind w:left="6768" w:hanging="360"/>
      </w:pPr>
      <w:rPr/>
    </w:lvl>
    <w:lvl w:ilvl="4">
      <w:start w:val="1"/>
      <w:numFmt w:val="lowerLetter"/>
      <w:lvlText w:val="%5."/>
      <w:lvlJc w:val="left"/>
      <w:pPr>
        <w:ind w:left="7488" w:hanging="360"/>
      </w:pPr>
      <w:rPr/>
    </w:lvl>
    <w:lvl w:ilvl="5">
      <w:start w:val="1"/>
      <w:numFmt w:val="lowerRoman"/>
      <w:lvlText w:val="%6."/>
      <w:lvlJc w:val="right"/>
      <w:pPr>
        <w:ind w:left="8208" w:hanging="180"/>
      </w:pPr>
      <w:rPr/>
    </w:lvl>
    <w:lvl w:ilvl="6">
      <w:start w:val="1"/>
      <w:numFmt w:val="decimal"/>
      <w:lvlText w:val="%7."/>
      <w:lvlJc w:val="left"/>
      <w:pPr>
        <w:ind w:left="8928" w:hanging="360"/>
      </w:pPr>
      <w:rPr/>
    </w:lvl>
    <w:lvl w:ilvl="7">
      <w:start w:val="1"/>
      <w:numFmt w:val="lowerLetter"/>
      <w:lvlText w:val="%8."/>
      <w:lvlJc w:val="left"/>
      <w:pPr>
        <w:ind w:left="9648" w:hanging="360"/>
      </w:pPr>
      <w:rPr/>
    </w:lvl>
    <w:lvl w:ilvl="8">
      <w:start w:val="1"/>
      <w:numFmt w:val="lowerRoman"/>
      <w:lvlText w:val="%9."/>
      <w:lvlJc w:val="right"/>
      <w:pPr>
        <w:ind w:left="103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3839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3.emf"/><Relationship Id="rId4" Type="http://schemas.openxmlformats.org/officeDocument/2006/relationships/oleObject" Target="embeddings/oleObject3.bin"/><Relationship Id="rId9" Type="http://schemas.openxmlformats.org/officeDocument/2006/relationships/image" Target="media/image4.emf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" Type="http://schemas.openxmlformats.org/officeDocument/2006/relationships/image" Target="media/image2.emf"/><Relationship Id="rId6" Type="http://schemas.openxmlformats.org/officeDocument/2006/relationships/oleObject" Target="embeddings/oleObject2.bin"/><Relationship Id="rId7" Type="http://schemas.openxmlformats.org/officeDocument/2006/relationships/image" Target="media/image5.emf"/><Relationship Id="rId8" Type="http://schemas.openxmlformats.org/officeDocument/2006/relationships/oleObject" Target="embeddings/oleObject5.bin"/><Relationship Id="rId31" Type="http://schemas.openxmlformats.org/officeDocument/2006/relationships/image" Target="media/image16.emf"/><Relationship Id="rId30" Type="http://schemas.openxmlformats.org/officeDocument/2006/relationships/oleObject" Target="embeddings/oleObject15.bin"/><Relationship Id="rId33" Type="http://schemas.openxmlformats.org/officeDocument/2006/relationships/theme" Target="theme/theme1.xml"/><Relationship Id="rId32" Type="http://schemas.openxmlformats.org/officeDocument/2006/relationships/oleObject" Target="embeddings/oleObject16.bin"/><Relationship Id="rId35" Type="http://schemas.openxmlformats.org/officeDocument/2006/relationships/fontTable" Target="fontTable.xml"/><Relationship Id="rId34" Type="http://schemas.openxmlformats.org/officeDocument/2006/relationships/settings" Target="settings.xml"/><Relationship Id="rId37" Type="http://schemas.openxmlformats.org/officeDocument/2006/relationships/styles" Target="styles.xml"/><Relationship Id="rId36" Type="http://schemas.openxmlformats.org/officeDocument/2006/relationships/numbering" Target="numbering.xml"/><Relationship Id="rId39" Type="http://schemas.openxmlformats.org/officeDocument/2006/relationships/hyperlink" Target="about:blank" TargetMode="External"/><Relationship Id="rId38" Type="http://schemas.openxmlformats.org/officeDocument/2006/relationships/customXml" Target="../customXML/item1.xml"/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emf"/><Relationship Id="rId29" Type="http://schemas.openxmlformats.org/officeDocument/2006/relationships/image" Target="media/image15.emf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11" Type="http://schemas.openxmlformats.org/officeDocument/2006/relationships/image" Target="media/image7.emf"/><Relationship Id="rId10" Type="http://schemas.openxmlformats.org/officeDocument/2006/relationships/oleObject" Target="embeddings/oleObject4.bin"/><Relationship Id="rId54" Type="http://schemas.openxmlformats.org/officeDocument/2006/relationships/hyperlink" Target="about:blank" TargetMode="External"/><Relationship Id="rId13" Type="http://schemas.openxmlformats.org/officeDocument/2006/relationships/image" Target="media/image6.emf"/><Relationship Id="rId12" Type="http://schemas.openxmlformats.org/officeDocument/2006/relationships/oleObject" Target="embeddings/oleObject7.bin"/><Relationship Id="rId15" Type="http://schemas.openxmlformats.org/officeDocument/2006/relationships/image" Target="media/image9.emf"/><Relationship Id="rId14" Type="http://schemas.openxmlformats.org/officeDocument/2006/relationships/oleObject" Target="embeddings/oleObject6.bin"/><Relationship Id="rId17" Type="http://schemas.openxmlformats.org/officeDocument/2006/relationships/image" Target="media/image8.emf"/><Relationship Id="rId16" Type="http://schemas.openxmlformats.org/officeDocument/2006/relationships/oleObject" Target="embeddings/oleObject9.bin"/><Relationship Id="rId19" Type="http://schemas.openxmlformats.org/officeDocument/2006/relationships/image" Target="media/image12.emf"/><Relationship Id="rId18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ewlNU2oKY8yZfeQWxbrBINDXwQ==">AMUW2mV9wJKOPiq7SUKAKg0E9y1oNtf61JgN2n69wuG4YznxYKt/KvmoKDlxNUu1fHLPcOxzqvGOzOjUqNh7E8wRMG/Tdrb24GTW2byE0vuMV8F3MqZzfQuTkdstulmZaZKSdXoO5HH9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2023-04-27T10:12:00Z</dcterms:created>
  <dc:creator>Ferenc Hevesi</dc:creator>
</cp:coreProperties>
</file>