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jc w:val="center"/>
      </w:pPr>
      <w:r>
        <w:drawing>
          <wp:inline distT="0" distB="0" distL="0" distR="0">
            <wp:extent cx="1428750" cy="1428750"/>
            <wp:effectExtent t="0" r="0" b="0" l="0"/>
            <wp:docPr id="1" name="Author Photo" descr="Photo of the author and developer" title="Author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40"/>
        <w:jc w:val="center"/>
      </w:pPr>
      <w:r>
        <w:rPr>
          <w:b/>
          <w:bCs/>
          <w:color w:val="1B3A6B"/>
          <w:sz w:val="32"/>
          <w:szCs w:val="32"/>
        </w:rPr>
        <w:t xml:space="preserve">Dr. Mateen Yousuf</w:t>
      </w:r>
    </w:p>
    <w:p>
      <w:pPr>
        <w:spacing w:after="20"/>
        <w:jc w:val="center"/>
      </w:pPr>
      <w:r>
        <w:rPr>
          <w:color w:val="333333"/>
          <w:sz w:val="23"/>
          <w:szCs w:val="23"/>
        </w:rPr>
        <w:t xml:space="preserve">Teacher</w:t>
      </w:r>
    </w:p>
    <w:p>
      <w:pPr>
        <w:spacing w:after="20"/>
        <w:jc w:val="center"/>
      </w:pPr>
      <w:r>
        <w:rPr>
          <w:color w:val="333333"/>
          <w:sz w:val="23"/>
          <w:szCs w:val="23"/>
        </w:rPr>
        <w:t xml:space="preserve">School Education Department, Jammu &amp; Kashmir</w:t>
      </w:r>
    </w:p>
    <w:p>
      <w:pPr>
        <w:spacing w:after="600"/>
        <w:jc w:val="center"/>
      </w:pPr>
      <w:r>
        <w:rPr>
          <w:i/>
          <w:iCs/>
          <w:color w:val="5B6472"/>
          <w:sz w:val="21"/>
          <w:szCs w:val="21"/>
        </w:rPr>
        <w:t xml:space="preserve">Author &amp; Developer</w:t>
      </w:r>
    </w:p>
    <w:p>
      <w:pPr>
        <w:pBdr>
          <w:top w:val="single" w:color="E2722C" w:sz="6" w:space="8"/>
        </w:pBdr>
        <w:spacing w:before="400"/>
      </w:pPr>
    </w:p>
    <w:p>
      <w:pPr>
        <w:spacing w:after="80" w:before="400"/>
        <w:jc w:val="center"/>
      </w:pPr>
      <w:r>
        <w:rPr>
          <w:b/>
          <w:bCs/>
          <w:color w:val="1B3A6B"/>
          <w:sz w:val="48"/>
          <w:szCs w:val="48"/>
        </w:rPr>
        <w:t xml:space="preserve">EDUCATIONAL GAME APP</w:t>
      </w:r>
    </w:p>
    <w:p>
      <w:pPr>
        <w:spacing w:after="200"/>
        <w:jc w:val="center"/>
      </w:pPr>
      <w:r>
        <w:rPr>
          <w:b/>
          <w:bCs/>
          <w:color w:val="E2722C"/>
          <w:sz w:val="56"/>
          <w:szCs w:val="56"/>
        </w:rPr>
        <w:t xml:space="preserve">DOCUMENTATION</w:t>
      </w:r>
    </w:p>
    <w:p>
      <w:pPr>
        <w:spacing w:after="60"/>
        <w:jc w:val="center"/>
      </w:pPr>
      <w:r>
        <w:rPr>
          <w:b/>
          <w:bCs/>
          <w:color w:val="1B8F7A"/>
          <w:sz w:val="24"/>
          <w:szCs w:val="24"/>
        </w:rPr>
        <w:t xml:space="preserve">LEARN</w:t>
      </w:r>
      <w:r>
        <w:rPr>
          <w:color w:val="5B6472"/>
          <w:sz w:val="24"/>
          <w:szCs w:val="24"/>
        </w:rPr>
        <w:t xml:space="preserve">  •  </w:t>
      </w:r>
      <w:r>
        <w:rPr>
          <w:b/>
          <w:bCs/>
          <w:color w:val="C0392B"/>
          <w:sz w:val="24"/>
          <w:szCs w:val="24"/>
        </w:rPr>
        <w:t xml:space="preserve">PLAY</w:t>
      </w:r>
      <w:r>
        <w:rPr>
          <w:color w:val="5B6472"/>
          <w:sz w:val="24"/>
          <w:szCs w:val="24"/>
        </w:rPr>
        <w:t xml:space="preserve">  •  </w:t>
      </w:r>
      <w:r>
        <w:rPr>
          <w:b/>
          <w:bCs/>
          <w:color w:val="1B8F7A"/>
          <w:sz w:val="24"/>
          <w:szCs w:val="24"/>
        </w:rPr>
        <w:t xml:space="preserve">GROW</w:t>
      </w:r>
      <w:r>
        <w:rPr>
          <w:color w:val="5B6472"/>
          <w:sz w:val="24"/>
          <w:szCs w:val="24"/>
        </w:rPr>
        <w:t xml:space="preserve">  •  </w:t>
      </w:r>
      <w:r>
        <w:rPr>
          <w:b/>
          <w:bCs/>
          <w:color w:val="1B3A6B"/>
          <w:sz w:val="24"/>
          <w:szCs w:val="24"/>
        </w:rPr>
        <w:t xml:space="preserve">SUCCEED</w:t>
      </w:r>
    </w:p>
    <w:p>
      <w:pPr>
        <w:spacing w:after="600" w:before="200"/>
        <w:jc w:val="center"/>
      </w:pPr>
      <w:r>
        <w:rPr>
          <w:i/>
          <w:iCs/>
          <w:color w:val="5B6472"/>
          <w:sz w:val="22"/>
          <w:szCs w:val="22"/>
        </w:rPr>
        <w:t xml:space="preserve">A Smart Digital Learning Companion for Every Learner</w:t>
      </w:r>
    </w:p>
    <w:p>
      <w:pPr>
        <w:spacing w:before="800"/>
        <w:jc w:val="center"/>
      </w:pPr>
      <w:r>
        <w:rPr>
          <w:color w:val="5B6472"/>
          <w:sz w:val="20"/>
          <w:szCs w:val="20"/>
        </w:rPr>
        <w:t xml:space="preserve">Jammu &amp; Kashmir, India</w:t>
      </w:r>
    </w:p>
    <w:p>
      <w:pPr>
        <w:spacing w:after="0"/>
        <w:jc w:val="center"/>
      </w:pPr>
      <w:r>
        <w:rPr>
          <w:i/>
          <w:iCs/>
          <w:color w:val="5B6472"/>
          <w:sz w:val="18"/>
          <w:szCs w:val="18"/>
        </w:rPr>
        <w:t xml:space="preserve">Developed with Passion for Education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 App Overview</w:t>
      </w:r>
    </w:p>
    <w:p>
      <w:pPr>
        <w:spacing w:after="100"/>
      </w:pPr>
      <w:r>
        <w:rPr>
          <w:b/>
          <w:bCs/>
          <w:color w:val="1B3A6B"/>
        </w:rPr>
        <w:t xml:space="preserve">Purpose: </w:t>
      </w:r>
      <w:r>
        <w:t xml:space="preserve">To provide an engaging, interactive and student-centric digital learning experience.</w:t>
      </w:r>
    </w:p>
    <w:p>
      <w:pPr>
        <w:spacing w:after="100"/>
      </w:pPr>
      <w:r>
        <w:rPr>
          <w:b/>
          <w:bCs/>
          <w:color w:val="1B3A6B"/>
        </w:rPr>
        <w:t xml:space="preserve">Educational Need: </w:t>
      </w:r>
      <w:r>
        <w:t xml:space="preserve">Addresses diverse learning needs through fun, practice, assessment, and conceptual clarity.</w:t>
      </w:r>
    </w:p>
    <w:p>
      <w:pPr>
        <w:spacing w:after="100"/>
      </w:pPr>
      <w:r>
        <w:rPr>
          <w:b/>
          <w:bCs/>
          <w:color w:val="1B3A6B"/>
        </w:rPr>
        <w:t xml:space="preserve">Target Users: </w:t>
      </w:r>
      <w:r>
        <w:t xml:space="preserve">Students, Teachers, and Parents.</w:t>
      </w:r>
    </w:p>
    <w:p>
      <w:pPr>
        <w:spacing w:after="100"/>
      </w:pPr>
      <w:r>
        <w:rPr>
          <w:b/>
          <w:bCs/>
          <w:color w:val="1B3A6B"/>
        </w:rPr>
        <w:t xml:space="preserve">Classes Covered: </w:t>
      </w:r>
      <w:r>
        <w:t xml:space="preserve">Primary to Secondary (fully customizable).</w:t>
      </w:r>
    </w:p>
    <w:p>
      <w:pPr>
        <w:pStyle w:val="Heading2"/>
      </w:pPr>
      <w:r>
        <w:t xml:space="preserve">Key Learning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Conceptual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Active participation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Skill development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Self-paced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Continuous assessment</w:t>
      </w:r>
    </w:p>
    <w:p>
      <w:pPr>
        <w:pStyle w:val="Heading1"/>
      </w:pPr>
      <w:r>
        <w:t xml:space="preserve">2.  Features of the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What It Does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Benefits &amp; Skills</w:t>
            </w:r>
          </w:p>
        </w:tc>
      </w:tr>
      <w:tr>
        <w:tc>
          <w:tcPr>
            <w:tcW w:type="dxa" w:w="24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Interactive Lessons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Engaging content with text, audio, images, and animations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Concept clarity, visual learning, engagement</w:t>
            </w:r>
          </w:p>
        </w:tc>
      </w:tr>
      <w:tr>
        <w:tc>
          <w:tcPr>
            <w:tcW w:type="dxa" w:w="24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Practice Zone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Quizzes, MCQs, fill in the blanks, match, true/false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Practice, retention, problem solving, self-assessment</w:t>
            </w:r>
          </w:p>
        </w:tc>
      </w:tr>
      <w:tr>
        <w:tc>
          <w:tcPr>
            <w:tcW w:type="dxa" w:w="24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Games &amp; Activities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Learning through educational games and activities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Motivation, critical thinking, creativity</w:t>
            </w:r>
          </w:p>
        </w:tc>
      </w:tr>
      <w:tr>
        <w:tc>
          <w:tcPr>
            <w:tcW w:type="dxa" w:w="24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Progress Tracker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Tracks scores, accuracy, time, and performance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Self-monitoring, goal setting, improvement</w:t>
            </w:r>
          </w:p>
        </w:tc>
      </w:tr>
      <w:tr>
        <w:tc>
          <w:tcPr>
            <w:tcW w:type="dxa" w:w="24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Badges &amp; Rewards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Earn badges, certificates, and stars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Encouragement, achievement, confidence</w:t>
            </w:r>
          </w:p>
        </w:tc>
      </w:tr>
      <w:tr>
        <w:tc>
          <w:tcPr>
            <w:tcW w:type="dxa" w:w="24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Reports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Detailed reports for students and teachers</w:t>
            </w:r>
          </w:p>
        </w:tc>
        <w:tc>
          <w:tcPr>
            <w:tcW w:type="dxa" w:w="348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Data-driven decisions, personalized support</w:t>
            </w:r>
          </w:p>
        </w:tc>
      </w:tr>
    </w:tbl>
    <w:p>
      <w:pPr>
        <w:pStyle w:val="Heading1"/>
      </w:pPr>
      <w:r>
        <w:t xml:space="preserve">3.  How to Play / How to Use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Getting Started — Install the PWA, open it in a browser, or add it to your Home Screen.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Navigation — Use the simple menu to explore all features.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Using Features — Select lessons, practice, or games and activities of your choice.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Earn Scores &amp; Badges — Complete activities, score points, and earn exciting badges.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Track Progress — View progress, accuracy, and performance reports.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Complete &amp; Master — Keep practicing, improve, and achieve mastery!</w:t>
      </w:r>
    </w:p>
    <w:p>
      <w:pPr>
        <w:pStyle w:val="Heading1"/>
      </w:pPr>
      <w:r>
        <w:t xml:space="preserve">4.  Educational Value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Promotes active and experiential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competency-based education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Develops problem solving and critical thinking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Encourages creativity and innovation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digital literacy and 21st-century skills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Enables self-paced and personalized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Strengthens conceptual understanding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Enhances confidence and motivation</w:t>
      </w:r>
    </w:p>
    <w:p>
      <w:pPr>
        <w:pStyle w:val="Heading1"/>
      </w:pPr>
      <w:r>
        <w:t xml:space="preserve">5.  Alignment with NEP 2020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NEP 2020 Principle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How the App Supports It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Learner-Centred Education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Students learn at their own pace with choice and control.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Experiential Learning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Interactive activities and real-life examples.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Competency-Based Learning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Focus on skills, understanding, and application.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Technology Integration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Digital, interactive, and data-driven learning.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21st Century Skills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Critical thinking, creativity, collaboration, communication.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Holistic Development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Cognitive, social, emotional, and ethical growth.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Inclusive Education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Accessible to all, anytime, anywhere.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Skill Development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Builds academic and life skills for future readiness.</w:t>
            </w:r>
          </w:p>
        </w:tc>
      </w:tr>
    </w:tbl>
    <w:p>
      <w:pPr>
        <w:pStyle w:val="Heading1"/>
      </w:pPr>
      <w:r>
        <w:t xml:space="preserve">6.  Alignment with NCF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NCF Aspect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App Connection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Learning Outcomes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Designed to achieve defined learning outcomes.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Competencies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Builds subject-specific and life-skills competencies.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Pedagogical Practices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Activity-based, learner-centric, interactive methods.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Assessment for Learning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Continuous assessment, feedback, and improvement.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Collaborative Learning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Encourages peer interaction and sharing.</w:t>
            </w:r>
          </w:p>
        </w:tc>
      </w:tr>
      <w:tr>
        <w:tc>
          <w:tcPr>
            <w:tcW w:type="dxa" w:w="350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/>
                <w:bCs/>
                <w:color w:val="1B3A6B"/>
                <w:sz w:val="21"/>
                <w:szCs w:val="21"/>
              </w:rPr>
              <w:t xml:space="preserve">Reflection &amp; Self-Learning</w:t>
            </w:r>
          </w:p>
        </w:tc>
        <w:tc>
          <w:tcPr>
            <w:tcW w:type="dxa" w:w="5860"/>
            <w:tcBorders>
              <w:top w:val="single" w:color="D6DCE3" w:sz="4"/>
              <w:left w:val="single" w:color="D6DCE3" w:sz="4"/>
              <w:bottom w:val="single" w:color="D6DCE3" w:sz="4"/>
              <w:right w:val="single" w:color="D6DCE3" w:sz="4"/>
            </w:tcBorders>
            <w:shd w:fill="EEF3F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b w:val="false"/>
                <w:bCs w:val="false"/>
                <w:color w:val="1A1A1A"/>
                <w:sz w:val="21"/>
                <w:szCs w:val="21"/>
              </w:rPr>
              <w:t xml:space="preserve">Self-assessment, progress tracking, and reflection tools.</w:t>
            </w:r>
          </w:p>
        </w:tc>
      </w:tr>
    </w:tbl>
    <w:p>
      <w:pPr>
        <w:pStyle w:val="Heading1"/>
      </w:pPr>
      <w:r>
        <w:t xml:space="preserve">7.  Benefits for Stakeholders</w:t>
      </w:r>
    </w:p>
    <w:p>
      <w:pPr>
        <w:spacing w:after="80" w:before="160"/>
      </w:pPr>
      <w:r>
        <w:rPr>
          <w:b/>
          <w:bCs/>
          <w:color w:val="1B3A6B"/>
          <w:sz w:val="24"/>
          <w:szCs w:val="24"/>
        </w:rPr>
        <w:t xml:space="preserve">Students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Engaging and fun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Builds confidence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Improves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 anytime, anywhere</w:t>
      </w:r>
    </w:p>
    <w:p>
      <w:pPr>
        <w:spacing w:after="80" w:before="160"/>
      </w:pPr>
      <w:r>
        <w:rPr>
          <w:b/>
          <w:bCs/>
          <w:color w:val="1B8F7A"/>
          <w:sz w:val="24"/>
          <w:szCs w:val="24"/>
        </w:rPr>
        <w:t xml:space="preserve">Teachers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Ready-to-use digital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Track progress easily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Plan better and intervene early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Data-driven teaching</w:t>
      </w:r>
    </w:p>
    <w:p>
      <w:pPr>
        <w:spacing w:after="80" w:before="160"/>
      </w:pPr>
      <w:r>
        <w:rPr>
          <w:b/>
          <w:bCs/>
          <w:color w:val="E2722C"/>
          <w:sz w:val="24"/>
          <w:szCs w:val="24"/>
        </w:rPr>
        <w:t xml:space="preserve">Parents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Monitor child's learning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 detailed performance reports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 learning at home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Stay connected with teachers</w:t>
      </w:r>
    </w:p>
    <w:p>
      <w:pPr>
        <w:spacing w:after="80" w:before="160"/>
      </w:pPr>
      <w:r>
        <w:rPr>
          <w:b/>
          <w:bCs/>
          <w:color w:val="8E44AD"/>
          <w:sz w:val="24"/>
          <w:szCs w:val="24"/>
        </w:rPr>
        <w:t xml:space="preserve">Schools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Improves 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Digital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NEP 2020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Enhances school quality</w:t>
      </w:r>
    </w:p>
    <w:p>
      <w:pPr>
        <w:pStyle w:val="Heading1"/>
      </w:pPr>
      <w:r>
        <w:t xml:space="preserve">8.  Assessment &amp; Progress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Instant scoring and feedback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reports for students and teachers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Learning analytics and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Competency-wise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Identifies strengths and areas to improve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Supports remediation and enrichment</w:t>
      </w:r>
    </w:p>
    <w:p>
      <w:pPr>
        <w:pStyle w:val="Heading1"/>
      </w:pPr>
      <w:r>
        <w:t xml:space="preserve">9.  Future Scope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AI-powered adaptive learning — personalized content based on performance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Multilingual support — learning in multiple languages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Advanced analytics — deeper insights for better 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More interactive games and simulations — real-world problem-solving experiences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Integration with LMS and DIKSHA — seamless integration with national platforms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Voice support and accessibility — for inclusive and diverse learners</w:t>
      </w:r>
    </w:p>
    <w:p>
      <w:pPr>
        <w:pStyle w:val="Heading1"/>
      </w:pPr>
      <w:r>
        <w:t xml:space="preserve">10.  Conclusion</w:t>
      </w:r>
    </w:p>
    <w:p>
      <w:pPr>
        <w:spacing w:after="140"/>
      </w:pPr>
      <w:r>
        <w:t xml:space="preserve">This educational PWA app is a smart, engaging, and effective learning solution designed to empower learners, support teachers, and strengthen schools. It aligns strongly with NEP 2020 and NCF principles, promotes competency-based and holistic education, and prepares learners for the challenges of the 21st century.</w:t>
      </w:r>
    </w:p>
    <w:p>
      <w:pPr>
        <w:pBdr>
          <w:left w:val="single" w:color="E2722C" w:sz="18" w:space="12"/>
        </w:pBdr>
        <w:spacing w:after="200" w:before="200"/>
        <w:ind w:left="480" w:right="480"/>
      </w:pPr>
      <w:r>
        <w:rPr>
          <w:i/>
          <w:iCs/>
          <w:color w:val="333333"/>
          <w:sz w:val="23"/>
          <w:szCs w:val="23"/>
        </w:rPr>
        <w:t xml:space="preserve">“Technology is just a tool. In terms of getting the kids working together and motivating them, the teacher is the most important.”</w:t>
      </w:r>
    </w:p>
    <w:p>
      <w:pPr>
        <w:spacing w:after="300"/>
        <w:ind w:left="480"/>
      </w:pPr>
      <w:r>
        <w:rPr>
          <w:b/>
          <w:bCs/>
          <w:color w:val="1B3A6B"/>
          <w:sz w:val="21"/>
          <w:szCs w:val="21"/>
        </w:rPr>
        <w:t xml:space="preserve">— Dr. Mateen Yousuf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8"/>
        <w:szCs w:val="18"/>
      </w:rPr>
      <w:t xml:space="preserve">Page </w:t>
    </w:r>
    <w:r>
      <w:rPr>
        <w:color w:val="5B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B6472"/>
        <w:sz w:val="18"/>
        <w:szCs w:val="18"/>
      </w:rPr>
      <w:t xml:space="preserve"> of </w:t>
    </w:r>
    <w:r>
      <w:rPr>
        <w:color w:val="5B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CE3" w:sz="4" w:space="4"/>
      </w:pBdr>
      <w:tabs>
        <w:tab w:val="right" w:pos="9026"/>
      </w:tabs>
    </w:pPr>
    <w:r>
      <w:rPr>
        <w:color w:val="5B6472"/>
        <w:sz w:val="18"/>
        <w:szCs w:val="18"/>
      </w:rPr>
      <w:t xml:space="preserve">Educational Game App</w:t>
    </w:r>
    <w:r>
      <w:rPr>
        <w:color w:val="5B6472"/>
        <w:sz w:val="18"/>
        <w:szCs w:val="18"/>
      </w:rPr>
      <w:t xml:space="preserve">	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b/>
        <w:bCs/>
        <w:color w:val="E2722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  <w:rPr>
        <w:b/>
        <w:bCs/>
        <w:color w:val="1B3A6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722C" w:sz="8" w:space="4"/>
      </w:pBdr>
      <w:spacing w:after="200" w:before="320"/>
      <w:outlineLvl w:val="0"/>
    </w:pPr>
    <w:rPr>
      <w:rFonts w:ascii="Calibri" w:cs="Calibri" w:eastAsia="Calibri" w:hAnsi="Calibri"/>
      <w:b/>
      <w:bCs/>
      <w:color w:val="1B3A6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Calibri" w:cs="Calibri" w:eastAsia="Calibri" w:hAnsi="Calibri"/>
      <w:b/>
      <w:bCs/>
      <w:color w:val="1B8F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2119b81ce3d154a568d41fc034d6c352b6a287b.jp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2026-06-20T05:09:06.968Z</dcterms:created>
  <dcterms:modified xsi:type="dcterms:W3CDTF">2026-06-20T05:09:06.968Z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