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E1A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EDUCATIONAL PWA APP DOCUMENTATION</w:t>
      </w:r>
    </w:p>
    <w:p>
      <w:pPr>
        <w:shd w:fill="0A0E1A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5A623"/>
          <w:sz w:val="22"/>
          <w:szCs w:val="22"/>
        </w:rPr>
        <w:t xml:space="preserve">LEARN  •  PLAY  •  GROW  •  SUCCEED</w:t>
      </w:r>
    </w:p>
    <w:p>
      <w:pPr>
        <w:shd w:fill="0A0E1A" w:val="clear"/>
        <w:spacing w:after="240" w:before="0"/>
        <w:jc w:val="center"/>
      </w:pPr>
      <w:r>
        <w:rPr>
          <w:rFonts w:ascii="Calibri" w:cs="Calibri" w:eastAsia="Calibri" w:hAnsi="Calibri"/>
          <w:color w:val="AACCEE"/>
          <w:sz w:val="18"/>
          <w:szCs w:val="18"/>
        </w:rPr>
        <w:t xml:space="preserve">A Smart Digital Learning Companion for Every Learner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A0E1A"/>
          <w:sz w:val="52"/>
          <w:szCs w:val="52"/>
        </w:rPr>
        <w:t xml:space="preserve">🚀  STARTUP SPRINT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5A623"/>
          <w:sz w:val="26"/>
          <w:szCs w:val="26"/>
        </w:rPr>
        <w:t xml:space="preserve">Economics Simulation Game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8899BB"/>
          <w:sz w:val="20"/>
          <w:szCs w:val="20"/>
        </w:rPr>
        <w:t xml:space="preserve">A Turn-Based Business Strategy Game for Class 9 Students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drawing>
          <wp:inline distT="0" distB="0" distL="0" distR="0">
            <wp:extent cx="14287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A0E1A"/>
          <w:sz w:val="30"/>
          <w:szCs w:val="30"/>
        </w:rPr>
        <w:t xml:space="preserve">Dr. Mateen Yousuf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8899BB"/>
          <w:sz w:val="20"/>
          <w:szCs w:val="20"/>
        </w:rPr>
        <w:t xml:space="preserve">Teacher | School Education Department, Jammu &amp; Kashmir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F5A623"/>
          <w:sz w:val="18"/>
          <w:szCs w:val="18"/>
        </w:rPr>
        <w:t xml:space="preserve">Dedicated to Quality Education &amp; Innovation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hd w:fill="1A2540" w:val="clear"/>
        <w:spacing w:after="100" w:before="1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JKBOSE Class 9  •  Offline-Ready PWA  •  Version 1.0</w:t>
      </w:r>
    </w:p>
    <w:p>
      <w:pPr>
        <w:shd w:fill="0A0E1A" w:val="clear"/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F5A623"/>
          <w:sz w:val="16"/>
          <w:szCs w:val="16"/>
        </w:rPr>
        <w:t xml:space="preserve">Developed with Passion for Education  |  Empowering Young Minds  |  Building a Stronger, Smarter India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🚀  1. APP OVERVIEW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Startup Sprint – Economics Simulation Game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App Type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Progressive Web App (PWA)  –  Offline Ready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 9 Students, Economics Teachers, Parents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Curriculum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JKBOSE Class 9 Economics (NEP 2020 Aligned)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Dr. Mateen Yousuf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School Education Department, Jammu &amp; Kashmir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HTML5, CSS3, Vanilla JavaScript, Service Worker API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Yes – full gameplay without internet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Purpose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 Startup Sprint is an interactive, turn-based economics simulation game designed to make abstract economic concepts tangible for Class 9 students. By running a virtual startup, learners practise decision-making around price, production, and marketing within a dynamic market environment.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4"/>
        </w:pBdr>
        <w:spacing w:after="80" w:before="20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Key Learning Objectives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✔  Develop conceptual understanding of supply, demand, price, and profit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✔  Apply economic reasoning to real-world business decisions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✔  Build critical thinking and adaptive strategy skills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✔  Experience risk and uncertainty in a safe, gamified environment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✔  Promote self-paced, experiential, and competency-based learning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✨  2. FEATURES OF THE APP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Benefits &amp; Skills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🎮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Turn-Based Gameplay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3–7 configurable rounds with live market simulation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Strategic thinking, planning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💰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Capital Management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Start with ₹500–₹2000; allocate to production &amp; marketing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Financial literacy, budgeting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💲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Pricing Strategy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Slider: ₹10–₹100/unit; affects demand dynamically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Price elasticity, economics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📦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Production Decisions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0–100 units; ₹5/unit production cost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Supply &amp; cost management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📢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Marketing Budget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₹0–₹200 spend tiers with tiered demand boosts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Marketing ROI, demand creation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🌍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Market Scenarios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 randomised events (Festival, Crisis, Inflation, etc.)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Risk management, adaptability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📈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Results Dashboard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Round-by-round profit/loss, revenue &amp; cost breakdown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Data literacy, reflection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📜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Round History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Full log of all rounds with key metrics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Self-monitoring, improvement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🏆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device leaderboard by final score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Motivation, healthy competition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⭐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1–5 star satisfaction score per round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Feedback &amp; goal setting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✈️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Offline PWA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Service worker caches all assets for offline play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Accessibility, inclusivity</w:t>
            </w:r>
          </w:p>
        </w:tc>
      </w:tr>
      <w:tr>
        <w:tc>
          <w:tcPr>
            <w:tcW w:type="dxa" w:w="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🎯</w:t>
            </w:r>
          </w:p>
        </w:tc>
        <w:tc>
          <w:tcPr>
            <w:tcW w:type="dxa" w:w="20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Difficulty Levels</w:t>
            </w:r>
          </w:p>
        </w:tc>
        <w:tc>
          <w:tcPr>
            <w:tcW w:type="dxa" w:w="3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Easy / Normal / Hard control scenario probability</w:t>
            </w:r>
          </w:p>
        </w:tc>
        <w:tc>
          <w:tcPr>
            <w:tcW w:type="dxa" w:w="32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1A7A55"/>
                <w:sz w:val="19"/>
                <w:szCs w:val="19"/>
              </w:rPr>
              <w:t xml:space="preserve">Differentiated learning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🎮  3. HOW TO PLAY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Each round, players manage three core business levers: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💲</w:t>
            </w:r>
          </w:p>
        </w:tc>
        <w:tc>
          <w:tcPr>
            <w:tcW w:type="dxa" w:w="2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Price per Unit</w:t>
            </w:r>
          </w:p>
        </w:tc>
        <w:tc>
          <w:tcPr>
            <w:tcW w:type="dxa" w:w="63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Set your selling price (₹10–₹100). Higher prices raise revenue per unit but reduce customer demand, illustrating the law of demand.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📦</w:t>
            </w:r>
          </w:p>
        </w:tc>
        <w:tc>
          <w:tcPr>
            <w:tcW w:type="dxa" w:w="2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Quantity to Produce</w:t>
            </w:r>
          </w:p>
        </w:tc>
        <w:tc>
          <w:tcPr>
            <w:tcW w:type="dxa" w:w="63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Decide how many units to manufacture (0–100 units at ₹5/unit). Over-producing leads to waste; under-producing misses sales opportunities.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📢</w:t>
            </w:r>
          </w:p>
        </w:tc>
        <w:tc>
          <w:tcPr>
            <w:tcW w:type="dxa" w:w="2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Marketing Budget</w:t>
            </w:r>
          </w:p>
        </w:tc>
        <w:tc>
          <w:tcPr>
            <w:tcW w:type="dxa" w:w="63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Allocate ₹0–₹200 for advertising. Tiered boosts apply: ₹50–99 adds +10 demand; ₹100–199 adds +20; ₹200 adds +35 demand units.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4"/>
        </w:pBdr>
        <w:spacing w:after="80" w:before="20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Step-by-Step Flow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1.  Install the PWA or open in any modern browser.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2.  Setup: Enter your startup name, choose rounds (3/5/7), starting capital (₹500/₹1000/₹2000), and difficulty.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3.  Dashboard: Review your current capital, cumulative profit, and satisfaction.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4.  Decide tab: Adjust price, production quantity, and marketing spend using sliders.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5.  Submit decision to run the round. A random market scenario is applied.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6.  Results tab: Analyse revenue, cost, net profit, and satisfaction star rating.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7.  Repeat for each round. Final score = Total Profit + (Avg Satisfaction × 50).</w:t>
      </w:r>
    </w:p>
    <w:p>
      <w:pPr>
        <w:spacing w:after="40" w:before="40"/>
        <w:ind w:left="3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8.  View your score on the local Leaderboard and try to beat it!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4"/>
        </w:pBdr>
        <w:spacing w:after="80" w:before="200"/>
      </w:pPr>
      <w:r>
        <w:rPr>
          <w:rFonts w:ascii="Calibri" w:cs="Calibri" w:eastAsia="Calibri" w:hAnsi="Calibri"/>
          <w:b/>
          <w:bCs/>
          <w:color w:val="0A0E1A"/>
          <w:sz w:val="22"/>
          <w:szCs w:val="22"/>
        </w:rPr>
        <w:t xml:space="preserve">Market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160"/>
        <w:gridCol w:w="2100"/>
      </w:tblGrid>
      <w:tr>
        <w:trPr>
          <w:tblHeader/>
        </w:trPr>
        <w:tc>
          <w:tcPr>
            <w:tcW w:type="dxa" w:w="5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🎉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Festival Demand Surge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Demand ×1.5 – great time to produce more!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07A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📱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Viral Marketing Buzz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Marketing effect doubled – spend wisely!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07A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📈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Economic Boom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+10 demand boost from increased consumer spending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07A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⚖️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Stable Market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disruptions – strategy matters most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📉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Market Saturation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Demand ×0.7 – avoid over-production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🚨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Market Crisis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Demand −30 units – cut costs to survive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💸</w:t>
            </w:r>
          </w:p>
        </w:tc>
        <w:tc>
          <w:tcPr>
            <w:tcW w:type="dxa" w:w="26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Cost Inflation</w:t>
            </w:r>
          </w:p>
        </w:tc>
        <w:tc>
          <w:tcPr>
            <w:tcW w:type="dxa" w:w="4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Production cost +30% – re-evaluate your budget</w:t>
            </w:r>
          </w:p>
        </w:tc>
        <w:tc>
          <w:tcPr>
            <w:tcW w:type="dxa" w:w="21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Negative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💡  4. EDUCATIONAL VALUE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Startup Sprint translates textbook economics into lived experience. Students engage with the same dilemmas faced by real entrepreneurs, making it a powerful pedagogical tool.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Educational Dimension</w:t>
            </w:r>
          </w:p>
        </w:tc>
        <w:tc>
          <w:tcPr>
            <w:tcW w:type="dxa" w:w="468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App Delivers It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Promotes Active &amp; Experiential Learning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Students run a virtual business and see immediate outcomes of their decisions.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Supports Competency-Based Education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Focus on skills: budgeting, pricing strategy, risk assessment, and market analysis.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Develops Problem Solving &amp; Critical Thinking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Dynamic scenarios force students to adapt strategies across every round.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Encourages Creativity &amp; Innovation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Multiple valid approaches; no single 'correct' answer to maximise profit.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Builds Digital &amp; Financial Literacy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Exposure to profit &amp; loss, cost management, and marketing ROI concepts.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Enables Self-Paced &amp; Personalised Learning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Adjustable difficulty, capital, and rounds accommodate all learner levels.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Strengthens Conceptual Understanding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Abstract terms (supply, demand, elasticity) become concrete through gameplay.</w:t>
            </w:r>
          </w:p>
        </w:tc>
      </w:tr>
      <w:tr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Enhances Confidence &amp; Motivation</w:t>
            </w:r>
          </w:p>
        </w:tc>
        <w:tc>
          <w:tcPr>
            <w:tcW w:type="dxa" w:w="468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Leaderboard, star ratings, and progress tracking provide constant encouragement.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🇮🇳  5. ALIGNMENT WITH NEP 2020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NEP 2020 Principle</w:t>
            </w:r>
          </w:p>
        </w:tc>
        <w:tc>
          <w:tcPr>
            <w:tcW w:type="dxa" w:w="61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Startup Sprint Supports It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Learner-Centred Education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Students control their own startup decisions, pace, and configuration.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Experiential 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Hands-on simulation with real-time market feedback and scenario outcomes.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Competency-Based 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Skill application in pricing, budgeting, and marketing rather than rote recall.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Technology Integration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Digital, interactive, and data-driven learning delivered as a PWA.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21st Century Skills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 thinking, creativity, collaboration, and communication reinforced.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Holistic Development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Cognitive, social-emotional, and ethical reasoning embedded in gameplay.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Inclusive Education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Offline PWA accessible on any device, anywhere, with no internet required.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Skill Development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Academic (economics) + life skills (decision-making, risk management) combined.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📚  6. ALIGNMENT WITH NCF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NCF Aspect</w:t>
            </w:r>
          </w:p>
        </w:tc>
        <w:tc>
          <w:tcPr>
            <w:tcW w:type="dxa" w:w="61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 Connection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Learning Outcomes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Designed to achieve defined JKBOSE Class 9 Economics learning outcomes.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Builds subject-specific and life-skills competencies simultaneously.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Pedagogical Practices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Activity-based, learner-centric, and interactive methodology.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Assessment for 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Continuous in-game assessment with immediate feedback and improvement loops.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Collaborative 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Multiplayer-ready structure with leaderboard encouraging peer interaction.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Reflection &amp; Self-Learning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Round history, profit trend charts, and satisfaction scores promote reflection.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⚙️  7. TECHNICAL SPECIFICATIONS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HTML5, CSS3, Vanilla JavaScript (ES6+)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PWA Compliance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manifest.json + Service Worker (Cache-first strategy)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Install-time caching of HTML &amp; manifest; dynamic runtime caching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offline gameplay via service-worker.js cache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localStorage for leaderboard persistence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Mobile-first; optimised for 360px–768px viewports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External Libraries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 Fonts (Orbitron, Rajdhani, Share Tech Mono)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File Size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Single-file app (index.html) – lightweight &amp; fast-loading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modern browsers (Chrome, Firefox, Safari, Edge)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Portrait-primary (configurable in manifest)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Theme Colors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Background #0A0E1A (Navy) | Accent #F5A623 (Gold) | #00D4FF (Cyan)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Game Rounds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Configurable: 3, 5, or 7 rounds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Starting Capital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Configurable: ₹500, ₹1000, or ₹2000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20"/>
                <w:szCs w:val="20"/>
              </w:rPr>
              <w:t xml:space="preserve">Difficulty Modes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Easy / Normal / Hard (affects scenario probability weights)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👥  8. BENEFITS FOR STAKEHOLDERS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Benefits</w:t>
            </w:r>
          </w:p>
        </w:tc>
      </w:tr>
      <w:tr>
        <w:tc>
          <w:tcPr>
            <w:tcW w:type="dxa" w:w="18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👨‍🎓 Students</w:t>
            </w:r>
          </w:p>
        </w:tc>
        <w:tc>
          <w:tcPr>
            <w:tcW w:type="dxa" w:w="75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Engaging &amp; fun learning environment  •  Builds confidence  •  Improves economics performance  •  Learn anytime, anywhere – even offline</w:t>
            </w:r>
          </w:p>
        </w:tc>
      </w:tr>
      <w:tr>
        <w:tc>
          <w:tcPr>
            <w:tcW w:type="dxa" w:w="18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👩‍💼 Teachers</w:t>
            </w:r>
          </w:p>
        </w:tc>
        <w:tc>
          <w:tcPr>
            <w:tcW w:type="dxa" w:w="75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Ready-to-use digital teaching resource  •  Track student progress easily  •  Plan better and intervene early  •  Data-driven teaching support</w:t>
            </w:r>
          </w:p>
        </w:tc>
      </w:tr>
      <w:tr>
        <w:tc>
          <w:tcPr>
            <w:tcW w:type="dxa" w:w="18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👨‍👩‍👧 Parents</w:t>
            </w:r>
          </w:p>
        </w:tc>
        <w:tc>
          <w:tcPr>
            <w:tcW w:type="dxa" w:w="75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Monitor child's learning at a glance  •  Detailed performance via leaderboard  •  Support learning at home  •  Stay connected with school progress</w:t>
            </w:r>
          </w:p>
        </w:tc>
      </w:tr>
      <w:tr>
        <w:tc>
          <w:tcPr>
            <w:tcW w:type="dxa" w:w="18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🏫 Schools</w:t>
            </w:r>
          </w:p>
        </w:tc>
        <w:tc>
          <w:tcPr>
            <w:tcW w:type="dxa" w:w="75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Improves student learning outcomes  •  Provides digital documentation  •  Supports NEP 2020 &amp; JKBOSE goals  •  Enhances school quality indicators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📊  9. ASSESSMENT &amp; PROGRESS TRACKING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Instant Scoring &amp; Feedback: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After each round, net profit and satisfaction stars are displayed immediately.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Profit Trend Chart: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Visual bar chart tracks profit rise/fall across all rounds, aiding reflection.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Round History Log: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Full record of every round with price, quantity, marketing, revenue, cost, and profit.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Performance Summary: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Best/worst profit rounds and average satisfaction score across the game.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Final Score Formula: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Total Profit + (Average Satisfaction × 50) – rewards both profit and customer care.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Competency-Wise Tracking: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Leaderboard stores final score; students can benchmark and improve over sessions.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Areas to Improve: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Low satisfaction scores and negative profits prompt strategy revision discussion.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A0E1A"/>
          <w:sz w:val="20"/>
          <w:szCs w:val="20"/>
        </w:rPr>
        <w:t xml:space="preserve">▶  Remediation &amp; Enrichment: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Replay with higher difficulty or lower capital for deeper challenge and learning.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🔭  10. FUTURE SCOPE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Enhancement</w:t>
            </w:r>
          </w:p>
        </w:tc>
        <w:tc>
          <w:tcPr>
            <w:tcW w:type="dxa" w:w="6160"/>
            <w:tcBorders>
              <w:top w:val="single" w:color="0A0E1A" w:sz="4"/>
              <w:left w:val="single" w:color="0A0E1A" w:sz="4"/>
              <w:bottom w:val="single" w:color="0A0E1A" w:sz="4"/>
              <w:right w:val="single" w:color="0A0E1A" w:sz="4"/>
            </w:tcBorders>
            <w:shd w:fill="0A0E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AI-Powered Adaptive Learning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AI adjusts difficulty and scenario probability based on individual performance data.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Multilingual Support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Kashmiri, Hindi, and Urdu language options to reach diverse learners across J&amp;K.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Advanced Analytics Dashboard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Detailed teacher dashboard with class-wide performance insights and export options.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More Games &amp; Simulations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Additional economics simulations covering banking, taxation, and trade concepts.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LMS &amp; DIKSHA Integration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Seamless embedding in national eLearning platforms for wider reach.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Voice Support &amp; Accessibility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Text-to-speech and screen reader support for inclusive and diverse learners.</w:t>
            </w:r>
          </w:p>
        </w:tc>
      </w:tr>
      <w:tr>
        <w:tc>
          <w:tcPr>
            <w:tcW w:type="dxa" w:w="320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E1A"/>
                <w:sz w:val="19"/>
                <w:szCs w:val="19"/>
              </w:rPr>
              <w:t xml:space="preserve">Multiplayer Mode</w:t>
            </w:r>
          </w:p>
        </w:tc>
        <w:tc>
          <w:tcPr>
            <w:tcW w:type="dxa" w:w="6160"/>
            <w:tcBorders>
              <w:top w:val="single" w:color="D0DAEA" w:sz="4"/>
              <w:left w:val="single" w:color="D0DAEA" w:sz="4"/>
              <w:bottom w:val="single" w:color="D0DAEA" w:sz="4"/>
              <w:right w:val="single" w:color="D0DA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Real-time competitive or collaborative gameplay between classmates in a session.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Bdr>
          <w:bottom w:val="single" w:color="F5A623" w:sz="8"/>
        </w:pBdr>
        <w:shd w:fill="0A0E1A" w:val="clear"/>
        <w:spacing w:after="100" w:before="280"/>
        <w:ind w:left="160" w:right="160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🌟  11. CONCLUSION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Startup Sprint – Economics Simulation Game is a smart, engaging, and effective learning solution designed to empower Class 9 students, support teachers, and strengthen schools. By transforming abstract economic theory into interactive decision-making, the app bridges the gap between classroom instruction and real-world application.</w:t>
      </w:r>
    </w:p>
    <w:p>
      <w:pPr>
        <w:spacing w:after="160" w:before="8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Fully aligned with NEP 2020 and NCF principles, it promotes competency-based, holistic, and inclusive education — accessible offline to learners across Jammu &amp; Kashmir and beyond. With its configurable design, rich scenario engine, and instant feedback loops, Startup Sprint prepares every learner for the challenges and opportunities of the 21st century.</w:t>
      </w:r>
    </w:p>
    <w:p>
      <w:pPr>
        <w:pBdr>
          <w:left w:val="single" w:color="F5A623" w:sz="20"/>
        </w:pBdr>
        <w:shd w:fill="EEF2FA" w:val="clear"/>
        <w:spacing w:after="60" w:before="120"/>
        <w:ind w:left="400" w:right="400"/>
        <w:jc w:val="center"/>
      </w:pPr>
      <w:r>
        <w:rPr>
          <w:rFonts w:ascii="Calibri" w:cs="Calibri" w:eastAsia="Calibri" w:hAnsi="Calibri"/>
          <w:i/>
          <w:iCs/>
          <w:color w:val="0A0E1A"/>
          <w:sz w:val="20"/>
          <w:szCs w:val="20"/>
        </w:rPr>
        <w:t xml:space="preserve">“Technology is just a tool. In terms of getting the kids working together and motivating them, the teacher is the most important.”</w:t>
      </w:r>
    </w:p>
    <w:p>
      <w:pPr>
        <w:spacing w:after="240" w:before="0"/>
        <w:jc w:val="right"/>
      </w:pPr>
      <w:r>
        <w:rPr>
          <w:rFonts w:ascii="Calibri" w:cs="Calibri" w:eastAsia="Calibri" w:hAnsi="Calibri"/>
          <w:b/>
          <w:bCs/>
          <w:i/>
          <w:iCs/>
          <w:color w:val="F5A623"/>
          <w:sz w:val="18"/>
          <w:szCs w:val="18"/>
        </w:rPr>
        <w:t xml:space="preserve">– Dr. Mateen Yousuf</w:t>
      </w:r>
    </w:p>
    <w:p>
      <w:pPr>
        <w:shd w:fill="0A0E1A" w:val="clear"/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Developed with Passion for Education  |  Empowering Young Minds  |  Building a Stronger, Smarter India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/>
      </w:pBdr>
      <w:spacing w:before="100"/>
    </w:pPr>
    <w:r>
      <w:rPr>
        <w:rFonts w:ascii="Calibri" w:cs="Calibri" w:eastAsia="Calibri" w:hAnsi="Calibri"/>
        <w:color w:val="8899BB"/>
        <w:sz w:val="16"/>
        <w:szCs w:val="16"/>
      </w:rPr>
      <w:t xml:space="preserve">School Education Department, J&amp;K  |  JKBOSE Class 9</w:t>
    </w:r>
    <w:r>
      <w:rPr>
        <w:rFonts w:ascii="Calibri" w:cs="Calibri" w:eastAsia="Calibri" w:hAnsi="Calibri"/>
        <w:color w:val="8899BB"/>
        <w:sz w:val="16"/>
        <w:szCs w:val="16"/>
      </w:rPr>
      <w:t xml:space="preserve">          Page </w:t>
    </w:r>
    <w:r>
      <w:rPr>
        <w:rFonts w:ascii="Calibri" w:cs="Calibri" w:eastAsia="Calibri" w:hAnsi="Calibri"/>
        <w:color w:val="8899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/>
      </w:pBdr>
      <w:spacing w:after="100"/>
      <w:jc w:val="right"/>
    </w:pPr>
    <w:r>
      <w:rPr>
        <w:rFonts w:ascii="Calibri" w:cs="Calibri" w:eastAsia="Calibri" w:hAnsi="Calibri"/>
        <w:color w:val="8899BB"/>
        <w:sz w:val="16"/>
        <w:szCs w:val="16"/>
      </w:rPr>
      <w:t xml:space="preserve">Startup Sprint – Economics Simulation Game  |  Dr. Mateen Yousuf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A25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e69ce42f6f98a2f05654307ecab885652e95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2026-06-10T04:43:20.556Z</dcterms:created>
  <dcterms:modified xsi:type="dcterms:W3CDTF">2026-06-10T04:43:20.556Z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