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47DF0E33" w:rsidR="00911765" w:rsidRPr="00784151" w:rsidRDefault="00000000" w:rsidP="00784151">
      <w:pPr>
        <w:pStyle w:val="Heading3"/>
        <w:spacing w:before="169" w:line="271" w:lineRule="auto"/>
        <w:ind w:right="1086"/>
        <w:rPr>
          <w:rFonts w:ascii="Times New Roman" w:hAnsi="Times New Roman" w:cs="Times New Roman"/>
        </w:rPr>
      </w:pPr>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8"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Pr="00784151">
        <w:rPr>
          <w:rFonts w:ascii="Times New Roman" w:hAnsi="Times New Roman" w:cs="Times New Roman"/>
          <w:spacing w:val="46"/>
          <w:w w:val="105"/>
        </w:rPr>
        <w:t xml:space="preserve"> </w:t>
      </w:r>
      <w:r w:rsidRPr="00784151">
        <w:rPr>
          <w:rFonts w:ascii="Times New Roman" w:hAnsi="Times New Roman" w:cs="Times New Roman"/>
          <w:w w:val="105"/>
        </w:rPr>
        <w:t>DIN</w:t>
      </w:r>
      <w:r w:rsidRPr="00784151">
        <w:rPr>
          <w:rFonts w:ascii="Times New Roman" w:hAnsi="Times New Roman" w:cs="Times New Roman"/>
          <w:spacing w:val="-72"/>
          <w:w w:val="105"/>
        </w:rPr>
        <w:t xml:space="preserve"> </w:t>
      </w:r>
      <w:r w:rsidRPr="00784151">
        <w:rPr>
          <w:rFonts w:ascii="Times New Roman" w:hAnsi="Times New Roman" w:cs="Times New Roman"/>
          <w:w w:val="105"/>
        </w:rPr>
        <w:t>BUCUREȘTI</w:t>
      </w:r>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14:paraId="6FA4CA3D" w14:textId="77777777" w:rsidR="00784151" w:rsidRDefault="00000000" w:rsidP="00784151">
      <w:pPr>
        <w:pStyle w:val="Heading3"/>
        <w:spacing w:before="1" w:line="336" w:lineRule="auto"/>
        <w:ind w:left="3259" w:right="2878" w:firstLine="689"/>
        <w:rPr>
          <w:rFonts w:ascii="Times New Roman" w:hAnsi="Times New Roman" w:cs="Times New Roman"/>
          <w:spacing w:val="1"/>
        </w:rPr>
      </w:pPr>
      <w:r w:rsidRPr="00784151">
        <w:rPr>
          <w:rFonts w:ascii="Times New Roman" w:hAnsi="Times New Roman" w:cs="Times New Roman"/>
        </w:rPr>
        <w:t>Absolvent</w:t>
      </w:r>
      <w:r w:rsidRPr="00784151">
        <w:rPr>
          <w:rFonts w:ascii="Times New Roman" w:hAnsi="Times New Roman" w:cs="Times New Roman"/>
          <w:spacing w:val="1"/>
        </w:rPr>
        <w:t xml:space="preserve"> </w:t>
      </w:r>
    </w:p>
    <w:p>
      <w:pPr>
        <w:pStyle w:val="Heading3"/>
        <w:jc w:val="center"/>
        <w:rPr>
          <w:rFonts w:ascii="Times New Roman" w:hAnsi="Times New Roman" w:cs="Times New Roman"/>
        </w:rPr>
      </w:pPr>
      <w:r>
        <w:rPr>
          <w:rFonts w:ascii="Times New Roman" w:hAnsi="Times New Roman" w:cs="Times New Roman"/>
        </w:rPr>
        <w:t xml:space="preserve">Matei Bitache</w:t>
      </w:r>
    </w:p>
    <w:p w14:paraId="0937A331" w14:textId="77777777" w:rsidR="00911765" w:rsidRPr="00784151" w:rsidRDefault="00911765">
      <w:pPr>
        <w:pStyle w:val="BodyText"/>
        <w:spacing w:before="11"/>
        <w:rPr>
          <w:b/>
          <w:sz w:val="57"/>
        </w:rPr>
      </w:pPr>
    </w:p>
    <w:p w14:paraId="367C5768" w14:textId="77777777" w:rsidR="00911765" w:rsidRPr="00784151" w:rsidRDefault="00000000">
      <w:pPr>
        <w:ind w:left="245" w:right="245"/>
        <w:jc w:val="center"/>
        <w:rPr>
          <w:b/>
          <w:sz w:val="28"/>
        </w:rPr>
      </w:pPr>
      <w:r w:rsidRPr="00784151">
        <w:rPr>
          <w:b/>
          <w:w w:val="95"/>
          <w:sz w:val="28"/>
        </w:rPr>
        <w:t>Coordonator</w:t>
      </w:r>
      <w:r w:rsidRPr="00784151">
        <w:rPr>
          <w:b/>
          <w:spacing w:val="46"/>
          <w:w w:val="95"/>
          <w:sz w:val="28"/>
        </w:rPr>
        <w:t xml:space="preserve"> </w:t>
      </w:r>
      <w:r w:rsidRPr="00784151">
        <w:rPr>
          <w:b/>
          <w:w w:val="95"/>
          <w:sz w:val="28"/>
        </w:rPr>
        <w:t>științific</w:t>
      </w:r>
    </w:p>
    <w:p>
      <w:pPr>
        <w:jc w:val="center"/>
        <w:rPr>
          <w:rFonts w:ascii="Times New Roman" w:hAnsi="Times New Roman" w:cs="Times New Roman"/>
        </w:rPr>
      </w:pPr>
      <w:r>
        <w:rPr>
          <w:rFonts w:ascii="Times New Roman" w:hAnsi="Times New Roman" w:cs="Times New Roman"/>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jc w:val="center"/>
        <w:rPr>
          <w:rFonts w:ascii="Times New Roman" w:hAnsi="Times New Roman" w:cs="Times New Roman"/>
        </w:rPr>
      </w:pPr>
      <w:r>
        <w:rPr>
          <w:rFonts w:ascii="Times New Roman" w:hAnsi="Times New Roman" w:cs="Times New Roman"/>
        </w:rPr>
        <w:t xml:space="preserve">București, iulie 2025</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parcurgând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following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1.1 Contextul si motivatia temei</w:t>
      </w:r>
      <w:r>
        <w:rPr>
          <w:rFonts w:ascii="Times New Roman" w:hAnsi="Times New Roman" w:cs="Times New Roman"/>
        </w:rPr>
        <w:tab/>
        <w:t>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1.2 Contributia proprie</w:t>
      </w:r>
      <w:r>
        <w:rPr>
          <w:rFonts w:ascii="Times New Roman" w:hAnsi="Times New Roman" w:cs="Times New Roman"/>
        </w:rPr>
        <w:tab/>
        <w:t>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1.3 Structura lucrarii</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Preliminarii</w:t>
      </w:r>
      <w:r>
        <w:rPr>
          <w:rFonts w:ascii="Times New Roman" w:hAnsi="Times New Roman" w:cs="Times New Roman"/>
        </w:rPr>
        <w:tab/>
        <w:t>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2.1 Invatarea prin intarire</w:t>
      </w:r>
      <w:r>
        <w:rPr>
          <w:rFonts w:ascii="Times New Roman" w:hAnsi="Times New Roman" w:cs="Times New Roman"/>
        </w:rPr>
        <w:tab/>
        <w:t>6</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2.2 Algoritmul Q-Learning</w:t>
      </w:r>
      <w:r>
        <w:rPr>
          <w:rFonts w:ascii="Times New Roman" w:hAnsi="Times New Roman" w:cs="Times New Roman"/>
        </w:rPr>
        <w:tab/>
        <w:t>7</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2.3 Mediul Unity</w:t>
      </w:r>
      <w:r>
        <w:rPr>
          <w:rFonts w:ascii="Times New Roman" w:hAnsi="Times New Roman" w:cs="Times New Roman"/>
        </w:rPr>
        <w:tab/>
        <w:t>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Aplicatia dezvoltata</w:t>
      </w:r>
      <w:r>
        <w:rPr>
          <w:rFonts w:ascii="Times New Roman" w:hAnsi="Times New Roman" w:cs="Times New Roman"/>
        </w:rPr>
        <w:tab/>
        <w:t>9</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3.1 Descrierea mediului</w:t>
      </w:r>
      <w:r>
        <w:rPr>
          <w:rFonts w:ascii="Times New Roman" w:hAnsi="Times New Roman" w:cs="Times New Roman"/>
        </w:rPr>
        <w:tab/>
        <w:t>9</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3.2 Agentul Q-Learning</w:t>
      </w:r>
      <w:r>
        <w:rPr>
          <w:rFonts w:ascii="Times New Roman" w:hAnsi="Times New Roman" w:cs="Times New Roman"/>
        </w:rPr>
        <w:tab/>
        <w:t>10</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3.3 Antrenarea si vizualizarea</w:t>
      </w:r>
      <w:r>
        <w:rPr>
          <w:rFonts w:ascii="Times New Roman" w:hAnsi="Times New Roman" w:cs="Times New Roman"/>
        </w:rPr>
        <w:tab/>
        <w:t>11</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3.4 Arhitectura aplicatiei</w:t>
      </w:r>
      <w:r>
        <w:rPr>
          <w:rFonts w:ascii="Times New Roman" w:hAnsi="Times New Roman" w:cs="Times New Roman"/>
        </w:rPr>
        <w:tab/>
        <w:t>12</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3.5 Rezultate experimentale</w:t>
      </w:r>
      <w:r>
        <w:rPr>
          <w:rFonts w:ascii="Times New Roman" w:hAnsi="Times New Roman" w:cs="Times New Roman"/>
        </w:rPr>
        <w:tab/>
        <w:t>13</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3.6 Evaluarea politicii invatate</w:t>
      </w:r>
      <w:r>
        <w:rPr>
          <w:rFonts w:ascii="Times New Roman" w:hAnsi="Times New Roman" w:cs="Times New Roman"/>
        </w:rPr>
        <w:tab/>
        <w:t>14</w:t>
      </w:r>
    </w:p>
    <w:p>
      <w:pPr>
        <w:pStyle w:val="TOC2"/>
        <w:tabs>
          <w:tab w:val="right" w:leader="dot" w:pos="9188"/>
        </w:tabs>
        <w:ind w:left="400"/>
        <w:spacing w:before="60"/>
        <w:rPr>
          <w:rFonts w:ascii="Times New Roman" w:hAnsi="Times New Roman" w:cs="Times New Roman"/>
        </w:rPr>
      </w:pPr>
      <w:r>
        <w:rPr>
          <w:rFonts w:ascii="Times New Roman" w:hAnsi="Times New Roman" w:cs="Times New Roman"/>
        </w:rPr>
        <w:t xml:space="preserve">3.7 Demo-ul interactiv</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Concluzii</w:t>
      </w:r>
      <w:r>
        <w:rPr>
          <w:rFonts w:ascii="Times New Roman" w:hAnsi="Times New Roman" w:cs="Times New Roman"/>
        </w:rPr>
        <w:tab/>
        <w:t>16</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17</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Heading2"/>
        <w:spacing w:before="240" w:after="80"/>
        <w:ind w:left="117"/>
        <w:rPr>
          <w:rFonts w:ascii="Times New Roman" w:hAnsi="Times New Roman" w:cs="Times New Roman"/>
        </w:rPr>
      </w:pPr>
      <w:r>
        <w:rPr>
          <w:rFonts w:ascii="Times New Roman" w:hAnsi="Times New Roman" w:cs="Times New Roman"/>
        </w:rPr>
        <w:t xml:space="preserve">1.1 Contextul și motivația temei</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Spre deosebire de acestea, agentul nu primește exemple corecte de comportament, ci doar un semnal numeric de recompensă care îi indică în ce măsură acțiunile sale au fost bune sau rele. Scopul agentului este să descopere o strategie de comportament care maximizează recompensa totală obținută pe termen lung. Motivația alegerii temei este dată de faptul că algoritmul Q-Learning, deși simplu, conține toate ideile esențiale ale învățării prin întărire, ceea ce îl face potrivit atât pentru înțelegere, cât și pentru o demonstrație clară.</w:t>
      </w:r>
    </w:p>
    <w:p>
      <w:pPr>
        <w:pStyle w:val="Heading2"/>
        <w:spacing w:before="240" w:after="80"/>
        <w:ind w:left="117"/>
        <w:rPr>
          <w:rFonts w:ascii="Times New Roman" w:hAnsi="Times New Roman" w:cs="Times New Roman"/>
        </w:rPr>
      </w:pPr>
      <w:r>
        <w:rPr>
          <w:rFonts w:ascii="Times New Roman" w:hAnsi="Times New Roman" w:cs="Times New Roman"/>
        </w:rPr>
        <w:t xml:space="preserve">1.2 Contribuția proprie</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w:t>
      </w:r>
    </w:p>
    <w:p>
      <w:pPr>
        <w:pStyle w:val="Heading2"/>
        <w:spacing w:before="240" w:after="80"/>
        <w:ind w:left="117"/>
        <w:rPr>
          <w:rFonts w:ascii="Times New Roman" w:hAnsi="Times New Roman" w:cs="Times New Roman"/>
        </w:rPr>
      </w:pPr>
      <w:r>
        <w:rPr>
          <w:rFonts w:ascii="Times New Roman" w:hAnsi="Times New Roman" w:cs="Times New Roman"/>
        </w:rPr>
        <w:t xml:space="preserve">1.3 Structura lucrării</w:t>
      </w:r>
    </w:p>
    <w:p>
      <w:pPr>
        <w:pStyle w:val="BodyText"/>
        <w:spacing w:before="120" w:line="360" w:lineRule="auto"/>
        <w:ind w:left="117" w:right="115" w:firstLine="358"/>
        <w:jc w:val="both"/>
      </w:pPr>
      <w:r>
        <w:rPr>
          <w:rFonts w:ascii="Times New Roman" w:hAnsi="Times New Roman" w:cs="Times New Roman"/>
          <w:w w:val="105"/>
        </w:rPr>
        <w:t xml:space="preserve">Lucrarea este structurată după cum urmează. Capitolul 2, Preliminarii, prezintă noțiunile teoretice care stau la baza temei: învățarea prin întărire, algoritmul Q-Learning și mediul Unity. Capitolul 3 descrie contribuția propriu-zisă: mediul implementat, agentul, procesul de antrenare, arhitectura aplicației, rezultatele experimentale și demo-ul interactiv. Capitolul 4 prezintă concluziile și posibile direcții de dezvoltare. La final se găsește bibliografia.</w:t>
      </w:r>
    </w:p>
    <w:p>
      <w:pPr>
        <w:pStyle w:val="Heading1"/>
        <w:spacing w:before="360" w:after="120"/>
        <w:ind w:left="117"/>
        <w:rPr>
          <w:rFonts w:ascii="Times New Roman" w:hAnsi="Times New Roman" w:cs="Times New Roman"/>
        </w:rPr>
      </w:pPr>
      <w:r>
        <w:rPr>
          <w:rFonts w:ascii="Times New Roman" w:hAnsi="Times New Roman" w:cs="Times New Roman"/>
        </w:rPr>
        <w:t xml:space="preserve">2. Preliminarii</w:t>
      </w:r>
    </w:p>
    <w:p>
      <w:pPr>
        <w:pStyle w:val="Heading2"/>
        <w:spacing w:before="240" w:after="80"/>
        <w:ind w:left="117"/>
        <w:rPr>
          <w:rFonts w:ascii="Times New Roman" w:hAnsi="Times New Roman" w:cs="Times New Roman"/>
        </w:rPr>
      </w:pPr>
      <w:r>
        <w:rPr>
          <w:rFonts w:ascii="Times New Roman" w:hAnsi="Times New Roman" w:cs="Times New Roman"/>
        </w:rPr>
        <w:t xml:space="preserve">2.1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este ilustrată în Figura 2.1.</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Formal, problema este descrisă de un proces de decizie Markov, definit prin mulțimea stărilor, mulțimea acțiunilor, funcția de tranziție și funcția de recompensă. O politică este o regulă care asociază fiecărei stări o acțiune. Calitatea unei politici este măsurată prin recompensa cumulată, în care recompensele viitoare sunt ponderate cu un factor de discount subunitar, astfel încât recompensele apropiate în timp să conteze mai mult decât cele îndepărtate.</w:t>
      </w:r>
    </w:p>
    <w:p>
      <w:pPr>
        <w:pStyle w:val="Heading2"/>
        <w:spacing w:before="240" w:after="80"/>
        <w:ind w:left="117"/>
        <w:rPr>
          <w:rFonts w:ascii="Times New Roman" w:hAnsi="Times New Roman" w:cs="Times New Roman"/>
        </w:rPr>
      </w:pPr>
      <w:r>
        <w:rPr>
          <w:rFonts w:ascii="Times New Roman" w:hAnsi="Times New Roman" w:cs="Times New Roman"/>
        </w:rPr>
        <w:t xml:space="preserve">2.2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w:t>
      </w:r>
    </w:p>
    <w:p>
      <w:pPr>
        <w:pStyle w:val="BodyText"/>
        <w:spacing w:before="80" w:after="120" w:line="360" w:lineRule="auto"/>
        <w:jc w:val="center"/>
      </w:pPr>
      <w:r>
        <w:rPr>
          <w:rFonts w:ascii="Times New Roman" w:hAnsi="Times New Roman" w:cs="Times New Roman"/>
          <w:i/>
        </w:rPr>
        <w:t xml:space="preserve">Q(s, a) = Q(s, a) + alpha * [ r + gamma * max Q(s', a') - Q(s, a) ]          (Ecuația 2.1)</w:t>
      </w:r>
    </w:p>
    <w:p>
      <w:pPr>
        <w:pStyle w:val="BodyText"/>
        <w:spacing w:before="120" w:line="360" w:lineRule="auto"/>
        <w:ind w:left="117" w:right="115" w:firstLine="358"/>
        <w:jc w:val="both"/>
      </w:pPr>
      <w:r>
        <w:rPr>
          <w:rFonts w:ascii="Times New Roman" w:hAnsi="Times New Roman" w:cs="Times New Roman"/>
          <w:w w:val="105"/>
        </w:rPr>
        <w:t xml:space="preserve">Aici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Pentru alegerea acțiunilor se folosește o politică epsilon-greedy: cu probabilitatea epsilon agentul alege o acțiune aleatoare, iar cu probabilitatea 1 minus epsilon alege acțiunea cu cea mai mare valoare Q. Valoarea lui epsilon pornește de la o valoare mare și este redusă treptat după fiecare episod. Pașii algoritmului sunt prezentați în Figura 2.2.</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2.2. Schema logică a procedurii de antrenare Q-Learning.</w:t>
      </w:r>
    </w:p>
    <w:p>
      <w:pPr>
        <w:pStyle w:val="Heading2"/>
        <w:spacing w:before="240" w:after="80"/>
        <w:ind w:left="117"/>
        <w:rPr>
          <w:rFonts w:ascii="Times New Roman" w:hAnsi="Times New Roman" w:cs="Times New Roman"/>
        </w:rPr>
      </w:pPr>
      <w:r>
        <w:rPr>
          <w:rFonts w:ascii="Times New Roman" w:hAnsi="Times New Roman" w:cs="Times New Roman"/>
        </w:rPr>
        <w:t xml:space="preserve">2.3 Mediul Unity</w:t>
      </w:r>
    </w:p>
    <w:p>
      <w:pPr>
        <w:pStyle w:val="BodyText"/>
        <w:spacing w:before="120" w:line="360" w:lineRule="auto"/>
        <w:ind w:left="117" w:right="115" w:firstLine="358"/>
        <w:jc w:val="both"/>
      </w:pPr>
      <w:r>
        <w:rPr>
          <w:rFonts w:ascii="Times New Roman" w:hAnsi="Times New Roman" w:cs="Times New Roman"/>
          <w:w w:val="105"/>
        </w:rPr>
        <w:t xml:space="preserve">Unity este un motor de jocuri folosit pe scară largă, care oferă un mediu de redare tridimensional, un sistem de componente și limbajul de scriptare C#. În această lucrare, Unity este folosit pentru a construi mediul de tip grilă, pentru a vizualiza agentul și statisticile de învățare și pentru a oferi o interfață interactivă. Abordarea aleasă este una tabulară, scrisă direct în C#, fără dependențe externe, ceea ce face soluția ușor de rulat și ușor de explicat.</w:t>
      </w:r>
    </w:p>
    <w:p>
      <w:pPr>
        <w:pStyle w:val="Heading1"/>
        <w:spacing w:before="360" w:after="120"/>
        <w:ind w:left="117"/>
        <w:rPr>
          <w:rFonts w:ascii="Times New Roman" w:hAnsi="Times New Roman" w:cs="Times New Roman"/>
        </w:rPr>
      </w:pPr>
      <w:r>
        <w:rPr>
          <w:rFonts w:ascii="Times New Roman" w:hAnsi="Times New Roman" w:cs="Times New Roman"/>
        </w:rPr>
        <w:t xml:space="preserve">3. Aplicația dezvoltată</w:t>
      </w:r>
    </w:p>
    <w:p>
      <w:pPr>
        <w:pStyle w:val="Heading2"/>
        <w:spacing w:before="240" w:after="80"/>
        <w:ind w:left="117"/>
        <w:rPr>
          <w:rFonts w:ascii="Times New Roman" w:hAnsi="Times New Roman" w:cs="Times New Roman"/>
        </w:rPr>
      </w:pPr>
      <w:r>
        <w:rPr>
          <w:rFonts w:ascii="Times New Roman" w:hAnsi="Times New Roman" w:cs="Times New Roman"/>
        </w:rPr>
        <w:t xml:space="preserve">3.1 Descrierea mediului</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El este format dintr-o grilă de 8 pe 8 celule, ceea ce înseamnă un total de 64 de stări distincte. Fiecare stare este identificată printr-un index întreg calculat din coordonatele celulei după formula index = y * lățime + x. Grila conține o celulă de start, o celulă țintă, o celulă capcană și un număr de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3.1.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Agentul poate executa patru acțiuni discrete: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 Un episod se încheie când agentul ajunge la țintă sau intră în capcană și este limitat la un număr maxim de pași. Funcția de recompensă codifică obiectivul: atingerea țintei aduce +1, intrarea în capcană aduce -1, fiecare pas obișnuit are o mică recompensă negativă de -0,01, iar încercarea de a intra într-un perete este penalizată cu -0,1. Starea de început a unui episod este prezentată în Figura 3.2.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3.2. Vedere de sus a mediului la începutul unui episod, cu agentul (portocaliu) pe celula de start.</w:t>
      </w:r>
    </w:p>
    <w:p>
      <w:pPr>
        <w:pStyle w:val="Heading2"/>
        <w:spacing w:before="240" w:after="80"/>
        <w:ind w:left="117"/>
        <w:rPr>
          <w:rFonts w:ascii="Times New Roman" w:hAnsi="Times New Roman" w:cs="Times New Roman"/>
        </w:rPr>
      </w:pPr>
      <w:r>
        <w:rPr>
          <w:rFonts w:ascii="Times New Roman" w:hAnsi="Times New Roman" w:cs="Times New Roman"/>
        </w:rPr>
        <w:t xml:space="preserve">3.2 Agentul Q-Learning</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Tabelul este inițializat cu zero, ceea ce înseamnă că agentul pornește fără nicio cunoaștere a mediului. Selecția acțiunilor se face cu politica epsilon-greedy, iar actualizarea valorilor se face cu regula Bellman din Ecuația 2.1. Hiperparametrii folosiți pentru antrenare sunt prezentați mai jos și sunt expuși în inspectorul Unity, putând fi modificați fără a schimba codul.</w:t>
      </w:r>
    </w:p>
    <w:p>
      <w:pPr>
        <w:pStyle w:val="BodyText"/>
        <w:tabs>
          <w:tab w:val="left" w:pos="4320"/>
          <w:tab w:val="left" w:pos="6840"/>
        </w:tabs>
        <w:spacing w:before="20" w:line="300" w:lineRule="auto"/>
        <w:ind w:left="358"/>
        <w:jc w:val="left"/>
      </w:pPr>
      <w:r>
        <w:rPr>
          <w:rFonts w:ascii="Times New Roman" w:hAnsi="Times New Roman" w:cs="Times New Roman"/>
          <w:b/>
        </w:rPr>
        <w:t xml:space="preserve">Hiperparametru</w:t>
      </w:r>
      <w:r>
        <w:rPr>
          <w:rFonts w:ascii="Times New Roman" w:hAnsi="Times New Roman" w:cs="Times New Roman"/>
        </w:rPr>
        <w:tab/>
      </w:r>
      <w:r>
        <w:rPr>
          <w:rFonts w:ascii="Times New Roman" w:hAnsi="Times New Roman" w:cs="Times New Roman"/>
          <w:b/>
        </w:rPr>
        <w:t xml:space="preserve">Simbol</w:t>
      </w:r>
      <w:r>
        <w:rPr>
          <w:rFonts w:ascii="Times New Roman" w:hAnsi="Times New Roman" w:cs="Times New Roman"/>
        </w:rPr>
        <w:tab/>
      </w:r>
      <w:r>
        <w:rPr>
          <w:rFonts w:ascii="Times New Roman" w:hAnsi="Times New Roman" w:cs="Times New Roman"/>
          <w:b/>
        </w:rPr>
        <w:t xml:space="preserve">Valoare</w:t>
      </w:r>
    </w:p>
    <w:p>
      <w:pPr>
        <w:pStyle w:val="BodyText"/>
        <w:tabs>
          <w:tab w:val="left" w:pos="4320"/>
          <w:tab w:val="left" w:pos="6840"/>
        </w:tabs>
        <w:spacing w:before="20" w:line="300" w:lineRule="auto"/>
        <w:ind w:left="358"/>
        <w:jc w:val="left"/>
      </w:pPr>
      <w:r>
        <w:rPr>
          <w:rFonts w:ascii="Times New Roman" w:hAnsi="Times New Roman" w:cs="Times New Roman"/>
        </w:rPr>
        <w:t xml:space="preserve">Rata de invatare</w:t>
      </w:r>
      <w:r>
        <w:rPr>
          <w:rFonts w:ascii="Times New Roman" w:hAnsi="Times New Roman" w:cs="Times New Roman"/>
        </w:rPr>
        <w:tab/>
      </w:r>
      <w:r>
        <w:rPr>
          <w:rFonts w:ascii="Times New Roman" w:hAnsi="Times New Roman" w:cs="Times New Roman"/>
        </w:rPr>
        <w:t xml:space="preserve">alpha</w:t>
      </w:r>
      <w:r>
        <w:rPr>
          <w:rFonts w:ascii="Times New Roman" w:hAnsi="Times New Roman" w:cs="Times New Roman"/>
        </w:rPr>
        <w:tab/>
      </w:r>
      <w:r>
        <w:rPr>
          <w:rFonts w:ascii="Times New Roman" w:hAnsi="Times New Roman" w:cs="Times New Roman"/>
        </w:rPr>
        <w:t xml:space="preserve">0,1</w:t>
      </w:r>
    </w:p>
    <w:p>
      <w:pPr>
        <w:pStyle w:val="BodyText"/>
        <w:tabs>
          <w:tab w:val="left" w:pos="4320"/>
          <w:tab w:val="left" w:pos="6840"/>
        </w:tabs>
        <w:spacing w:before="20" w:line="300" w:lineRule="auto"/>
        <w:ind w:left="358"/>
        <w:jc w:val="left"/>
      </w:pPr>
      <w:r>
        <w:rPr>
          <w:rFonts w:ascii="Times New Roman" w:hAnsi="Times New Roman" w:cs="Times New Roman"/>
        </w:rPr>
        <w:t xml:space="preserve">Factor de discount</w:t>
      </w:r>
      <w:r>
        <w:rPr>
          <w:rFonts w:ascii="Times New Roman" w:hAnsi="Times New Roman" w:cs="Times New Roman"/>
        </w:rPr>
        <w:tab/>
      </w:r>
      <w:r>
        <w:rPr>
          <w:rFonts w:ascii="Times New Roman" w:hAnsi="Times New Roman" w:cs="Times New Roman"/>
        </w:rPr>
        <w:t xml:space="preserve">gamma</w:t>
      </w:r>
      <w:r>
        <w:rPr>
          <w:rFonts w:ascii="Times New Roman" w:hAnsi="Times New Roman" w:cs="Times New Roman"/>
        </w:rPr>
        <w:tab/>
      </w:r>
      <w:r>
        <w:rPr>
          <w:rFonts w:ascii="Times New Roman" w:hAnsi="Times New Roman" w:cs="Times New Roman"/>
        </w:rPr>
        <w:t xml:space="preserve">0,95</w:t>
      </w:r>
    </w:p>
    <w:p>
      <w:pPr>
        <w:pStyle w:val="BodyText"/>
        <w:tabs>
          <w:tab w:val="left" w:pos="4320"/>
          <w:tab w:val="left" w:pos="6840"/>
        </w:tabs>
        <w:spacing w:before="20" w:line="300" w:lineRule="auto"/>
        <w:ind w:left="358"/>
        <w:jc w:val="left"/>
      </w:pPr>
      <w:r>
        <w:rPr>
          <w:rFonts w:ascii="Times New Roman" w:hAnsi="Times New Roman" w:cs="Times New Roman"/>
        </w:rPr>
        <w:t xml:space="preserve">Explorare initiala</w:t>
      </w:r>
      <w:r>
        <w:rPr>
          <w:rFonts w:ascii="Times New Roman" w:hAnsi="Times New Roman" w:cs="Times New Roman"/>
        </w:rPr>
        <w:tab/>
      </w:r>
      <w:r>
        <w:rPr>
          <w:rFonts w:ascii="Times New Roman" w:hAnsi="Times New Roman" w:cs="Times New Roman"/>
        </w:rPr>
        <w:t xml:space="preserve">epsilon</w:t>
      </w:r>
      <w:r>
        <w:rPr>
          <w:rFonts w:ascii="Times New Roman" w:hAnsi="Times New Roman" w:cs="Times New Roman"/>
        </w:rPr>
        <w:tab/>
      </w:r>
      <w:r>
        <w:rPr>
          <w:rFonts w:ascii="Times New Roman" w:hAnsi="Times New Roman" w:cs="Times New Roman"/>
        </w:rPr>
        <w:t xml:space="preserve">1,0</w:t>
      </w:r>
    </w:p>
    <w:p>
      <w:pPr>
        <w:pStyle w:val="BodyText"/>
        <w:tabs>
          <w:tab w:val="left" w:pos="4320"/>
          <w:tab w:val="left" w:pos="6840"/>
        </w:tabs>
        <w:spacing w:before="20" w:line="300" w:lineRule="auto"/>
        <w:ind w:left="358"/>
        <w:jc w:val="left"/>
      </w:pPr>
      <w:r>
        <w:rPr>
          <w:rFonts w:ascii="Times New Roman" w:hAnsi="Times New Roman" w:cs="Times New Roman"/>
        </w:rPr>
        <w:t xml:space="preserve">Explorare minima</w:t>
      </w:r>
      <w:r>
        <w:rPr>
          <w:rFonts w:ascii="Times New Roman" w:hAnsi="Times New Roman" w:cs="Times New Roman"/>
        </w:rPr>
        <w:tab/>
      </w:r>
      <w:r>
        <w:rPr>
          <w:rFonts w:ascii="Times New Roman" w:hAnsi="Times New Roman" w:cs="Times New Roman"/>
        </w:rPr>
        <w:t xml:space="preserve">epsilon min</w:t>
      </w:r>
      <w:r>
        <w:rPr>
          <w:rFonts w:ascii="Times New Roman" w:hAnsi="Times New Roman" w:cs="Times New Roman"/>
        </w:rPr>
        <w:tab/>
      </w:r>
      <w:r>
        <w:rPr>
          <w:rFonts w:ascii="Times New Roman" w:hAnsi="Times New Roman" w:cs="Times New Roman"/>
        </w:rPr>
        <w:t xml:space="preserve">0,05</w:t>
      </w:r>
    </w:p>
    <w:p>
      <w:pPr>
        <w:pStyle w:val="BodyText"/>
        <w:tabs>
          <w:tab w:val="left" w:pos="4320"/>
          <w:tab w:val="left" w:pos="6840"/>
        </w:tabs>
        <w:spacing w:before="20" w:line="300" w:lineRule="auto"/>
        <w:ind w:left="358"/>
        <w:jc w:val="left"/>
      </w:pPr>
      <w:r>
        <w:rPr>
          <w:rFonts w:ascii="Times New Roman" w:hAnsi="Times New Roman" w:cs="Times New Roman"/>
        </w:rPr>
        <w:t xml:space="preserve">Rata de scadere</w:t>
      </w:r>
      <w:r>
        <w:rPr>
          <w:rFonts w:ascii="Times New Roman" w:hAnsi="Times New Roman" w:cs="Times New Roman"/>
        </w:rPr>
        <w:tab/>
      </w:r>
      <w:r>
        <w:rPr>
          <w:rFonts w:ascii="Times New Roman" w:hAnsi="Times New Roman" w:cs="Times New Roman"/>
        </w:rPr>
        <w:t xml:space="preserve">decay</w:t>
      </w:r>
      <w:r>
        <w:rPr>
          <w:rFonts w:ascii="Times New Roman" w:hAnsi="Times New Roman" w:cs="Times New Roman"/>
        </w:rPr>
        <w:tab/>
      </w:r>
      <w:r>
        <w:rPr>
          <w:rFonts w:ascii="Times New Roman" w:hAnsi="Times New Roman" w:cs="Times New Roman"/>
        </w:rPr>
        <w:t xml:space="preserve">0,995</w:t>
      </w:r>
    </w:p>
    <w:p>
      <w:pPr>
        <w:pStyle w:val="BodyText"/>
        <w:tabs>
          <w:tab w:val="left" w:pos="4320"/>
          <w:tab w:val="left" w:pos="6840"/>
        </w:tabs>
        <w:spacing w:before="20" w:line="300" w:lineRule="auto"/>
        <w:ind w:left="358"/>
        <w:jc w:val="left"/>
      </w:pPr>
      <w:r>
        <w:rPr>
          <w:rFonts w:ascii="Times New Roman" w:hAnsi="Times New Roman" w:cs="Times New Roman"/>
        </w:rPr>
        <w:t xml:space="preserve">Episoade</w:t>
      </w:r>
      <w:r>
        <w:rPr>
          <w:rFonts w:ascii="Times New Roman" w:hAnsi="Times New Roman" w:cs="Times New Roman"/>
        </w:rPr>
        <w:tab/>
      </w:r>
      <w:r>
        <w:rPr>
          <w:rFonts w:ascii="Times New Roman" w:hAnsi="Times New Roman" w:cs="Times New Roman"/>
        </w:rPr>
        <w:t xml:space="preserve">-</w:t>
      </w:r>
      <w:r>
        <w:rPr>
          <w:rFonts w:ascii="Times New Roman" w:hAnsi="Times New Roman" w:cs="Times New Roman"/>
        </w:rPr>
        <w:tab/>
      </w:r>
      <w:r>
        <w:rPr>
          <w:rFonts w:ascii="Times New Roman" w:hAnsi="Times New Roman" w:cs="Times New Roman"/>
        </w:rPr>
        <w:t xml:space="preserve">2000</w:t>
      </w:r>
    </w:p>
    <w:p>
      <w:pPr>
        <w:pStyle w:val="BodyText"/>
        <w:tabs>
          <w:tab w:val="left" w:pos="4320"/>
          <w:tab w:val="left" w:pos="6840"/>
        </w:tabs>
        <w:spacing w:before="20" w:line="300" w:lineRule="auto"/>
        <w:ind w:left="358"/>
        <w:jc w:val="left"/>
      </w:pPr>
      <w:r>
        <w:rPr>
          <w:rFonts w:ascii="Times New Roman" w:hAnsi="Times New Roman" w:cs="Times New Roman"/>
        </w:rPr>
        <w:t xml:space="preserve">Pasi maximi pe episod</w:t>
      </w:r>
      <w:r>
        <w:rPr>
          <w:rFonts w:ascii="Times New Roman" w:hAnsi="Times New Roman" w:cs="Times New Roman"/>
        </w:rPr>
        <w:tab/>
      </w:r>
      <w:r>
        <w:rPr>
          <w:rFonts w:ascii="Times New Roman" w:hAnsi="Times New Roman" w:cs="Times New Roman"/>
        </w:rPr>
        <w:t xml:space="preserve">-</w:t>
      </w:r>
      <w:r>
        <w:rPr>
          <w:rFonts w:ascii="Times New Roman" w:hAnsi="Times New Roman" w:cs="Times New Roman"/>
        </w:rPr>
        <w:tab/>
      </w:r>
      <w:r>
        <w:rPr>
          <w:rFonts w:ascii="Times New Roman" w:hAnsi="Times New Roman" w:cs="Times New Roman"/>
        </w:rPr>
        <w:t xml:space="preserve">200</w:t>
      </w:r>
    </w:p>
    <w:p>
      <w:pPr>
        <w:pStyle w:val="Heading2"/>
        <w:spacing w:before="240" w:after="80"/>
        <w:ind w:left="117"/>
        <w:rPr>
          <w:rFonts w:ascii="Times New Roman" w:hAnsi="Times New Roman" w:cs="Times New Roman"/>
        </w:rPr>
      </w:pPr>
      <w:r>
        <w:rPr>
          <w:rFonts w:ascii="Times New Roman" w:hAnsi="Times New Roman" w:cs="Times New Roman"/>
        </w:rPr>
        <w:t xml:space="preserve">3.3 Antrenarea și vizualizarea</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Întregul proces este vizualizat în timp real: o sferă reprezintă agentul, iar un panou afișează episodul curent, recompensa episodului, numărul de pași, valoarea curentă a lui epsilon și dacă ținta a fost atinsă.</w:t>
      </w:r>
    </w:p>
    <w:p>
      <w:pPr>
        <w:pStyle w:val="Heading2"/>
        <w:spacing w:before="240" w:after="80"/>
        <w:ind w:left="117"/>
        <w:rPr>
          <w:rFonts w:ascii="Times New Roman" w:hAnsi="Times New Roman" w:cs="Times New Roman"/>
        </w:rPr>
      </w:pPr>
      <w:r>
        <w:rPr>
          <w:rFonts w:ascii="Times New Roman" w:hAnsi="Times New Roman" w:cs="Times New Roman"/>
        </w:rPr>
        <w:t xml:space="preserve">3.4 Arhitectura aplicației</w:t>
      </w: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sunt prezentate în Figura 3.3.</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3.3. Arhitectura aplicației și relațiile dintre componentele sale.</w:t>
      </w:r>
    </w:p>
    <w:p>
      <w:pPr>
        <w:pStyle w:val="Heading2"/>
        <w:spacing w:before="240" w:after="80"/>
        <w:ind w:left="117"/>
        <w:rPr>
          <w:rFonts w:ascii="Times New Roman" w:hAnsi="Times New Roman" w:cs="Times New Roman"/>
        </w:rPr>
      </w:pPr>
      <w:r>
        <w:rPr>
          <w:rFonts w:ascii="Times New Roman" w:hAnsi="Times New Roman" w:cs="Times New Roman"/>
        </w:rPr>
        <w:t xml:space="preserve">3.5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3.4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3.4.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w:t>
      </w:r>
    </w:p>
    <w:p>
      <w:pPr>
        <w:pStyle w:val="BodyText"/>
        <w:tabs>
          <w:tab w:val="left" w:pos="4320"/>
          <w:tab w:val="left" w:pos="6840"/>
        </w:tabs>
        <w:spacing w:before="20" w:line="300" w:lineRule="auto"/>
        <w:ind w:left="358"/>
        <w:jc w:val="left"/>
      </w:pPr>
      <w:r>
        <w:rPr>
          <w:rFonts w:ascii="Times New Roman" w:hAnsi="Times New Roman" w:cs="Times New Roman"/>
          <w:b/>
        </w:rPr>
        <w:t xml:space="preserve">Metrica</w:t>
      </w:r>
      <w:r>
        <w:rPr>
          <w:rFonts w:ascii="Times New Roman" w:hAnsi="Times New Roman" w:cs="Times New Roman"/>
        </w:rPr>
        <w:tab/>
      </w:r>
      <w:r>
        <w:rPr>
          <w:rFonts w:ascii="Times New Roman" w:hAnsi="Times New Roman" w:cs="Times New Roman"/>
          <w:b/>
        </w:rPr>
        <w:t xml:space="preserve">Primele 100 ep.</w:t>
      </w:r>
      <w:r>
        <w:rPr>
          <w:rFonts w:ascii="Times New Roman" w:hAnsi="Times New Roman" w:cs="Times New Roman"/>
        </w:rPr>
        <w:tab/>
      </w:r>
      <w:r>
        <w:rPr>
          <w:rFonts w:ascii="Times New Roman" w:hAnsi="Times New Roman" w:cs="Times New Roman"/>
          <w:b/>
        </w:rPr>
        <w:t xml:space="preserve">Ultimele 100 ep.</w:t>
      </w:r>
    </w:p>
    <w:p>
      <w:pPr>
        <w:pStyle w:val="BodyText"/>
        <w:tabs>
          <w:tab w:val="left" w:pos="4320"/>
          <w:tab w:val="left" w:pos="6840"/>
        </w:tabs>
        <w:spacing w:before="20" w:line="300" w:lineRule="auto"/>
        <w:ind w:left="358"/>
        <w:jc w:val="left"/>
      </w:pPr>
      <w:r>
        <w:rPr>
          <w:rFonts w:ascii="Times New Roman" w:hAnsi="Times New Roman" w:cs="Times New Roman"/>
        </w:rPr>
        <w:t xml:space="preserve">Recompensa medie</w:t>
      </w:r>
      <w:r>
        <w:rPr>
          <w:rFonts w:ascii="Times New Roman" w:hAnsi="Times New Roman" w:cs="Times New Roman"/>
        </w:rPr>
        <w:tab/>
      </w:r>
      <w:r>
        <w:rPr>
          <w:rFonts w:ascii="Times New Roman" w:hAnsi="Times New Roman" w:cs="Times New Roman"/>
        </w:rPr>
        <w:t xml:space="preserve">-1,8</w:t>
      </w:r>
      <w:r>
        <w:rPr>
          <w:rFonts w:ascii="Times New Roman" w:hAnsi="Times New Roman" w:cs="Times New Roman"/>
        </w:rPr>
        <w:tab/>
      </w:r>
      <w:r>
        <w:rPr>
          <w:rFonts w:ascii="Times New Roman" w:hAnsi="Times New Roman" w:cs="Times New Roman"/>
        </w:rPr>
        <w:t xml:space="preserve">0,84</w:t>
      </w:r>
    </w:p>
    <w:p>
      <w:pPr>
        <w:pStyle w:val="BodyText"/>
        <w:tabs>
          <w:tab w:val="left" w:pos="4320"/>
          <w:tab w:val="left" w:pos="6840"/>
        </w:tabs>
        <w:spacing w:before="20" w:line="300" w:lineRule="auto"/>
        <w:ind w:left="358"/>
        <w:jc w:val="left"/>
      </w:pPr>
      <w:r>
        <w:rPr>
          <w:rFonts w:ascii="Times New Roman" w:hAnsi="Times New Roman" w:cs="Times New Roman"/>
        </w:rPr>
        <w:t xml:space="preserve">Pasi medii</w:t>
      </w:r>
      <w:r>
        <w:rPr>
          <w:rFonts w:ascii="Times New Roman" w:hAnsi="Times New Roman" w:cs="Times New Roman"/>
        </w:rPr>
        <w:tab/>
      </w:r>
      <w:r>
        <w:rPr>
          <w:rFonts w:ascii="Times New Roman" w:hAnsi="Times New Roman" w:cs="Times New Roman"/>
        </w:rPr>
        <w:t xml:space="preserve">57</w:t>
      </w:r>
      <w:r>
        <w:rPr>
          <w:rFonts w:ascii="Times New Roman" w:hAnsi="Times New Roman" w:cs="Times New Roman"/>
        </w:rPr>
        <w:tab/>
      </w:r>
      <w:r>
        <w:rPr>
          <w:rFonts w:ascii="Times New Roman" w:hAnsi="Times New Roman" w:cs="Times New Roman"/>
        </w:rPr>
        <w:t xml:space="preserve">15</w:t>
      </w:r>
    </w:p>
    <w:p>
      <w:pPr>
        <w:pStyle w:val="BodyText"/>
        <w:tabs>
          <w:tab w:val="left" w:pos="4320"/>
          <w:tab w:val="left" w:pos="6840"/>
        </w:tabs>
        <w:spacing w:before="20" w:line="300" w:lineRule="auto"/>
        <w:ind w:left="358"/>
        <w:jc w:val="left"/>
      </w:pPr>
      <w:r>
        <w:rPr>
          <w:rFonts w:ascii="Times New Roman" w:hAnsi="Times New Roman" w:cs="Times New Roman"/>
        </w:rPr>
        <w:t xml:space="preserve">Rata de succes</w:t>
      </w:r>
      <w:r>
        <w:rPr>
          <w:rFonts w:ascii="Times New Roman" w:hAnsi="Times New Roman" w:cs="Times New Roman"/>
        </w:rPr>
        <w:tab/>
      </w:r>
      <w:r>
        <w:rPr>
          <w:rFonts w:ascii="Times New Roman" w:hAnsi="Times New Roman" w:cs="Times New Roman"/>
        </w:rPr>
        <w:t xml:space="preserve">52%</w:t>
      </w:r>
      <w:r>
        <w:rPr>
          <w:rFonts w:ascii="Times New Roman" w:hAnsi="Times New Roman" w:cs="Times New Roman"/>
        </w:rPr>
        <w:tab/>
      </w:r>
      <w:r>
        <w:rPr>
          <w:rFonts w:ascii="Times New Roman" w:hAnsi="Times New Roman" w:cs="Times New Roman"/>
        </w:rPr>
        <w:t xml:space="preserve">100%</w:t>
      </w:r>
    </w:p>
    <w:p>
      <w:pPr>
        <w:pStyle w:val="Heading2"/>
        <w:spacing w:before="240" w:after="80"/>
        <w:ind w:left="117"/>
        <w:rPr>
          <w:rFonts w:ascii="Times New Roman" w:hAnsi="Times New Roman" w:cs="Times New Roman"/>
        </w:rPr>
      </w:pPr>
      <w:r>
        <w:rPr>
          <w:rFonts w:ascii="Times New Roman" w:hAnsi="Times New Roman" w:cs="Times New Roman"/>
        </w:rPr>
        <w:t xml:space="preserve">3.6 Evaluarea politicii învățate</w:t>
      </w:r>
    </w:p>
    <w:p>
      <w:pPr>
        <w:pStyle w:val="BodyText"/>
        <w:spacing w:before="120" w:line="360" w:lineRule="auto"/>
        <w:ind w:left="117" w:right="115" w:firstLine="358"/>
        <w:jc w:val="both"/>
      </w:pPr>
      <w:r>
        <w:rPr>
          <w:rFonts w:ascii="Times New Roman" w:hAnsi="Times New Roman" w:cs="Times New Roman"/>
          <w:w w:val="105"/>
        </w:rPr>
        <w:t xml:space="preserve">După antrenare, tabelul Q este salvat într-un fișier JSON. Modul de evaluare încarcă acest tabel și rulează politica în mod greedy, fără explorare, astfel încât să poată fi măsurat comportamentul pur învățat. Rulând 100 de episoade de evaluare, agentul a ajuns la țintă în 100% dintre acestea, folosind în medie 14 pași și obținând o recompensă medie de 0,87. Deoarece atât mediul, cât și politica greedy sunt deterministe, fiecare episod urmează același traseu optim, ceea ce demonstrează că politica învățată este stabilă. Rezultatele sunt exportate într-un fișier CSV.</w:t>
      </w:r>
    </w:p>
    <w:p>
      <w:pPr>
        <w:pStyle w:val="BodyText"/>
        <w:tabs>
          <w:tab w:val="left" w:pos="4680"/>
        </w:tabs>
        <w:spacing w:before="20" w:line="300" w:lineRule="auto"/>
        <w:ind w:left="358"/>
        <w:jc w:val="left"/>
      </w:pPr>
      <w:r>
        <w:rPr>
          <w:rFonts w:ascii="Times New Roman" w:hAnsi="Times New Roman" w:cs="Times New Roman"/>
          <w:b/>
        </w:rPr>
        <w:t xml:space="preserve">Metrica de evaluare</w:t>
      </w:r>
      <w:r>
        <w:rPr>
          <w:rFonts w:ascii="Times New Roman" w:hAnsi="Times New Roman" w:cs="Times New Roman"/>
        </w:rPr>
        <w:tab/>
      </w:r>
      <w:r>
        <w:rPr>
          <w:rFonts w:ascii="Times New Roman" w:hAnsi="Times New Roman" w:cs="Times New Roman"/>
          <w:b/>
        </w:rPr>
        <w:t xml:space="preserve">Valoare</w:t>
      </w:r>
    </w:p>
    <w:p>
      <w:pPr>
        <w:pStyle w:val="BodyText"/>
        <w:tabs>
          <w:tab w:val="left" w:pos="4680"/>
        </w:tabs>
        <w:spacing w:before="20" w:line="300" w:lineRule="auto"/>
        <w:ind w:left="358"/>
        <w:jc w:val="left"/>
      </w:pPr>
      <w:r>
        <w:rPr>
          <w:rFonts w:ascii="Times New Roman" w:hAnsi="Times New Roman" w:cs="Times New Roman"/>
        </w:rPr>
        <w:t xml:space="preserve">Rata de succes</w:t>
      </w:r>
      <w:r>
        <w:rPr>
          <w:rFonts w:ascii="Times New Roman" w:hAnsi="Times New Roman" w:cs="Times New Roman"/>
        </w:rPr>
        <w:tab/>
      </w:r>
      <w:r>
        <w:rPr>
          <w:rFonts w:ascii="Times New Roman" w:hAnsi="Times New Roman" w:cs="Times New Roman"/>
        </w:rPr>
        <w:t xml:space="preserve">100%</w:t>
      </w:r>
    </w:p>
    <w:p>
      <w:pPr>
        <w:pStyle w:val="BodyText"/>
        <w:tabs>
          <w:tab w:val="left" w:pos="4680"/>
        </w:tabs>
        <w:spacing w:before="20" w:line="300" w:lineRule="auto"/>
        <w:ind w:left="358"/>
        <w:jc w:val="left"/>
      </w:pPr>
      <w:r>
        <w:rPr>
          <w:rFonts w:ascii="Times New Roman" w:hAnsi="Times New Roman" w:cs="Times New Roman"/>
        </w:rPr>
        <w:t xml:space="preserve">Pasi medii</w:t>
      </w:r>
      <w:r>
        <w:rPr>
          <w:rFonts w:ascii="Times New Roman" w:hAnsi="Times New Roman" w:cs="Times New Roman"/>
        </w:rPr>
        <w:tab/>
      </w:r>
      <w:r>
        <w:rPr>
          <w:rFonts w:ascii="Times New Roman" w:hAnsi="Times New Roman" w:cs="Times New Roman"/>
        </w:rPr>
        <w:t xml:space="preserve">14</w:t>
      </w:r>
    </w:p>
    <w:p>
      <w:pPr>
        <w:pStyle w:val="BodyText"/>
        <w:tabs>
          <w:tab w:val="left" w:pos="4680"/>
        </w:tabs>
        <w:spacing w:before="20" w:line="300" w:lineRule="auto"/>
        <w:ind w:left="358"/>
        <w:jc w:val="left"/>
      </w:pPr>
      <w:r>
        <w:rPr>
          <w:rFonts w:ascii="Times New Roman" w:hAnsi="Times New Roman" w:cs="Times New Roman"/>
        </w:rPr>
        <w:t xml:space="preserve">Recompensa medie</w:t>
      </w:r>
      <w:r>
        <w:rPr>
          <w:rFonts w:ascii="Times New Roman" w:hAnsi="Times New Roman" w:cs="Times New Roman"/>
        </w:rPr>
        <w:tab/>
      </w:r>
      <w:r>
        <w:rPr>
          <w:rFonts w:ascii="Times New Roman" w:hAnsi="Times New Roman" w:cs="Times New Roman"/>
        </w:rPr>
        <w:t xml:space="preserve">0,87</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200" w:line="240" w:lineRule="auto"/>
        <w:jc w:val="center"/>
      </w:pPr>
      <w:r>
        <w:rPr>
          <w:rFonts w:ascii="Times New Roman" w:hAnsi="Times New Roman" w:cs="Times New Roman"/>
          <w:i/>
          <w:sz w:val="20"/>
          <w:szCs w:val="20"/>
        </w:rPr>
        <w:t xml:space="preserve">Figura 3.5. Agentul antrenat ajuns la celula țintă urmând politica învățată.</w:t>
      </w:r>
    </w:p>
    <w:p>
      <w:pPr>
        <w:pStyle w:val="Heading2"/>
        <w:spacing w:before="240" w:after="80"/>
        <w:ind w:left="117"/>
        <w:rPr>
          <w:rFonts w:ascii="Times New Roman" w:hAnsi="Times New Roman" w:cs="Times New Roman"/>
        </w:rPr>
      </w:pPr>
      <w:r>
        <w:rPr>
          <w:rFonts w:ascii="Times New Roman" w:hAnsi="Times New Roman" w:cs="Times New Roman"/>
        </w:rPr>
        <w:t xml:space="preserve">3.7 Demo-ul interactiv</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w:t>
      </w:r>
    </w:p>
    <w:p>
      <w:pPr>
        <w:pStyle w:val="Heading1"/>
        <w:spacing w:before="360" w:after="120"/>
        <w:ind w:left="117"/>
        <w:rPr>
          <w:rFonts w:ascii="Times New Roman" w:hAnsi="Times New Roman" w:cs="Times New Roman"/>
        </w:rPr>
      </w:pPr>
      <w:r>
        <w:rPr>
          <w:rFonts w:ascii="Times New Roman" w:hAnsi="Times New Roman" w:cs="Times New Roman"/>
        </w:rPr>
        <w:t xml:space="preserve">4.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un agent de învățare prin întărire bazat pe algoritmul Q-Learning tabular, antrenat într-un mediu de tip grilă realizat cu Unity. Agentul a învățat în mod autonom, pornind de la zero cunoștințe, să navigheze de la celula de start la celula țintă, evitând capcana și obstacolele. Rezultatele experimentale au confirmat convergența algoritmului: rata de succes a crescut până la 100%, iar numărul de pași a scăzut până la traseul optim de 14 pași.</w:t>
      </w:r>
    </w:p>
    <w:p>
      <w:pPr>
        <w:pStyle w:val="BodyText"/>
        <w:spacing w:before="120" w:line="360" w:lineRule="auto"/>
        <w:ind w:left="117" w:right="115" w:firstLine="358"/>
        <w:jc w:val="both"/>
      </w:pPr>
      <w:r>
        <w:rPr>
          <w:rFonts w:ascii="Times New Roman" w:hAnsi="Times New Roman" w:cs="Times New Roman"/>
          <w:w w:val="105"/>
        </w:rPr>
        <w:t xml:space="preserve">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și ușor de explicat.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compararea cu alte metode precum SARSA, precum și trecerea la o abordare bazată pe rețele neuronale (Deep Q-Network) pentru medii în care numărul de stări devine prea mare pentru a fi memorat într-un tabel.</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[3]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[4] Unity Technologies. Unity User Manual. https://docs.unity3d.com/Manual/index.html [accesat: 13.06.2025]</w:t>
      </w:r>
    </w:p>
    <w:p>
      <w:pPr>
        <w:pStyle w:val="BodyText"/>
        <w:spacing w:before="118" w:line="360" w:lineRule="auto"/>
        <w:ind w:left="603" w:right="115" w:hanging="487"/>
        <w:jc w:val="both"/>
      </w:pPr>
      <w:r>
        <w:rPr>
          <w:rFonts w:ascii="Times New Roman" w:hAnsi="Times New Roman" w:cs="Times New Roman"/>
          <w:w w:val="105"/>
        </w:rPr>
        <w:t xml:space="preserve">[5] Unity Technologies. Unity Scripting API. https://docs.unity3d.com/ScriptReference/index.html [accesat: 13.06.2025]</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58BA45" w14:textId="77777777" w:rsidR="00911765" w:rsidRDefault="00CD21EF">
    <w:pPr>
      <w:pStyle w:val="BodyText"/>
      <w:spacing w:line="14" w:lineRule="auto"/>
      <w:rPr>
        <w:sz w:val="20"/>
      </w:rPr>
    </w:pPr>
    <w:r>
      <w:pict w14:anchorId="408533D6">
        <v:shapetype id="_x0000_t202" coordsize="21600,21600" o:spt="202" path="m,l,21600r21600,l21600,xe">
          <v:stroke joinstyle="miter"/>
          <v:path gradientshapeok="t" o:connecttype="rect"/>
        </v:shapetype>
        <v:shape id="_x0000_s1032" type="#_x0000_t202" alt="" style="position:absolute;margin-left:291.7pt;margin-top:786.45pt;width:11.9pt;height:18.85pt;z-index:-15850496;mso-wrap-style:square;mso-wrap-edited:f;mso-width-percent:0;mso-height-percent:0;mso-position-horizontal-relative:page;mso-position-vertical-relative:page;mso-width-percent:0;mso-height-percent:0;v-text-anchor:top" filled="f" stroked="f">
          <v:textbox inset="0,0,0,0">
            <w:txbxContent>
              <w:p w14:paraId="59DD209A" w14:textId="77777777" w:rsidR="00911765" w:rsidRDefault="00000000">
                <w:pPr>
                  <w:pStyle w:val="BodyText"/>
                  <w:spacing w:before="65"/>
                  <w:ind w:left="60"/>
                </w:pPr>
                <w:r>
                  <w:fldChar w:fldCharType="begin"/>
                </w:r>
                <w:r>
                  <w:rPr>
                    <w:w w:val="97"/>
                  </w:rPr>
                  <w:instrText xml:space="preserve"> PAGE </w:instrText>
                </w:r>
                <w:r>
                  <w:fldChar w:fldCharType="separate"/>
                </w:r>
                <w:r>
                  <w:t>3</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41D26A" w14:textId="77777777" w:rsidR="00911765" w:rsidRDefault="00CD21EF">
    <w:pPr>
      <w:pStyle w:val="BodyText"/>
      <w:spacing w:line="14" w:lineRule="auto"/>
      <w:rPr>
        <w:sz w:val="20"/>
      </w:rPr>
    </w:pPr>
    <w:r>
      <w:pict w14:anchorId="62D2F89C">
        <v:shapetype id="_x0000_t202" coordsize="21600,21600" o:spt="202" path="m,l,21600r21600,l21600,xe">
          <v:stroke joinstyle="miter"/>
          <v:path gradientshapeok="t" o:connecttype="rect"/>
        </v:shapetype>
        <v:shape id="_x0000_s1031" type="#_x0000_t202" alt="" style="position:absolute;margin-left:291.7pt;margin-top:786.45pt;width:11.9pt;height:18.85pt;z-index:-15848960;mso-wrap-style:square;mso-wrap-edited:f;mso-width-percent:0;mso-height-percent:0;mso-position-horizontal-relative:page;mso-position-vertical-relative:page;mso-width-percent:0;mso-height-percent:0;v-text-anchor:top" filled="f" stroked="f">
          <v:textbox inset="0,0,0,0">
            <w:txbxContent>
              <w:p w14:paraId="0E63647F" w14:textId="77777777" w:rsidR="00911765" w:rsidRDefault="00000000">
                <w:pPr>
                  <w:pStyle w:val="BodyText"/>
                  <w:spacing w:before="65"/>
                  <w:ind w:left="60"/>
                </w:pPr>
                <w:r>
                  <w:fldChar w:fldCharType="begin"/>
                </w:r>
                <w:r>
                  <w:rPr>
                    <w:w w:val="97"/>
                  </w:rPr>
                  <w:instrText xml:space="preserve"> PAGE </w:instrText>
                </w:r>
                <w:r>
                  <w:fldChar w:fldCharType="separate"/>
                </w:r>
                <w:r>
                  <w:t>5</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D4DD4D9" w14:textId="77777777" w:rsidR="00911765" w:rsidRDefault="00CD21EF">
    <w:pPr>
      <w:pStyle w:val="BodyText"/>
      <w:spacing w:line="14" w:lineRule="auto"/>
      <w:rPr>
        <w:sz w:val="20"/>
      </w:rPr>
    </w:pPr>
    <w:r>
      <w:pict w14:anchorId="60B96C24">
        <v:shapetype id="_x0000_t202" coordsize="21600,21600" o:spt="202" path="m,l,21600r21600,l21600,xe">
          <v:stroke joinstyle="miter"/>
          <v:path gradientshapeok="t" o:connecttype="rect"/>
        </v:shapetype>
        <v:shape id="_x0000_s1029" type="#_x0000_t202" alt="" style="position:absolute;margin-left:291.7pt;margin-top:786.45pt;width:11.9pt;height:18.85pt;z-index:-15847936;mso-wrap-style:square;mso-wrap-edited:f;mso-width-percent:0;mso-height-percent:0;mso-position-horizontal-relative:page;mso-position-vertical-relative:page;mso-width-percent:0;mso-height-percent:0;v-text-anchor:top" filled="f" stroked="f">
          <v:textbox inset="0,0,0,0">
            <w:txbxContent>
              <w:p w14:paraId="611A516D" w14:textId="77777777" w:rsidR="00911765" w:rsidRDefault="00000000">
                <w:pPr>
                  <w:pStyle w:val="BodyText"/>
                  <w:spacing w:before="65"/>
                  <w:ind w:left="60"/>
                </w:pPr>
                <w:r>
                  <w:fldChar w:fldCharType="begin"/>
                </w:r>
                <w:r>
                  <w:rPr>
                    <w:w w:val="97"/>
                  </w:rPr>
                  <w:instrText xml:space="preserve"> PAGE </w:instrText>
                </w:r>
                <w:r>
                  <w:fldChar w:fldCharType="separate"/>
                </w:r>
                <w:r>
                  <w:t>6</w:t>
                </w:r>
                <w: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641EAF" w14:textId="77777777" w:rsidR="00911765" w:rsidRDefault="00CD21EF">
    <w:pPr>
      <w:pStyle w:val="BodyText"/>
      <w:spacing w:line="14" w:lineRule="auto"/>
      <w:rPr>
        <w:sz w:val="20"/>
      </w:rPr>
    </w:pPr>
    <w:r>
      <w:pict w14:anchorId="54D8968A">
        <v:shapetype id="_x0000_t202" coordsize="21600,21600" o:spt="202" path="m,l,21600r21600,l21600,xe">
          <v:stroke joinstyle="miter"/>
          <v:path gradientshapeok="t" o:connecttype="rect"/>
        </v:shapetype>
        <v:shape id="_x0000_s1027" type="#_x0000_t202" alt="" style="position:absolute;margin-left:291.7pt;margin-top:786.45pt;width:11.9pt;height:18.85pt;z-index:-15846912;mso-wrap-style:square;mso-wrap-edited:f;mso-width-percent:0;mso-height-percent:0;mso-position-horizontal-relative:page;mso-position-vertical-relative:page;mso-width-percent:0;mso-height-percent:0;v-text-anchor:top" filled="f" stroked="f">
          <v:textbox inset="0,0,0,0">
            <w:txbxContent>
              <w:p w14:paraId="1FCA9A1B" w14:textId="77777777" w:rsidR="00911765" w:rsidRDefault="00000000">
                <w:pPr>
                  <w:pStyle w:val="BodyText"/>
                  <w:spacing w:before="65"/>
                  <w:ind w:left="60"/>
                </w:pPr>
                <w:r>
                  <w:fldChar w:fldCharType="begin"/>
                </w:r>
                <w:r>
                  <w:rPr>
                    <w:w w:val="97"/>
                  </w:rPr>
                  <w:instrText xml:space="preserve"> PAGE </w:instrText>
                </w:r>
                <w:r>
                  <w:fldChar w:fldCharType="separate"/>
                </w:r>
                <w:r>
                  <w:t>7</w:t>
                </w:r>
                <w: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ADBAE9" w14:textId="77777777" w:rsidR="00911765" w:rsidRDefault="00CD21EF">
    <w:pPr>
      <w:pStyle w:val="BodyText"/>
      <w:spacing w:line="14" w:lineRule="auto"/>
      <w:rPr>
        <w:sz w:val="20"/>
      </w:rPr>
    </w:pPr>
    <w:r>
      <w:pict w14:anchorId="58FC9F11">
        <v:shapetype id="_x0000_t202" coordsize="21600,21600" o:spt="202" path="m,l,21600r21600,l21600,xe">
          <v:stroke joinstyle="miter"/>
          <v:path gradientshapeok="t" o:connecttype="rect"/>
        </v:shapetype>
        <v:shape id="_x0000_s1025" type="#_x0000_t202" alt="" style="position:absolute;margin-left:291.7pt;margin-top:786.45pt;width:11.9pt;height:18.85pt;z-index:-15845888;mso-wrap-style:square;mso-wrap-edited:f;mso-width-percent:0;mso-height-percent:0;mso-position-horizontal-relative:page;mso-position-vertical-relative:page;mso-width-percent:0;mso-height-percent:0;v-text-anchor:top" filled="f" stroked="f">
          <v:textbox inset="0,0,0,0">
            <w:txbxContent>
              <w:p w14:paraId="71F36D11" w14:textId="77777777" w:rsidR="00911765" w:rsidRDefault="00000000">
                <w:pPr>
                  <w:pStyle w:val="BodyText"/>
                  <w:spacing w:before="65"/>
                  <w:ind w:left="60"/>
                </w:pPr>
                <w:r>
                  <w:fldChar w:fldCharType="begin"/>
                </w:r>
                <w:r>
                  <w:rPr>
                    <w:w w:val="97"/>
                  </w:rPr>
                  <w:instrText xml:space="preserve"> PAGE </w:instrText>
                </w:r>
                <w:r>
                  <w:fldChar w:fldCharType="separate"/>
                </w:r>
                <w:r>
                  <w:t>8</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49794" w14:textId="77777777" w:rsidR="00911765" w:rsidRDefault="00CD21EF">
    <w:pPr>
      <w:pStyle w:val="BodyText"/>
      <w:spacing w:line="14" w:lineRule="auto"/>
      <w:rPr>
        <w:sz w:val="20"/>
      </w:rPr>
    </w:pPr>
    <w:r>
      <w:pict w14:anchorId="13D7DC3C">
        <v:shapetype id="_x0000_t202" coordsize="21600,21600" o:spt="202" path="m,l,21600r21600,l21600,xe">
          <v:stroke joinstyle="miter"/>
          <v:path gradientshapeok="t" o:connecttype="rect"/>
        </v:shapetype>
        <v:shape id="_x0000_s1033" type="#_x0000_t202" alt="" style="position:absolute;margin-left:69.85pt;margin-top:140.55pt;width:98.8pt;height:37.35pt;z-index:-15851008;mso-wrap-style:square;mso-wrap-edited:f;mso-width-percent:0;mso-height-percent:0;mso-position-horizontal-relative:page;mso-position-vertical-relative:page;mso-width-percent:0;mso-height-percent:0;v-text-anchor:top" filled="f" stroked="f">
          <v:textbox inset="0,0,0,0">
            <w:txbxContent>
              <w:p w14:paraId="3AD880DD" w14:textId="77777777" w:rsidR="00911765" w:rsidRDefault="00000000">
                <w:pPr>
                  <w:spacing w:before="134"/>
                  <w:ind w:left="20"/>
                  <w:rPr>
                    <w:rFonts w:ascii="Georgia"/>
                    <w:b/>
                    <w:sz w:val="49"/>
                  </w:rPr>
                </w:pPr>
                <w:r>
                  <w:rPr>
                    <w:rFonts w:ascii="Georgia"/>
                    <w:b/>
                    <w:w w:val="95"/>
                    <w:sz w:val="49"/>
                  </w:rPr>
                  <w:t>Cuprins</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FC5305" w14:textId="77777777" w:rsidR="00911765" w:rsidRDefault="00911765">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ADE204" w14:textId="77777777" w:rsidR="00911765" w:rsidRDefault="00CD21EF">
    <w:pPr>
      <w:pStyle w:val="BodyText"/>
      <w:spacing w:line="14" w:lineRule="auto"/>
      <w:rPr>
        <w:sz w:val="20"/>
      </w:rPr>
    </w:pPr>
    <w:r>
      <w:pict w14:anchorId="3A2EEB6A">
        <v:shapetype id="_x0000_t202" coordsize="21600,21600" o:spt="202" path="m,l,21600r21600,l21600,xe">
          <v:stroke joinstyle="miter"/>
          <v:path gradientshapeok="t" o:connecttype="rect"/>
        </v:shapetype>
        <v:shape id="_x0000_s1030" type="#_x0000_t202" alt="" style="position:absolute;margin-left:69.85pt;margin-top:140.55pt;width:140.05pt;height:37.35pt;z-index:-15848448;mso-wrap-style:square;mso-wrap-edited:f;mso-width-percent:0;mso-height-percent:0;mso-position-horizontal-relative:page;mso-position-vertical-relative:page;mso-width-percent:0;mso-height-percent:0;v-text-anchor:top" filled="f" stroked="f">
          <v:textbox inset="0,0,0,0">
            <w:txbxContent>
              <w:p w14:paraId="752821BF" w14:textId="77777777" w:rsidR="00911765" w:rsidRDefault="00000000">
                <w:pPr>
                  <w:spacing w:before="134"/>
                  <w:ind w:left="20"/>
                  <w:rPr>
                    <w:rFonts w:ascii="Georgia"/>
                    <w:b/>
                    <w:sz w:val="49"/>
                  </w:rPr>
                </w:pPr>
                <w:r>
                  <w:rPr>
                    <w:rFonts w:ascii="Georgia"/>
                    <w:b/>
                    <w:sz w:val="49"/>
                  </w:rPr>
                  <w:t>Capitolul</w:t>
                </w:r>
                <w:r>
                  <w:rPr>
                    <w:rFonts w:ascii="Georgia"/>
                    <w:b/>
                    <w:spacing w:val="-4"/>
                    <w:sz w:val="49"/>
                  </w:rPr>
                  <w:t xml:space="preserve"> </w:t>
                </w:r>
                <w:r>
                  <w:fldChar w:fldCharType="begin"/>
                </w:r>
                <w:r>
                  <w:rPr>
                    <w:rFonts w:ascii="Georgia"/>
                    <w:b/>
                    <w:sz w:val="49"/>
                  </w:rP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6841DD" w14:textId="77777777" w:rsidR="00911765" w:rsidRDefault="00CD21EF">
    <w:pPr>
      <w:pStyle w:val="BodyText"/>
      <w:spacing w:line="14" w:lineRule="auto"/>
      <w:rPr>
        <w:sz w:val="20"/>
      </w:rPr>
    </w:pPr>
    <w:r>
      <w:pict w14:anchorId="10229D60">
        <v:shapetype id="_x0000_t202" coordsize="21600,21600" o:spt="202" path="m,l,21600r21600,l21600,xe">
          <v:stroke joinstyle="miter"/>
          <v:path gradientshapeok="t" o:connecttype="rect"/>
        </v:shapetype>
        <v:shape id="_x0000_s1028" type="#_x0000_t202" alt="" style="position:absolute;margin-left:69.85pt;margin-top:140.55pt;width:140.05pt;height:37.35pt;z-index:-15847424;mso-wrap-style:square;mso-wrap-edited:f;mso-width-percent:0;mso-height-percent:0;mso-position-horizontal-relative:page;mso-position-vertical-relative:page;mso-width-percent:0;mso-height-percent:0;v-text-anchor:top" filled="f" stroked="f">
          <v:textbox inset="0,0,0,0">
            <w:txbxContent>
              <w:p w14:paraId="697DA8ED" w14:textId="77777777" w:rsidR="00911765" w:rsidRDefault="00000000">
                <w:pPr>
                  <w:spacing w:before="134"/>
                  <w:ind w:left="20"/>
                  <w:rPr>
                    <w:rFonts w:ascii="Georgia"/>
                    <w:b/>
                    <w:sz w:val="49"/>
                  </w:rPr>
                </w:pPr>
                <w:r>
                  <w:rPr>
                    <w:rFonts w:ascii="Georgia"/>
                    <w:b/>
                    <w:sz w:val="49"/>
                  </w:rPr>
                  <w:t>Capitolul</w:t>
                </w:r>
                <w:r>
                  <w:rPr>
                    <w:rFonts w:ascii="Georgia"/>
                    <w:b/>
                    <w:spacing w:val="-3"/>
                    <w:sz w:val="49"/>
                  </w:rPr>
                  <w:t xml:space="preserve"> </w:t>
                </w:r>
                <w:r>
                  <w:fldChar w:fldCharType="begin"/>
                </w:r>
                <w:r>
                  <w:rPr>
                    <w:rFonts w:ascii="Georgia"/>
                    <w:b/>
                    <w:sz w:val="49"/>
                  </w:rPr>
                  <w:instrText xml:space="preserve"> PAGE </w:instrText>
                </w:r>
                <w:r>
                  <w:fldChar w:fldCharType="separate"/>
                </w:r>
                <w:r>
                  <w:t>3</w:t>
                </w:r>
                <w:r>
                  <w:fldChar w:fldCharType="end"/>
                </w:r>
              </w:p>
            </w:txbxContent>
          </v:textbox>
          <w10:wrap anchorx="page" anchory="pag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5AB349E" w14:textId="77777777" w:rsidR="00911765" w:rsidRDefault="00CD21EF">
    <w:pPr>
      <w:pStyle w:val="BodyText"/>
      <w:spacing w:line="14" w:lineRule="auto"/>
      <w:rPr>
        <w:sz w:val="20"/>
      </w:rPr>
    </w:pPr>
    <w:r>
      <w:pict w14:anchorId="60D9A03F">
        <v:shapetype id="_x0000_t202" coordsize="21600,21600" o:spt="202" path="m,l,21600r21600,l21600,xe">
          <v:stroke joinstyle="miter"/>
          <v:path gradientshapeok="t" o:connecttype="rect"/>
        </v:shapetype>
        <v:shape id="_x0000_s1026" type="#_x0000_t202" alt="" style="position:absolute;margin-left:69.85pt;margin-top:140.55pt;width:141.7pt;height:37.35pt;z-index:-15846400;mso-wrap-style:square;mso-wrap-edited:f;mso-width-percent:0;mso-height-percent:0;mso-position-horizontal-relative:page;mso-position-vertical-relative:page;mso-width-percent:0;mso-height-percent:0;v-text-anchor:top" filled="f" stroked="f">
          <v:textbox inset="0,0,0,0">
            <w:txbxContent>
              <w:p w14:paraId="5C772D40" w14:textId="77777777" w:rsidR="00911765" w:rsidRDefault="00000000">
                <w:pPr>
                  <w:spacing w:before="134"/>
                  <w:ind w:left="20"/>
                  <w:rPr>
                    <w:rFonts w:ascii="Georgia"/>
                    <w:b/>
                    <w:sz w:val="49"/>
                  </w:rPr>
                </w:pPr>
                <w:r>
                  <w:rPr>
                    <w:rFonts w:ascii="Georgia"/>
                    <w:b/>
                    <w:w w:val="90"/>
                    <w:sz w:val="49"/>
                  </w:rPr>
                  <w:t>Bibliografie</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