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CEAF7"/>
  <w:body>
    <w:p w:rsidR="00000000" w:rsidDel="00000000" w:rsidP="00000000" w:rsidRDefault="00000000" w:rsidRPr="00000000" w14:paraId="00000001">
      <w:pPr>
        <w:spacing w:after="100" w:before="440" w:lineRule="auto"/>
        <w:jc w:val="center"/>
        <w:rPr/>
      </w:pPr>
      <w:r w:rsidDel="00000000" w:rsidR="00000000" w:rsidRPr="00000000">
        <w:rPr>
          <w:sz w:val="28"/>
          <w:szCs w:val="28"/>
        </w:rPr>
        <w:drawing>
          <wp:inline distB="114300" distT="114300" distL="114300" distR="114300">
            <wp:extent cx="1439700" cy="542925"/>
            <wp:effectExtent b="0" l="0" r="0" t="0"/>
            <wp:docPr id="1" name="image3.png"/>
            <a:graphic>
              <a:graphicData uri="http://schemas.openxmlformats.org/drawingml/2006/picture">
                <pic:pic>
                  <pic:nvPicPr>
                    <pic:cNvPr id="0" name="image3.png"/>
                    <pic:cNvPicPr preferRelativeResize="0"/>
                  </pic:nvPicPr>
                  <pic:blipFill>
                    <a:blip r:embed="rId7"/>
                    <a:srcRect b="28340" l="0" r="11088" t="21766"/>
                    <a:stretch>
                      <a:fillRect/>
                    </a:stretch>
                  </pic:blipFill>
                  <pic:spPr>
                    <a:xfrm>
                      <a:off x="0" y="0"/>
                      <a:ext cx="14397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line="260" w:lineRule="auto"/>
        <w:jc w:val="center"/>
        <w:rPr/>
      </w:pPr>
      <w:r w:rsidDel="00000000" w:rsidR="00000000" w:rsidRPr="00000000">
        <w:rPr>
          <w:color w:val="0f4761"/>
          <w:sz w:val="16"/>
          <w:szCs w:val="16"/>
          <w:rtl w:val="0"/>
        </w:rPr>
        <w:t xml:space="preserve">In collaboration with MIT Club of Northern California and MIT Club of Germany</w:t>
      </w:r>
      <w:r w:rsidDel="00000000" w:rsidR="00000000" w:rsidRPr="00000000">
        <w:rPr>
          <w:rtl w:val="0"/>
        </w:rPr>
      </w:r>
    </w:p>
    <w:p w:rsidR="00000000" w:rsidDel="00000000" w:rsidP="00000000" w:rsidRDefault="00000000" w:rsidRPr="00000000" w14:paraId="00000003">
      <w:pPr>
        <w:pBdr>
          <w:bottom w:color="4dbbef" w:space="1" w:sz="4" w:val="single"/>
        </w:pBdr>
        <w:rPr/>
      </w:pP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spacing w:after="60" w:line="260" w:lineRule="auto"/>
        <w:jc w:val="center"/>
        <w:rPr/>
      </w:pPr>
      <w:r w:rsidDel="00000000" w:rsidR="00000000" w:rsidRPr="00000000">
        <w:rPr>
          <w:color w:val="0f4761"/>
          <w:rtl w:val="0"/>
        </w:rPr>
        <w:t xml:space="preserve">C H A L L E N G 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Black" w:cs="Arial Black" w:eastAsia="Arial Black" w:hAnsi="Arial Black"/>
          <w:b w:val="1"/>
          <w:bCs w:val="1"/>
          <w:color w:val="0f4761"/>
          <w:sz w:val="320"/>
          <w:szCs w:val="320"/>
          <w:rtl w:val="0"/>
        </w:rPr>
        <w:t xml:space="preserve">03</w:t>
      </w:r>
      <w:r w:rsidDel="00000000" w:rsidR="00000000" w:rsidRPr="00000000">
        <w:rPr>
          <w:rtl w:val="0"/>
        </w:rPr>
      </w:r>
    </w:p>
    <w:p w:rsidR="00000000" w:rsidDel="00000000" w:rsidP="00000000" w:rsidRDefault="00000000" w:rsidRPr="00000000" w14:paraId="00000007">
      <w:pPr>
        <w:spacing w:after="120" w:before="120" w:lineRule="auto"/>
        <w:jc w:val="center"/>
        <w:rPr/>
      </w:pPr>
      <w:r w:rsidDel="00000000" w:rsidR="00000000" w:rsidRPr="00000000">
        <w:rPr>
          <w:color w:val="4dbbef"/>
          <w:sz w:val="16"/>
          <w:szCs w:val="16"/>
          <w:rtl w:val="0"/>
        </w:rPr>
        <w:t xml:space="preserve">· · · · · · · · · · · · · · · · · · · ·</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pBdr>
          <w:bottom w:color="4dbbef" w:space="1" w:sz="8" w:val="single"/>
        </w:pBdr>
        <w:spacing w:after="320" w:lineRule="auto"/>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Black" w:cs="Arial Black" w:eastAsia="Arial Black" w:hAnsi="Arial Black"/>
          <w:b w:val="1"/>
          <w:bCs w:val="1"/>
          <w:color w:val="0f4761"/>
          <w:sz w:val="60"/>
          <w:szCs w:val="60"/>
          <w:rtl w:val="0"/>
        </w:rPr>
        <w:t xml:space="preserve">Serving A Nation</w:t>
      </w:r>
      <w:r w:rsidDel="00000000" w:rsidR="00000000" w:rsidRPr="00000000">
        <w:rPr>
          <w:rtl w:val="0"/>
        </w:rPr>
      </w:r>
    </w:p>
    <w:p w:rsidR="00000000" w:rsidDel="00000000" w:rsidP="00000000" w:rsidRDefault="00000000" w:rsidRPr="00000000" w14:paraId="0000000B">
      <w:pPr>
        <w:spacing w:after="320" w:lineRule="auto"/>
        <w:jc w:val="center"/>
        <w:rPr/>
      </w:pPr>
      <w:r w:rsidDel="00000000" w:rsidR="00000000" w:rsidRPr="00000000">
        <w:rPr>
          <w:i w:val="1"/>
          <w:iCs w:val="1"/>
          <w:color w:val="0f4761"/>
          <w:sz w:val="24"/>
          <w:szCs w:val="24"/>
          <w:rtl w:val="0"/>
        </w:rPr>
        <w:t xml:space="preserve">Building Agentic Healthcare Maps for 1.4 Billion Lives</w:t>
      </w:r>
      <w:r w:rsidDel="00000000" w:rsidR="00000000" w:rsidRPr="00000000">
        <w:rPr>
          <w:rtl w:val="0"/>
        </w:rPr>
      </w:r>
    </w:p>
    <w:p w:rsidR="00000000" w:rsidDel="00000000" w:rsidP="00000000" w:rsidRDefault="00000000" w:rsidRPr="00000000" w14:paraId="0000000C">
      <w:pPr>
        <w:pBdr>
          <w:bottom w:color="4dbbef" w:space="1" w:sz="4" w:val="single"/>
        </w:pBdr>
        <w:spacing w:after="280" w:lineRule="auto"/>
        <w:rPr/>
      </w:pPr>
      <w:r w:rsidDel="00000000" w:rsidR="00000000" w:rsidRPr="00000000">
        <w:rPr>
          <w:rtl w:val="0"/>
        </w:rPr>
      </w:r>
    </w:p>
    <w:p w:rsidR="00000000" w:rsidDel="00000000" w:rsidP="00000000" w:rsidRDefault="00000000" w:rsidRPr="00000000" w14:paraId="0000000D">
      <w:pPr>
        <w:spacing w:after="100" w:line="260" w:lineRule="auto"/>
        <w:jc w:val="center"/>
        <w:rPr/>
      </w:pPr>
      <w:r w:rsidDel="00000000" w:rsidR="00000000" w:rsidRPr="00000000">
        <w:rPr>
          <w:color w:val="0f4761"/>
          <w:sz w:val="18"/>
          <w:szCs w:val="18"/>
          <w:rtl w:val="0"/>
        </w:rPr>
        <w:t xml:space="preserve">P O W E R E D   B Y</w:t>
      </w:r>
      <w:r w:rsidDel="00000000" w:rsidR="00000000" w:rsidRPr="00000000">
        <w:rPr>
          <w:rtl w:val="0"/>
        </w:rPr>
      </w:r>
    </w:p>
    <w:p w:rsidR="00000000" w:rsidDel="00000000" w:rsidP="00000000" w:rsidRDefault="00000000" w:rsidRPr="00000000" w14:paraId="0000000E">
      <w:pPr>
        <w:spacing w:after="240" w:before="120" w:lineRule="auto"/>
        <w:jc w:val="center"/>
        <w:rPr/>
      </w:pPr>
      <w:r w:rsidDel="00000000" w:rsidR="00000000" w:rsidRPr="00000000">
        <w:rPr/>
        <w:drawing>
          <wp:inline distB="0" distT="0" distL="0" distR="0">
            <wp:extent cx="2476500" cy="571500"/>
            <wp:effectExtent b="0" l="0" r="0" t="0"/>
            <wp:docPr descr="Partner" id="3" name="image2.png"/>
            <a:graphic>
              <a:graphicData uri="http://schemas.openxmlformats.org/drawingml/2006/picture">
                <pic:pic>
                  <pic:nvPicPr>
                    <pic:cNvPr descr="Partner" id="0" name="image2.png"/>
                    <pic:cNvPicPr preferRelativeResize="0"/>
                  </pic:nvPicPr>
                  <pic:blipFill>
                    <a:blip r:embed="rId8"/>
                    <a:srcRect b="0" l="0" r="0" t="0"/>
                    <a:stretch>
                      <a:fillRect/>
                    </a:stretch>
                  </pic:blipFill>
                  <pic:spPr>
                    <a:xfrm>
                      <a:off x="0" y="0"/>
                      <a:ext cx="24765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20" w:lineRule="auto"/>
        <w:jc w:val="center"/>
        <w:rPr/>
      </w:pPr>
      <w:r w:rsidDel="00000000" w:rsidR="00000000" w:rsidRPr="00000000">
        <w:rPr>
          <w:rFonts w:ascii="Arial Black" w:cs="Arial Black" w:eastAsia="Arial Black" w:hAnsi="Arial Black"/>
          <w:b w:val="1"/>
          <w:bCs w:val="1"/>
          <w:color w:val="0f4761"/>
          <w:sz w:val="28"/>
          <w:szCs w:val="28"/>
          <w:rtl w:val="0"/>
        </w:rPr>
        <w:t xml:space="preserve">databricks — Data Intelligence Platform</w:t>
      </w:r>
      <w:r w:rsidDel="00000000" w:rsidR="00000000" w:rsidRPr="00000000">
        <w:rPr>
          <w:rtl w:val="0"/>
        </w:rPr>
      </w:r>
    </w:p>
    <w:p w:rsidR="00000000" w:rsidDel="00000000" w:rsidP="00000000" w:rsidRDefault="00000000" w:rsidRPr="00000000" w14:paraId="00000010">
      <w:pPr>
        <w:rPr/>
        <w:sectPr>
          <w:headerReference r:id="rId9" w:type="default"/>
          <w:headerReference r:id="rId10" w:type="first"/>
          <w:headerReference r:id="rId11" w:type="even"/>
          <w:pgSz w:h="16838" w:w="11906" w:orient="portrait"/>
          <w:pgMar w:bottom="1440" w:top="0" w:left="1440" w:right="1440"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1">
      <w:pPr>
        <w:pBdr>
          <w:bottom w:color="1900f7" w:space="4" w:sz="8" w:val="single"/>
        </w:pBdr>
        <w:spacing w:after="180" w:before="440" w:line="300" w:lineRule="auto"/>
        <w:rPr/>
      </w:pPr>
      <w:r w:rsidDel="00000000" w:rsidR="00000000" w:rsidRPr="00000000">
        <w:rPr>
          <w:rFonts w:ascii="Arial Black" w:cs="Arial Black" w:eastAsia="Arial Black" w:hAnsi="Arial Black"/>
          <w:b w:val="1"/>
          <w:bCs w:val="1"/>
          <w:color w:val="0d1b3e"/>
          <w:sz w:val="30"/>
          <w:szCs w:val="30"/>
          <w:rtl w:val="0"/>
        </w:rPr>
        <w:t xml:space="preserve">1. Motivation / Goal to Achieve</w:t>
      </w:r>
      <w:r w:rsidDel="00000000" w:rsidR="00000000" w:rsidRPr="00000000">
        <w:rPr>
          <w:rtl w:val="0"/>
        </w:rPr>
      </w:r>
    </w:p>
    <w:p w:rsidR="00000000" w:rsidDel="00000000" w:rsidP="00000000" w:rsidRDefault="00000000" w:rsidRPr="00000000" w14:paraId="00000012">
      <w:pPr>
        <w:spacing w:before="160" w:line="300" w:lineRule="auto"/>
        <w:rPr/>
      </w:pPr>
      <w:r w:rsidDel="00000000" w:rsidR="00000000" w:rsidRPr="00000000">
        <w:rPr>
          <w:b w:val="1"/>
          <w:bCs w:val="1"/>
          <w:color w:val="0d1b3e"/>
          <w:rtl w:val="0"/>
        </w:rPr>
        <w:t xml:space="preserve">Motivation: </w:t>
      </w:r>
      <w:r w:rsidDel="00000000" w:rsidR="00000000" w:rsidRPr="00000000">
        <w:rPr>
          <w:rtl w:val="0"/>
        </w:rPr>
        <w:t xml:space="preserve">In India, a postal code often determines a lifespan. While the nation boasts world-class medical hubs, 70% of the population lives in rural areas where healthcare access is a fragmented puzzle. The issue is not just a lack of hospitals. It is a discovery and coordination crisis. Patients often travel hours only to find a facility lacks the specific oxygen supply, neonatal bed, or specialist they urgently need.</w:t>
      </w:r>
    </w:p>
    <w:p w:rsidR="00000000" w:rsidDel="00000000" w:rsidP="00000000" w:rsidRDefault="00000000" w:rsidRPr="00000000" w14:paraId="00000013">
      <w:pPr>
        <w:spacing w:before="160" w:line="300" w:lineRule="auto"/>
        <w:rPr/>
      </w:pPr>
      <w:r w:rsidDel="00000000" w:rsidR="00000000" w:rsidRPr="00000000">
        <w:rPr>
          <w:rtl w:val="0"/>
        </w:rPr>
        <w:t xml:space="preserve">With a dataset of 10,000+ medical facilities, we are moving beyond simple data entry. We are building the Reasoning Layer for Indian healthcare.</w:t>
      </w:r>
    </w:p>
    <w:p w:rsidR="00000000" w:rsidDel="00000000" w:rsidP="00000000" w:rsidRDefault="00000000" w:rsidRPr="00000000" w14:paraId="00000014">
      <w:pPr>
        <w:spacing w:before="160" w:line="300" w:lineRule="auto"/>
        <w:rPr/>
      </w:pPr>
      <w:r w:rsidDel="00000000" w:rsidR="00000000" w:rsidRPr="00000000">
        <w:rPr>
          <w:b w:val="1"/>
          <w:bCs w:val="1"/>
          <w:color w:val="0d1b3e"/>
          <w:rtl w:val="0"/>
        </w:rPr>
        <w:t xml:space="preserve">Ambitious Goal: </w:t>
      </w:r>
      <w:r w:rsidDel="00000000" w:rsidR="00000000" w:rsidRPr="00000000">
        <w:rPr>
          <w:rtl w:val="0"/>
        </w:rPr>
        <w:t xml:space="preserve">Your mission is to build an </w:t>
      </w:r>
      <w:r w:rsidDel="00000000" w:rsidR="00000000" w:rsidRPr="00000000">
        <w:rPr>
          <w:b w:val="1"/>
          <w:bCs w:val="1"/>
          <w:rtl w:val="0"/>
        </w:rPr>
        <w:t xml:space="preserve">Agentic Healthcare Intelligence System</w:t>
      </w:r>
      <w:r w:rsidDel="00000000" w:rsidR="00000000" w:rsidRPr="00000000">
        <w:rPr>
          <w:rtl w:val="0"/>
        </w:rPr>
        <w:t xml:space="preserve"> that can navigate 10,000 messy, unstructured facility reports to find hidden life-saving capabilities. Your goal is to reduce the Discovery-to-Care time to ensure that no family is left guessing where to find help.</w:t>
      </w:r>
    </w:p>
    <w:p w:rsidR="00000000" w:rsidDel="00000000" w:rsidP="00000000" w:rsidRDefault="00000000" w:rsidRPr="00000000" w14:paraId="00000015">
      <w:pPr>
        <w:spacing w:before="160" w:line="300" w:lineRule="auto"/>
        <w:rPr/>
      </w:pPr>
      <w:r w:rsidDel="00000000" w:rsidR="00000000" w:rsidRPr="00000000">
        <w:rPr>
          <w:b w:val="1"/>
          <w:bCs w:val="1"/>
          <w:color w:val="0d1b3e"/>
          <w:rtl w:val="0"/>
        </w:rPr>
        <w:t xml:space="preserve">Your agent must be able 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Audit Capability at Scale: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Sift through thousands of unstructured notes to verify if a hospital actually has a functional ICU or just lists one.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Identify Specialized Deserts: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Locate regional gaps for high-acuity needs like Oncology, Dialysis, or Emergency Trauma.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Navigate the Truth Gap: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Reason through non-standardized facility descriptions and flag contradictions where claims do not match reported equipment.</w:t>
      </w:r>
      <w:r w:rsidDel="00000000" w:rsidR="00000000" w:rsidRPr="00000000">
        <w:rPr>
          <w:rtl w:val="0"/>
        </w:rPr>
      </w:r>
    </w:p>
    <w:p w:rsidR="00000000" w:rsidDel="00000000" w:rsidP="00000000" w:rsidRDefault="00000000" w:rsidRPr="00000000" w14:paraId="00000019">
      <w:pPr>
        <w:pBdr>
          <w:bottom w:color="1900f7" w:space="4" w:sz="8" w:val="single"/>
        </w:pBdr>
        <w:spacing w:after="180" w:before="440" w:line="300" w:lineRule="auto"/>
        <w:rPr/>
      </w:pPr>
      <w:r w:rsidDel="00000000" w:rsidR="00000000" w:rsidRPr="00000000">
        <w:rPr>
          <w:rFonts w:ascii="Arial Black" w:cs="Arial Black" w:eastAsia="Arial Black" w:hAnsi="Arial Black"/>
          <w:b w:val="1"/>
          <w:bCs w:val="1"/>
          <w:color w:val="0d1b3e"/>
          <w:sz w:val="30"/>
          <w:szCs w:val="30"/>
          <w:rtl w:val="0"/>
        </w:rPr>
        <w:t xml:space="preserve">2. Core Features (MVP)</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Massive Unstructured Extraction: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Databricks Data Intelligence Platform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process free-form text from 10k Indian facility records. This includes equipment logs, 24/7 availability claims, and staff specialties.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Multi-Attribute Reasoning: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Move beyond keyword search. Your agent must answer complex queries. For example: "Find the nearest facility in rural Bihar that can perform an emergency appendectomy and typically leverages parttime doctors."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The Trust Scorer: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Since there is no answer key, your agent must build a logic step that flags suspicious or incomplete data. An example is a facility claiming Advanced Surgery but listing no Anesthesiologist.</w:t>
      </w:r>
      <w:r w:rsidDel="00000000" w:rsidR="00000000" w:rsidRPr="00000000">
        <w:rPr>
          <w:rtl w:val="0"/>
        </w:rPr>
      </w:r>
    </w:p>
    <w:p w:rsidR="00000000" w:rsidDel="00000000" w:rsidP="00000000" w:rsidRDefault="00000000" w:rsidRPr="00000000" w14:paraId="0000001D">
      <w:pPr>
        <w:pBdr>
          <w:bottom w:color="1900f7" w:space="4" w:sz="8" w:val="single"/>
        </w:pBdr>
        <w:spacing w:after="180" w:before="440" w:line="300" w:lineRule="auto"/>
        <w:rPr/>
      </w:pPr>
      <w:r w:rsidDel="00000000" w:rsidR="00000000" w:rsidRPr="00000000">
        <w:rPr>
          <w:rFonts w:ascii="Arial Black" w:cs="Arial Black" w:eastAsia="Arial Black" w:hAnsi="Arial Black"/>
          <w:b w:val="1"/>
          <w:bCs w:val="1"/>
          <w:color w:val="0d1b3e"/>
          <w:sz w:val="30"/>
          <w:szCs w:val="30"/>
          <w:rtl w:val="0"/>
        </w:rPr>
        <w:t xml:space="preserve">3. Stretch Goals (We know that you can do it!)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Agentic Traceability: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row-level and step-level citations. If the agent recommends a facility, it must show the exact sentence in the medical report that justifies the Trust Score.</w:t>
      </w:r>
      <w:r w:rsidDel="00000000" w:rsidR="00000000" w:rsidRPr="00000000">
        <w:rPr>
          <w:rtl w:val="0"/>
        </w:rPr>
      </w:r>
    </w:p>
    <w:p w:rsidR="00000000" w:rsidDel="00000000" w:rsidP="00000000" w:rsidRDefault="00000000" w:rsidRPr="00000000" w14:paraId="0000001F">
      <w:pPr>
        <w:spacing w:before="160" w:line="300" w:lineRule="auto"/>
        <w:rPr/>
      </w:pPr>
      <w:r w:rsidDel="00000000" w:rsidR="00000000" w:rsidRPr="00000000">
        <w:rPr>
          <w:i w:val="1"/>
          <w:iCs w:val="1"/>
          <w:rtl w:val="0"/>
        </w:rPr>
        <w:t xml:space="preserve">    Hint: Use </w:t>
      </w:r>
      <w:r w:rsidDel="00000000" w:rsidR="00000000" w:rsidRPr="00000000">
        <w:rPr>
          <w:b w:val="1"/>
          <w:bCs w:val="1"/>
          <w:i w:val="1"/>
          <w:iCs w:val="1"/>
          <w:rtl w:val="0"/>
        </w:rPr>
        <w:t xml:space="preserve">MLflow 3 Tracing</w:t>
      </w:r>
      <w:r w:rsidDel="00000000" w:rsidR="00000000" w:rsidRPr="00000000">
        <w:rPr>
          <w:i w:val="1"/>
          <w:iCs w:val="1"/>
          <w:rtl w:val="0"/>
        </w:rPr>
        <w:t xml:space="preserve"> to visualize the thought process of your agent.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Self-Correction Loops: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a Validator Agent that cross-references extracted data against known medical standards. This ensures the primary agent is not hallucinating.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Dynamic Crisis Mapping: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visual dashboard that overlays your agent's findings onto a map of India. Highlight the highest-risk medical deserts by PIN code.</w:t>
      </w:r>
      <w:r w:rsidDel="00000000" w:rsidR="00000000" w:rsidRPr="00000000">
        <w:rPr>
          <w:rtl w:val="0"/>
        </w:rPr>
      </w:r>
    </w:p>
    <w:p w:rsidR="00000000" w:rsidDel="00000000" w:rsidP="00000000" w:rsidRDefault="00000000" w:rsidRPr="00000000" w14:paraId="00000022">
      <w:pPr>
        <w:pBdr>
          <w:bottom w:color="1900f7" w:space="4" w:sz="8" w:val="single"/>
        </w:pBdr>
        <w:spacing w:after="180" w:before="440" w:line="300" w:lineRule="auto"/>
        <w:rPr/>
      </w:pPr>
      <w:r w:rsidDel="00000000" w:rsidR="00000000" w:rsidRPr="00000000">
        <w:rPr>
          <w:rFonts w:ascii="Arial Black" w:cs="Arial Black" w:eastAsia="Arial Black" w:hAnsi="Arial Black"/>
          <w:b w:val="1"/>
          <w:bCs w:val="1"/>
          <w:color w:val="0d1b3e"/>
          <w:sz w:val="30"/>
          <w:szCs w:val="30"/>
          <w:rtl w:val="0"/>
        </w:rPr>
        <w:t xml:space="preserve">4. Areas of Research (We don't have the answers)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Key Questions: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Databricks for Good team is working on these questions. If you can robustly solve questions marked as "could have" or "won't have", please let us know!</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Confidence Scoring: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 world data is messy, so we are certain the dataset is not complete and has errors. How would you take this into account when framing conclusions? Can we use statistics-based methods to create prediction intervals around our conclusions?</w:t>
      </w:r>
      <w:r w:rsidDel="00000000" w:rsidR="00000000" w:rsidRPr="00000000">
        <w:rPr>
          <w:rtl w:val="0"/>
        </w:rPr>
      </w:r>
    </w:p>
    <w:p w:rsidR="00000000" w:rsidDel="00000000" w:rsidP="00000000" w:rsidRDefault="00000000" w:rsidRPr="00000000" w14:paraId="00000025">
      <w:pPr>
        <w:pBdr>
          <w:bottom w:color="1900f7" w:space="4" w:sz="8" w:val="single"/>
        </w:pBdr>
        <w:spacing w:after="180" w:before="440" w:line="300" w:lineRule="auto"/>
        <w:rPr/>
      </w:pPr>
      <w:r w:rsidDel="00000000" w:rsidR="00000000" w:rsidRPr="00000000">
        <w:rPr>
          <w:rFonts w:ascii="Arial Black" w:cs="Arial Black" w:eastAsia="Arial Black" w:hAnsi="Arial Black"/>
          <w:b w:val="1"/>
          <w:bCs w:val="1"/>
          <w:color w:val="0d1b3e"/>
          <w:sz w:val="30"/>
          <w:szCs w:val="30"/>
          <w:rtl w:val="0"/>
        </w:rPr>
        <w:t xml:space="preserve">5. Hints and Resources</w:t>
      </w:r>
      <w:r w:rsidDel="00000000" w:rsidR="00000000" w:rsidRPr="00000000">
        <w:rPr>
          <w:rtl w:val="0"/>
        </w:rPr>
      </w:r>
    </w:p>
    <w:p w:rsidR="00000000" w:rsidDel="00000000" w:rsidP="00000000" w:rsidRDefault="00000000" w:rsidRPr="00000000" w14:paraId="00000026">
      <w:pPr>
        <w:spacing w:before="160" w:line="300" w:lineRule="auto"/>
        <w:rPr/>
      </w:pPr>
      <w:r w:rsidDel="00000000" w:rsidR="00000000" w:rsidRPr="00000000">
        <w:rPr>
          <w:b w:val="1"/>
          <w:bCs w:val="1"/>
          <w:color w:val="0d1b3e"/>
          <w:rtl w:val="0"/>
        </w:rPr>
        <w:t xml:space="preserve">Environment: </w:t>
      </w:r>
      <w:r w:rsidDel="00000000" w:rsidR="00000000" w:rsidRPr="00000000">
        <w:rPr>
          <w:rtl w:val="0"/>
        </w:rPr>
        <w:t xml:space="preserve">This challenge is optimized for </w:t>
      </w:r>
      <w:r w:rsidDel="00000000" w:rsidR="00000000" w:rsidRPr="00000000">
        <w:rPr>
          <w:b w:val="1"/>
          <w:bCs w:val="1"/>
          <w:rtl w:val="0"/>
        </w:rPr>
        <w:t xml:space="preserve">Databricks Free Edition</w:t>
      </w:r>
      <w:r w:rsidDel="00000000" w:rsidR="00000000" w:rsidRPr="00000000">
        <w:rPr>
          <w:rtl w:val="0"/>
        </w:rPr>
        <w:t xml:space="preserve">. Use the provided serverless compute to run your notebooks and leverage the built-in Unity Catalog for data governance.</w:t>
      </w:r>
    </w:p>
    <w:p w:rsidR="00000000" w:rsidDel="00000000" w:rsidP="00000000" w:rsidRDefault="00000000" w:rsidRPr="00000000" w14:paraId="00000027">
      <w:pPr>
        <w:spacing w:after="80" w:before="220" w:line="300" w:lineRule="auto"/>
        <w:rPr/>
      </w:pPr>
      <w:r w:rsidDel="00000000" w:rsidR="00000000" w:rsidRPr="00000000">
        <w:rPr>
          <w:b w:val="1"/>
          <w:bCs w:val="1"/>
          <w:color w:val="0d1b3e"/>
          <w:rtl w:val="0"/>
        </w:rPr>
        <w:t xml:space="preserve">Primary Tech Stack</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Data Intelligence: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 Bricks for Foundation Model Training and Serving.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Agentic Engineering: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Genie Code for autonomous, multi-step data tasks.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Observability: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MLflow 3 for agent observability and trace cost tracking.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Vector DB: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Mosaic AI Vector Search for high-speed retrieval across 10k rows.</w:t>
      </w:r>
      <w:r w:rsidDel="00000000" w:rsidR="00000000" w:rsidRPr="00000000">
        <w:rPr>
          <w:rtl w:val="0"/>
        </w:rPr>
      </w:r>
    </w:p>
    <w:p w:rsidR="00000000" w:rsidDel="00000000" w:rsidP="00000000" w:rsidRDefault="00000000" w:rsidRPr="00000000" w14:paraId="0000002C">
      <w:pPr>
        <w:spacing w:after="80" w:before="220" w:line="300" w:lineRule="auto"/>
        <w:rPr/>
      </w:pPr>
      <w:r w:rsidDel="00000000" w:rsidR="00000000" w:rsidRPr="00000000">
        <w:rPr>
          <w:b w:val="1"/>
          <w:bCs w:val="1"/>
          <w:color w:val="0d1b3e"/>
          <w:rtl w:val="0"/>
        </w:rPr>
        <w:t xml:space="preserve">Datasets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The India 10k Dataset: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list of 10,000 medical facilities across India, including structured metadata and deep unstructured notes.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Virtue Foundation Schema: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Standardized pydantic models to help you structure your extraction.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pPr>
      <w:r w:rsidDel="00000000" w:rsidR="00000000" w:rsidRPr="00000000">
        <w:rPr>
          <w:rFonts w:ascii="Arial" w:cs="Arial" w:eastAsia="Arial" w:hAnsi="Arial"/>
          <w:b w:val="1"/>
          <w:bCs w:val="1"/>
          <w:i w:val="0"/>
          <w:iCs w:val="0"/>
          <w:smallCaps w:val="0"/>
          <w:strike w:val="0"/>
          <w:color w:val="0d1b3e"/>
          <w:sz w:val="20"/>
          <w:szCs w:val="20"/>
          <w:u w:val="none"/>
          <w:shd w:fill="auto" w:val="clear"/>
          <w:vertAlign w:val="baseline"/>
          <w:rtl w:val="0"/>
        </w:rPr>
        <w:t xml:space="preserve">Link to dataset: </w:t>
      </w:r>
      <w:hyperlink r:id="rId12">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VF_Hackathon_Dataset_India_Large.xlsx</w:t>
        </w:r>
      </w:hyperlink>
      <w:r w:rsidDel="00000000" w:rsidR="00000000" w:rsidRPr="00000000">
        <w:rPr>
          <w:rtl w:val="0"/>
        </w:rPr>
      </w:r>
    </w:p>
    <w:p w:rsidR="00000000" w:rsidDel="00000000" w:rsidP="00000000" w:rsidRDefault="00000000" w:rsidRPr="00000000" w14:paraId="00000030">
      <w:pPr>
        <w:pBdr>
          <w:bottom w:color="1900f7" w:space="4" w:sz="8" w:val="single"/>
        </w:pBdr>
        <w:spacing w:after="180" w:before="440" w:line="300" w:lineRule="auto"/>
        <w:rPr/>
      </w:pPr>
      <w:r w:rsidDel="00000000" w:rsidR="00000000" w:rsidRPr="00000000">
        <w:rPr>
          <w:rFonts w:ascii="Arial Black" w:cs="Arial Black" w:eastAsia="Arial Black" w:hAnsi="Arial Black"/>
          <w:b w:val="1"/>
          <w:bCs w:val="1"/>
          <w:color w:val="0d1b3e"/>
          <w:sz w:val="30"/>
          <w:szCs w:val="30"/>
          <w:rtl w:val="0"/>
        </w:rPr>
        <w:t xml:space="preserve">6. Evaluation Criteria</w:t>
      </w:r>
      <w:r w:rsidDel="00000000" w:rsidR="00000000" w:rsidRPr="00000000">
        <w:rPr>
          <w:rtl w:val="0"/>
        </w:rPr>
      </w:r>
    </w:p>
    <w:p w:rsidR="00000000" w:rsidDel="00000000" w:rsidP="00000000" w:rsidRDefault="00000000" w:rsidRPr="00000000" w14:paraId="00000031">
      <w:pPr>
        <w:spacing w:before="160" w:line="300" w:lineRule="auto"/>
        <w:rPr/>
      </w:pPr>
      <w:r w:rsidDel="00000000" w:rsidR="00000000" w:rsidRPr="00000000">
        <w:rPr>
          <w:b w:val="1"/>
          <w:bCs w:val="1"/>
          <w:color w:val="0d1b3e"/>
          <w:rtl w:val="0"/>
        </w:rPr>
        <w:t xml:space="preserve">Discovery and Verification (35%): </w:t>
      </w:r>
      <w:r w:rsidDel="00000000" w:rsidR="00000000" w:rsidRPr="00000000">
        <w:rPr>
          <w:rtl w:val="0"/>
        </w:rPr>
        <w:t xml:space="preserve">How reliably does the agent extract data from the 10k rows? Since there is no ground truth, we value agents that double-check their own work for consistency.</w:t>
      </w:r>
    </w:p>
    <w:p w:rsidR="00000000" w:rsidDel="00000000" w:rsidP="00000000" w:rsidRDefault="00000000" w:rsidRPr="00000000" w14:paraId="00000032">
      <w:pPr>
        <w:spacing w:before="160" w:line="300" w:lineRule="auto"/>
        <w:rPr/>
      </w:pPr>
      <w:r w:rsidDel="00000000" w:rsidR="00000000" w:rsidRPr="00000000">
        <w:rPr>
          <w:b w:val="1"/>
          <w:bCs w:val="1"/>
          <w:color w:val="0d1b3e"/>
          <w:rtl w:val="0"/>
        </w:rPr>
        <w:t xml:space="preserve">Intelligent Document Parsing (IDP) Innovation (30%): </w:t>
      </w:r>
      <w:r w:rsidDel="00000000" w:rsidR="00000000" w:rsidRPr="00000000">
        <w:rPr>
          <w:rtl w:val="0"/>
        </w:rPr>
        <w:t xml:space="preserve">How well does the solution synthesize information from messy, free-form Indian facility notes?</w:t>
      </w:r>
    </w:p>
    <w:p w:rsidR="00000000" w:rsidDel="00000000" w:rsidP="00000000" w:rsidRDefault="00000000" w:rsidRPr="00000000" w14:paraId="00000033">
      <w:pPr>
        <w:spacing w:before="160" w:line="300" w:lineRule="auto"/>
        <w:rPr/>
      </w:pPr>
      <w:r w:rsidDel="00000000" w:rsidR="00000000" w:rsidRPr="00000000">
        <w:rPr>
          <w:b w:val="1"/>
          <w:bCs w:val="1"/>
          <w:color w:val="0d1b3e"/>
          <w:rtl w:val="0"/>
        </w:rPr>
        <w:t xml:space="preserve">Social Impact and Utility (25%): </w:t>
      </w:r>
      <w:r w:rsidDel="00000000" w:rsidR="00000000" w:rsidRPr="00000000">
        <w:rPr>
          <w:rtl w:val="0"/>
        </w:rPr>
        <w:t xml:space="preserve">Does the tool effectively identify medical deserts and provide actionable insights for NGO planners?</w:t>
      </w:r>
    </w:p>
    <w:p w:rsidR="00000000" w:rsidDel="00000000" w:rsidP="00000000" w:rsidRDefault="00000000" w:rsidRPr="00000000" w14:paraId="00000034">
      <w:pPr>
        <w:spacing w:before="160" w:line="300" w:lineRule="auto"/>
        <w:rPr/>
      </w:pPr>
      <w:r w:rsidDel="00000000" w:rsidR="00000000" w:rsidRPr="00000000">
        <w:rPr>
          <w:b w:val="1"/>
          <w:bCs w:val="1"/>
          <w:color w:val="0d1b3e"/>
          <w:rtl w:val="0"/>
        </w:rPr>
        <w:t xml:space="preserve">User Experience and Transparency (10%): </w:t>
      </w:r>
      <w:r w:rsidDel="00000000" w:rsidR="00000000" w:rsidRPr="00000000">
        <w:rPr>
          <w:rtl w:val="0"/>
        </w:rPr>
        <w:t xml:space="preserve">Is the interface intuitive? Does it show its Chain of Thought so a human can trust the output?</w:t>
      </w:r>
    </w:p>
    <w:p w:rsidR="00000000" w:rsidDel="00000000" w:rsidP="00000000" w:rsidRDefault="00000000" w:rsidRPr="00000000" w14:paraId="00000035">
      <w:pPr>
        <w:pBdr>
          <w:bottom w:color="1900f7" w:space="4" w:sz="8" w:val="single"/>
        </w:pBdr>
        <w:spacing w:after="180" w:before="440" w:line="300" w:lineRule="auto"/>
        <w:rPr/>
      </w:pPr>
      <w:r w:rsidDel="00000000" w:rsidR="00000000" w:rsidRPr="00000000">
        <w:rPr>
          <w:rFonts w:ascii="Arial Black" w:cs="Arial Black" w:eastAsia="Arial Black" w:hAnsi="Arial Black"/>
          <w:b w:val="1"/>
          <w:bCs w:val="1"/>
          <w:color w:val="0d1b3e"/>
          <w:sz w:val="30"/>
          <w:szCs w:val="30"/>
          <w:rtl w:val="0"/>
        </w:rPr>
        <w:t xml:space="preserve">7. Why It Matters</w:t>
      </w:r>
      <w:r w:rsidDel="00000000" w:rsidR="00000000" w:rsidRPr="00000000">
        <w:rPr>
          <w:rtl w:val="0"/>
        </w:rPr>
      </w:r>
    </w:p>
    <w:p w:rsidR="00000000" w:rsidDel="00000000" w:rsidP="00000000" w:rsidRDefault="00000000" w:rsidRPr="00000000" w14:paraId="00000036">
      <w:pPr>
        <w:spacing w:before="160" w:line="300" w:lineRule="auto"/>
        <w:rPr/>
      </w:pPr>
      <w:r w:rsidDel="00000000" w:rsidR="00000000" w:rsidRPr="00000000">
        <w:rPr>
          <w:rtl w:val="0"/>
        </w:rPr>
        <w:t xml:space="preserve">In a country of 1.4 billion people, near enough is not good enough. By building this agentic layer on Databricks, you are creating a blueprint for </w:t>
      </w:r>
      <w:r w:rsidDel="00000000" w:rsidR="00000000" w:rsidRPr="00000000">
        <w:rPr>
          <w:b w:val="1"/>
          <w:bCs w:val="1"/>
          <w:rtl w:val="0"/>
        </w:rPr>
        <w:t xml:space="preserve">Equitable Healthcare</w:t>
      </w:r>
      <w:r w:rsidDel="00000000" w:rsidR="00000000" w:rsidRPr="00000000">
        <w:rPr>
          <w:rtl w:val="0"/>
        </w:rPr>
        <w:t xml:space="preserve">. You are turning a static list of 10,000 buildings into a living intelligence network. It knows where the help is and where it needs to go.</w:t>
      </w:r>
    </w:p>
    <w:sectPr>
      <w:headerReference r:id="rId13" w:type="default"/>
      <w:footerReference r:id="rId14"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color="cccccc" w:space="4" w:sz="4" w:val="single"/>
      </w:pBdr>
      <w:jc w:val="center"/>
      <w:rPr/>
    </w:pPr>
    <w:r w:rsidDel="00000000" w:rsidR="00000000" w:rsidRPr="00000000">
      <w:rPr>
        <w:color w:val="6b7280"/>
        <w:sz w:val="17"/>
        <w:szCs w:val="17"/>
        <w:rtl w:val="0"/>
      </w:rPr>
      <w:t xml:space="preserve">Hack-Nation × World Bank Youth Summit  ·  Global AI Hackathon 2026  ·  Page </w:t>
    </w:r>
    <w:r w:rsidDel="00000000" w:rsidR="00000000" w:rsidRPr="00000000">
      <w:rPr>
        <w:color w:val="6b728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cente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6.0" w:type="dxa"/>
      <w:jc w:val="left"/>
      <w:tblBorders>
        <w:bottom w:color="1900f7" w:space="0" w:sz="4" w:val="single"/>
      </w:tblBorders>
      <w:tblLayout w:type="fixed"/>
      <w:tblLook w:val="0000"/>
    </w:tblPr>
    <w:tblGrid>
      <w:gridCol w:w="1159"/>
      <w:gridCol w:w="6647"/>
      <w:gridCol w:w="1220"/>
      <w:tblGridChange w:id="0">
        <w:tblGrid>
          <w:gridCol w:w="1159"/>
          <w:gridCol w:w="6647"/>
          <w:gridCol w:w="1220"/>
        </w:tblGrid>
      </w:tblGridChange>
    </w:tblGrid>
    <w:tr>
      <w:trPr>
        <w:cantSplit w:val="0"/>
        <w:tblHeader w:val="0"/>
      </w:trPr>
      <w:tc>
        <w:tcPr>
          <w:tcMar>
            <w:top w:w="40.0" w:type="dxa"/>
            <w:left w:w="0.0" w:type="dxa"/>
            <w:bottom w:w="100.0" w:type="dxa"/>
            <w:right w:w="80.0" w:type="dxa"/>
          </w:tcMar>
          <w:vAlign w:val="center"/>
        </w:tcPr>
        <w:p w:rsidR="00000000" w:rsidDel="00000000" w:rsidP="00000000" w:rsidRDefault="00000000" w:rsidRPr="00000000" w14:paraId="0000003B">
          <w:pPr>
            <w:rPr/>
          </w:pPr>
          <w:r w:rsidDel="00000000" w:rsidR="00000000" w:rsidRPr="00000000">
            <w:rPr/>
            <w:drawing>
              <wp:inline distB="0" distT="0" distL="0" distR="0">
                <wp:extent cx="590550" cy="20488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0550" cy="204884"/>
                        </a:xfrm>
                        <a:prstGeom prst="rect"/>
                        <a:ln/>
                      </pic:spPr>
                    </pic:pic>
                  </a:graphicData>
                </a:graphic>
              </wp:inline>
            </w:drawing>
          </w:r>
          <w:r w:rsidDel="00000000" w:rsidR="00000000" w:rsidRPr="00000000">
            <w:rPr>
              <w:rtl w:val="0"/>
            </w:rPr>
          </w:r>
        </w:p>
      </w:tc>
      <w:tc>
        <w:tcPr>
          <w:tcMar>
            <w:top w:w="40.0" w:type="dxa"/>
            <w:left w:w="0.0" w:type="dxa"/>
            <w:bottom w:w="100.0" w:type="dxa"/>
            <w:right w:w="0.0" w:type="dxa"/>
          </w:tcMar>
          <w:vAlign w:val="center"/>
        </w:tcPr>
        <w:p w:rsidR="00000000" w:rsidDel="00000000" w:rsidP="00000000" w:rsidRDefault="00000000" w:rsidRPr="00000000" w14:paraId="0000003C">
          <w:pPr>
            <w:jc w:val="center"/>
            <w:rPr/>
          </w:pPr>
          <w:r w:rsidDel="00000000" w:rsidR="00000000" w:rsidRPr="00000000">
            <w:rPr>
              <w:b w:val="1"/>
              <w:bCs w:val="1"/>
              <w:color w:val="6b7280"/>
              <w:sz w:val="17"/>
              <w:szCs w:val="17"/>
              <w:rtl w:val="0"/>
            </w:rPr>
            <w:t xml:space="preserve">SERVING A NATION  ·  databricks × Hack-Nation  ·  Challenge Brief</w:t>
          </w:r>
          <w:r w:rsidDel="00000000" w:rsidR="00000000" w:rsidRPr="00000000">
            <w:rPr>
              <w:rtl w:val="0"/>
            </w:rPr>
          </w:r>
        </w:p>
      </w:tc>
      <w:tc>
        <w:tcPr>
          <w:tcMar>
            <w:top w:w="40.0" w:type="dxa"/>
            <w:left w:w="80.0" w:type="dxa"/>
            <w:bottom w:w="100.0" w:type="dxa"/>
            <w:right w:w="0.0" w:type="dxa"/>
          </w:tcMar>
          <w:vAlign w:val="center"/>
        </w:tcPr>
        <w:p w:rsidR="00000000" w:rsidDel="00000000" w:rsidP="00000000" w:rsidRDefault="00000000" w:rsidRPr="00000000" w14:paraId="0000003D">
          <w:pPr>
            <w:jc w:val="right"/>
            <w:rPr/>
          </w:pPr>
          <w:r w:rsidDel="00000000" w:rsidR="00000000" w:rsidRPr="00000000">
            <w:rPr/>
            <w:drawing>
              <wp:inline distB="0" distT="0" distL="0" distR="0">
                <wp:extent cx="795906" cy="183671"/>
                <wp:effectExtent b="0" l="0" r="0" t="0"/>
                <wp:docPr descr="Partner" id="4" name="image2.png"/>
                <a:graphic>
                  <a:graphicData uri="http://schemas.openxmlformats.org/drawingml/2006/picture">
                    <pic:pic>
                      <pic:nvPicPr>
                        <pic:cNvPr descr="Partner" id="0" name="image2.png"/>
                        <pic:cNvPicPr preferRelativeResize="0"/>
                      </pic:nvPicPr>
                      <pic:blipFill>
                        <a:blip r:embed="rId2"/>
                        <a:srcRect b="0" l="0" r="0" t="0"/>
                        <a:stretch>
                          <a:fillRect/>
                        </a:stretch>
                      </pic:blipFill>
                      <pic:spPr>
                        <a:xfrm>
                          <a:off x="0" y="0"/>
                          <a:ext cx="795906" cy="18367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d1b3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header" Target="header4.xml"/><Relationship Id="rId12" Type="http://schemas.openxmlformats.org/officeDocument/2006/relationships/hyperlink" Target="https://docs.google.com/spreadsheets/d/1ZDuDmoQlyxZIEahDBlrMjf2wiWG7xU81/edit?usp=sharing&amp;ouid=117285049387662585517&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v3JFy6yR9zIxensb5i2M4IoDcQ==">CgMxLjA4AHIhMXBSVlFTcGVhMXBhX1hLOXFNZnBnamVxeFRzcHJpOVFz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