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F4ED76">
      <w:pPr>
        <w:jc w:val="center"/>
        <w:rPr>
          <w:rFonts w:hint="default"/>
          <w:highlight w:val="magenta"/>
          <w:lang w:val="en-US"/>
        </w:rPr>
      </w:pPr>
      <w:r>
        <w:rPr>
          <w:rFonts w:hint="default"/>
          <w:highlight w:val="magenta"/>
          <w:lang w:val="en-US"/>
        </w:rPr>
        <w:t>Legal and ethical issues</w:t>
      </w:r>
    </w:p>
    <w:p w14:paraId="13EDA5D4">
      <w:pPr>
        <w:jc w:val="left"/>
        <w:rPr>
          <w:rFonts w:hint="default"/>
          <w:lang w:val="en-US"/>
        </w:rPr>
      </w:pPr>
    </w:p>
    <w:p w14:paraId="7446C853">
      <w:pPr>
        <w:jc w:val="left"/>
        <w:rPr>
          <w:rFonts w:hint="default"/>
          <w:highlight w:val="green"/>
          <w:lang w:val="en-US"/>
        </w:rPr>
      </w:pPr>
      <w:r>
        <w:rPr>
          <w:rFonts w:hint="default"/>
          <w:highlight w:val="green"/>
          <w:lang w:val="en-US"/>
        </w:rPr>
        <w:t>Legal issues in cybersecurity</w:t>
      </w:r>
    </w:p>
    <w:p w14:paraId="6CCE79D5">
      <w:pPr>
        <w:jc w:val="left"/>
        <w:rPr>
          <w:rFonts w:hint="default"/>
          <w:lang w:val="en-US"/>
        </w:rPr>
      </w:pPr>
    </w:p>
    <w:p w14:paraId="12A5F5FF">
      <w:pPr>
        <w:ind w:left="200" w:hanging="200" w:hangingChars="10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</w:t>
      </w:r>
      <w:r>
        <w:rPr>
          <w:rFonts w:hint="default"/>
          <w:b/>
          <w:bCs/>
          <w:lang w:val="en-US"/>
        </w:rPr>
        <w:t xml:space="preserve">In order to protect against attacks, cybersecurity professionals must have the same skills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 as the attackers.</w:t>
      </w:r>
    </w:p>
    <w:p w14:paraId="5EEE9526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However, cybersecurity professionals use their skills wihin the bounds of the law</w:t>
      </w:r>
    </w:p>
    <w:p w14:paraId="0E201626">
      <w:pPr>
        <w:jc w:val="left"/>
        <w:rPr>
          <w:rFonts w:hint="default"/>
          <w:lang w:val="en-US"/>
        </w:rPr>
      </w:pPr>
    </w:p>
    <w:p w14:paraId="0153DFEF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Personal legal issues</w:t>
      </w:r>
    </w:p>
    <w:p w14:paraId="1CDDFFF4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At work or home, you may have the oppportunity and skills to hack another persons </w:t>
      </w:r>
      <w:r>
        <w:rPr>
          <w:rFonts w:hint="default"/>
          <w:lang w:val="en-US"/>
        </w:rPr>
        <w:br w:type="textWrapping"/>
      </w:r>
      <w:bookmarkStart w:id="0" w:name="_GoBack"/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computer or network. </w:t>
      </w:r>
      <w:r>
        <w:rPr>
          <w:rFonts w:hint="default"/>
          <w:lang w:val="en-US"/>
        </w:rPr>
        <w:br w:type="textWrapping"/>
      </w:r>
      <w:bookmarkEnd w:id="0"/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But there is an old saying ‘</w:t>
      </w:r>
      <w:r>
        <w:rPr>
          <w:rFonts w:hint="default"/>
          <w:b/>
          <w:bCs/>
          <w:lang w:val="en-US"/>
        </w:rPr>
        <w:t>Just because you can does not mean you should</w:t>
      </w:r>
      <w:r>
        <w:rPr>
          <w:rFonts w:hint="default"/>
          <w:lang w:val="en-US"/>
        </w:rPr>
        <w:t xml:space="preserve">’.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Most hackers leave tracks that can be traced</w:t>
      </w:r>
    </w:p>
    <w:p w14:paraId="7C62879A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highlight w:val="yellow"/>
          <w:lang w:val="en-US"/>
        </w:rPr>
        <w:t>Corporate legal issues</w:t>
      </w:r>
    </w:p>
    <w:p w14:paraId="4A2785F9">
      <w:pPr>
        <w:ind w:left="200" w:hanging="200" w:hangingChars="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 Most countries have cybersecurity laws in place, which businesses and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organizations must abide by</w:t>
      </w:r>
    </w:p>
    <w:p w14:paraId="60DDF740">
      <w:pPr>
        <w:ind w:left="300" w:hanging="300" w:hangingChars="150"/>
        <w:jc w:val="left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- in some cases, </w:t>
      </w:r>
      <w:r>
        <w:rPr>
          <w:rFonts w:hint="default"/>
          <w:b/>
          <w:bCs/>
          <w:lang w:val="en-US"/>
        </w:rPr>
        <w:t xml:space="preserve">if you break laws while doing your job, the organization may be 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punished and you could lose your job. Or  you could be prosecuted and possibly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 xml:space="preserve">  sentenced</w:t>
      </w:r>
    </w:p>
    <w:p w14:paraId="61ACFEDB">
      <w:pPr>
        <w:ind w:left="300" w:hanging="300" w:hangingChars="150"/>
        <w:jc w:val="left"/>
        <w:rPr>
          <w:rFonts w:hint="default"/>
          <w:b w:val="0"/>
          <w:bCs w:val="0"/>
          <w:highlight w:val="yellow"/>
          <w:lang w:val="en-US"/>
        </w:rPr>
      </w:pP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highlight w:val="yellow"/>
          <w:lang w:val="en-US"/>
        </w:rPr>
        <w:t>International law and cybersecurity</w:t>
      </w:r>
    </w:p>
    <w:p w14:paraId="7B61FE1C">
      <w:pPr>
        <w:ind w:left="400" w:hanging="400" w:hangingChars="200"/>
        <w:jc w:val="left"/>
        <w:rPr>
          <w:rFonts w:hint="default"/>
          <w:b w:val="0"/>
          <w:bCs w:val="0"/>
          <w:highlight w:val="none"/>
          <w:lang w:val="en-US"/>
        </w:rPr>
      </w:pP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>- its still debating how best to deal with cyberspace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- country practice, opinio juris and any treaties drafted will shape international </w:t>
      </w:r>
      <w:r>
        <w:rPr>
          <w:rFonts w:hint="default"/>
          <w:b w:val="0"/>
          <w:bCs w:val="0"/>
          <w:highlight w:val="none"/>
          <w:lang w:val="en-US"/>
        </w:rPr>
        <w:br w:type="textWrapping"/>
      </w:r>
      <w:r>
        <w:rPr>
          <w:rFonts w:hint="default"/>
          <w:b w:val="0"/>
          <w:bCs w:val="0"/>
          <w:highlight w:val="none"/>
          <w:lang w:val="en-US"/>
        </w:rPr>
        <w:t xml:space="preserve"> </w:t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ab/>
      </w:r>
      <w:r>
        <w:rPr>
          <w:rFonts w:hint="default"/>
          <w:b w:val="0"/>
          <w:bCs w:val="0"/>
          <w:highlight w:val="none"/>
          <w:lang w:val="en-US"/>
        </w:rPr>
        <w:t xml:space="preserve">  cybersecurity law</w:t>
      </w:r>
    </w:p>
    <w:p w14:paraId="6BA2825C">
      <w:pPr>
        <w:ind w:left="400" w:hanging="400" w:hangingChars="200"/>
        <w:jc w:val="left"/>
        <w:rPr>
          <w:rFonts w:hint="default"/>
          <w:b w:val="0"/>
          <w:bCs w:val="0"/>
          <w:highlight w:val="none"/>
          <w:lang w:val="en-US"/>
        </w:rPr>
      </w:pPr>
    </w:p>
    <w:p w14:paraId="2400836F">
      <w:pPr>
        <w:ind w:left="400" w:hanging="400" w:hangingChars="200"/>
        <w:jc w:val="left"/>
        <w:rPr>
          <w:rFonts w:hint="default"/>
          <w:b w:val="0"/>
          <w:bCs w:val="0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E8507A"/>
    <w:rsid w:val="7DDD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2024-10-12T15:16:00Z</dcterms:created>
  <dc:creator>MrM</dc:creator>
  <cp:lastModifiedBy>Mr.M</cp:lastModifiedBy>
  <dcterms:modified xsi:type="dcterms:W3CDTF">2024-10-15T15:48:39Z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F8FC863319D84279BBE43706C65A8E1D_12</vt:lpwstr>
  </property>
</Properties>
</file>