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15DEA8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IPv4 Issues</w:t>
      </w:r>
    </w:p>
    <w:p w14:paraId="526651DB">
      <w:pPr>
        <w:jc w:val="center"/>
        <w:rPr>
          <w:rFonts w:hint="default"/>
          <w:lang w:val="en-US"/>
        </w:rPr>
      </w:pPr>
    </w:p>
    <w:p w14:paraId="6DA40921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The need for IPv6</w:t>
      </w:r>
    </w:p>
    <w:p w14:paraId="6ECD844F">
      <w:pPr>
        <w:jc w:val="left"/>
        <w:rPr>
          <w:rFonts w:hint="default"/>
          <w:lang w:val="en-US"/>
        </w:rPr>
      </w:pPr>
    </w:p>
    <w:p w14:paraId="111E781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color w:val="FF0000"/>
          <w:lang w:val="en-US"/>
        </w:rPr>
        <w:t>IPv4 is running out of addresses, that is why u need to learn about IPv6</w:t>
      </w:r>
    </w:p>
    <w:p w14:paraId="78787406">
      <w:pPr>
        <w:jc w:val="left"/>
        <w:rPr>
          <w:rFonts w:hint="default"/>
          <w:lang w:val="en-US"/>
        </w:rPr>
      </w:pPr>
    </w:p>
    <w:p w14:paraId="1C7FC4D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IPv6 is designed to be the successor to IPv4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It has larger 128-bit address space</w:t>
      </w:r>
      <w:r>
        <w:rPr>
          <w:rFonts w:hint="default"/>
          <w:lang w:val="en-US"/>
        </w:rPr>
        <w:t>, providing 340 undecillion possible addresses</w:t>
      </w:r>
    </w:p>
    <w:p w14:paraId="3808DF75">
      <w:pPr>
        <w:jc w:val="left"/>
        <w:rPr>
          <w:rFonts w:hint="default"/>
          <w:lang w:val="en-US"/>
        </w:rPr>
      </w:pPr>
    </w:p>
    <w:p w14:paraId="29B9E8B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When IETF began its development of successor to the IPv4, it used this opportunity to fix the limitations of IPv4 and include enhancements. Example: internet control message protocol version 6 (ICMPv6)</w:t>
      </w:r>
    </w:p>
    <w:p w14:paraId="1A05C0E4">
      <w:pPr>
        <w:jc w:val="left"/>
        <w:rPr>
          <w:rFonts w:hint="default"/>
          <w:lang w:val="en-US"/>
        </w:rPr>
      </w:pPr>
    </w:p>
    <w:p w14:paraId="1950A972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IPv4 and IPv6 coexistence</w:t>
      </w:r>
    </w:p>
    <w:p w14:paraId="71192CA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7CF5191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There is no specific date to move to IPv6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>Both IPv4 and IPv6 will coexist in the near future and the transition will take several years</w:t>
      </w:r>
    </w:p>
    <w:p w14:paraId="30587BA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The IETF has created various protocols and tools to help network administrators migrade </w:t>
      </w:r>
      <w:r>
        <w:rPr>
          <w:rFonts w:hint="default"/>
          <w:b/>
          <w:bCs/>
          <w:lang w:val="en-US"/>
        </w:rPr>
        <w:tab/>
        <w:t xml:space="preserve">  their networks to IPv6</w:t>
      </w:r>
    </w:p>
    <w:p w14:paraId="63D83816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The migration techniques are:</w:t>
      </w:r>
    </w:p>
    <w:p w14:paraId="20AA2680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DUAL STACK</w:t>
      </w:r>
    </w:p>
    <w:p w14:paraId="69128ADB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Allows IPv4 and IPv6 to coexist on the same network segment</w:t>
      </w:r>
    </w:p>
    <w:p w14:paraId="7663161F">
      <w:pPr>
        <w:ind w:left="2160" w:leftChars="0" w:firstLine="720" w:firstLineChars="0"/>
        <w:jc w:val="left"/>
      </w:pPr>
      <w:r>
        <w:rPr>
          <w:rFonts w:hint="default"/>
          <w:lang w:val="en-US"/>
        </w:rPr>
        <w:t xml:space="preserve">        </w:t>
      </w:r>
      <w:r>
        <w:drawing>
          <wp:inline distT="0" distB="0" distL="114300" distR="114300">
            <wp:extent cx="1808480" cy="1225550"/>
            <wp:effectExtent l="0" t="0" r="127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17CA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TUNNELING</w:t>
      </w:r>
    </w:p>
    <w:p w14:paraId="5415C97E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Method of </w:t>
      </w:r>
      <w:r>
        <w:rPr>
          <w:rFonts w:hint="default"/>
          <w:b/>
          <w:bCs/>
          <w:lang w:val="en-US"/>
        </w:rPr>
        <w:t>transporting an IPv6 packet over an IPv4 network</w:t>
      </w:r>
    </w:p>
    <w:p w14:paraId="1EEC68B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IPv6 packet is encapsulated inside an IPv4 packet</w:t>
      </w:r>
    </w:p>
    <w:p w14:paraId="0923B5E7">
      <w:pPr>
        <w:ind w:left="2160" w:leftChars="0" w:firstLine="720" w:firstLineChars="0"/>
        <w:jc w:val="left"/>
      </w:pPr>
      <w:r>
        <w:drawing>
          <wp:inline distT="0" distB="0" distL="114300" distR="114300">
            <wp:extent cx="2193925" cy="1258570"/>
            <wp:effectExtent l="0" t="0" r="1587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A162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 w14:paraId="5AD0889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TRANSLATION</w:t>
      </w:r>
    </w:p>
    <w:p w14:paraId="386D908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Network address translation 64 (NAT64) allows IPv6-enabled devices to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communicate with IPv4-enabled devices using a </w:t>
      </w:r>
      <w:r>
        <w:rPr>
          <w:rFonts w:hint="default"/>
          <w:b/>
          <w:bCs/>
          <w:lang w:val="en-US"/>
        </w:rPr>
        <w:t>translation technique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similar to NAT for IPv4</w:t>
      </w:r>
    </w:p>
    <w:p w14:paraId="2DDD02FF">
      <w:pPr>
        <w:ind w:left="1440" w:leftChars="0" w:firstLine="720" w:firstLineChars="0"/>
        <w:jc w:val="left"/>
      </w:pPr>
      <w:r>
        <w:drawing>
          <wp:inline distT="0" distB="0" distL="114300" distR="114300">
            <wp:extent cx="3104515" cy="904240"/>
            <wp:effectExtent l="0" t="0" r="6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72FA7">
      <w:pPr>
        <w:ind w:left="1440" w:leftChars="0" w:firstLine="720" w:firstLineChars="0"/>
        <w:jc w:val="left"/>
      </w:pPr>
    </w:p>
    <w:p w14:paraId="69E5CE38">
      <w:pPr>
        <w:ind w:left="1440" w:leftChars="0" w:firstLine="720" w:firstLineChars="0"/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A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2024-10-31T08:39:44Z</dcterms:created>
  <dc:creator>Mr.M</dc:creator>
  <cp:lastModifiedBy>Mr.M</cp:lastModifiedBy>
  <dcterms:modified xsi:type="dcterms:W3CDTF">2024-10-31T08:58:10Z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73F7C31F425E4ADCB6290E537CCDB163_12</vt:lpwstr>
  </property>
</Properties>
</file>