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588BD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IPv4 Unicast. Broadcast, and Multicast</w:t>
      </w:r>
    </w:p>
    <w:p w14:paraId="57832E05">
      <w:pPr>
        <w:jc w:val="left"/>
        <w:rPr>
          <w:rFonts w:hint="default"/>
          <w:lang w:val="en-US"/>
        </w:rPr>
      </w:pPr>
    </w:p>
    <w:p w14:paraId="5D71D6A0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Unicast</w:t>
      </w:r>
    </w:p>
    <w:p w14:paraId="219EECFD">
      <w:pPr>
        <w:jc w:val="left"/>
        <w:rPr>
          <w:rFonts w:hint="default"/>
          <w:lang w:val="en-US"/>
        </w:rPr>
      </w:pPr>
    </w:p>
    <w:p w14:paraId="5B2FCC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Unicast transmission refers to one device sending a message to one other device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one-to-one communication</w:t>
      </w:r>
    </w:p>
    <w:p w14:paraId="3FFC34E4">
      <w:pPr>
        <w:jc w:val="left"/>
        <w:rPr>
          <w:rFonts w:hint="default"/>
          <w:lang w:val="en-US"/>
        </w:rPr>
      </w:pPr>
    </w:p>
    <w:p w14:paraId="6DA8022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Unicast packet has a destination IP address that is a unicast address which goes to a single </w:t>
      </w:r>
      <w:r>
        <w:rPr>
          <w:rFonts w:hint="default"/>
          <w:lang w:val="en-US"/>
        </w:rPr>
        <w:tab/>
        <w:t>recipient.</w:t>
      </w:r>
    </w:p>
    <w:p w14:paraId="2C6BB5F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 source IP address can only be unicast address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because the packet can only originate from a single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source</w:t>
      </w:r>
      <w:r>
        <w:rPr>
          <w:rFonts w:hint="default"/>
          <w:lang w:val="en-US"/>
        </w:rPr>
        <w:t xml:space="preserve"> </w:t>
      </w:r>
    </w:p>
    <w:p w14:paraId="6EFD4821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this is regardless of whether the destination IP address is a unicast, broadcast or multicast</w:t>
      </w:r>
    </w:p>
    <w:p w14:paraId="427FD46A">
      <w:pPr>
        <w:ind w:firstLine="720" w:firstLineChars="0"/>
        <w:jc w:val="left"/>
        <w:rPr>
          <w:rFonts w:hint="default"/>
          <w:lang w:val="en-US"/>
        </w:rPr>
      </w:pPr>
    </w:p>
    <w:p w14:paraId="635AFB7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NOTE:</w:t>
      </w:r>
    </w:p>
    <w:p w14:paraId="3EF4B8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IPv4 unicast addresses are in the range of 1.1.1.1 to 223.255.255.255</w:t>
      </w:r>
    </w:p>
    <w:p w14:paraId="7107FD4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However, within there are many addresses reserved for special purposes</w:t>
      </w:r>
    </w:p>
    <w:p w14:paraId="700009FF">
      <w:pPr>
        <w:jc w:val="left"/>
        <w:rPr>
          <w:rFonts w:hint="default"/>
          <w:lang w:val="en-US"/>
        </w:rPr>
      </w:pPr>
    </w:p>
    <w:p w14:paraId="289820C2">
      <w:pPr>
        <w:jc w:val="left"/>
        <w:rPr>
          <w:rFonts w:hint="default"/>
          <w:lang w:val="en-US"/>
        </w:rPr>
      </w:pPr>
    </w:p>
    <w:p w14:paraId="62F6CC49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Broadcast</w:t>
      </w:r>
    </w:p>
    <w:p w14:paraId="67F4F382">
      <w:pPr>
        <w:jc w:val="left"/>
        <w:rPr>
          <w:rFonts w:hint="default"/>
          <w:lang w:val="en-US"/>
        </w:rPr>
      </w:pPr>
    </w:p>
    <w:p w14:paraId="0A4799D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Broadcast transmission refers to a device sending a message to all the devices on a network</w:t>
      </w:r>
    </w:p>
    <w:p w14:paraId="06EA6F6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One-to-all communication</w:t>
      </w:r>
    </w:p>
    <w:p w14:paraId="585A29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5F8A67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Broadcast packet has a destination IP address with all ones (1s) in the host portion,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or 32 one (1s) bits</w:t>
      </w:r>
    </w:p>
    <w:p w14:paraId="1DECE3FD">
      <w:pPr>
        <w:jc w:val="left"/>
        <w:rPr>
          <w:rFonts w:hint="default"/>
          <w:lang w:val="en-US"/>
        </w:rPr>
      </w:pPr>
    </w:p>
    <w:p w14:paraId="5681ACF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This packet must be processed by all devices in the same broadcast domain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a broadcast domain identifies all hosts on the same network segment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it may be directed or limited</w:t>
      </w:r>
    </w:p>
    <w:p w14:paraId="5597B32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ED67633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Multicast</w:t>
      </w:r>
    </w:p>
    <w:p w14:paraId="63B89A3C">
      <w:pPr>
        <w:jc w:val="left"/>
        <w:rPr>
          <w:rFonts w:hint="default"/>
          <w:lang w:val="en-US"/>
        </w:rPr>
      </w:pPr>
    </w:p>
    <w:p w14:paraId="08FE91D3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 xml:space="preserve">Reduces traffic by allowing a host to </w:t>
      </w:r>
      <w:r>
        <w:rPr>
          <w:rFonts w:hint="default"/>
          <w:highlight w:val="yellow"/>
          <w:lang w:val="en-US"/>
        </w:rPr>
        <w:t>send a single packet to a selected set of hosts that subscribe to a multicast group</w:t>
      </w:r>
    </w:p>
    <w:p w14:paraId="177C032B">
      <w:pPr>
        <w:jc w:val="left"/>
        <w:rPr>
          <w:rFonts w:hint="default"/>
          <w:lang w:val="en-US"/>
        </w:rPr>
      </w:pPr>
    </w:p>
    <w:p w14:paraId="4A444A5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This packet is a packet with a destination IP address that is a multicast address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IPv4 has reserved the 224.0.0.0 to 239.255.255.255 addresses as a multicast range</w:t>
      </w:r>
    </w:p>
    <w:p w14:paraId="23058ECB">
      <w:pPr>
        <w:jc w:val="left"/>
        <w:rPr>
          <w:rFonts w:hint="default"/>
          <w:lang w:val="en-US"/>
        </w:rPr>
      </w:pPr>
    </w:p>
    <w:p w14:paraId="2F58F76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Hosts that receive particular multicast packets are called</w:t>
      </w:r>
      <w:r>
        <w:rPr>
          <w:rFonts w:hint="default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>multicast clients</w:t>
      </w:r>
    </w:p>
    <w:p w14:paraId="38D97B31">
      <w:pPr>
        <w:jc w:val="left"/>
        <w:rPr>
          <w:rFonts w:hint="default"/>
          <w:lang w:val="en-US"/>
        </w:rPr>
      </w:pPr>
    </w:p>
    <w:p w14:paraId="08FB6E3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Each multicast group is represented</w:t>
      </w:r>
      <w:bookmarkStart w:id="0" w:name="_GoBack"/>
      <w:bookmarkEnd w:id="0"/>
      <w:r>
        <w:rPr>
          <w:rFonts w:hint="default"/>
          <w:lang w:val="en-US"/>
        </w:rPr>
        <w:t xml:space="preserve"> by a single IPv4 multicast destination address</w:t>
      </w:r>
    </w:p>
    <w:p w14:paraId="2705718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When an IPv4 host subscribes to a multicast group, the host processes packets addressed to </w:t>
      </w:r>
      <w:r>
        <w:rPr>
          <w:rFonts w:hint="default"/>
          <w:lang w:val="en-US"/>
        </w:rPr>
        <w:tab/>
        <w:t>this multicast address, and packets addressed to its uniquely allocated unicast address</w:t>
      </w:r>
    </w:p>
    <w:p w14:paraId="27252216">
      <w:pPr>
        <w:jc w:val="left"/>
        <w:rPr>
          <w:rFonts w:hint="default"/>
          <w:lang w:val="en-US"/>
        </w:rPr>
      </w:pPr>
    </w:p>
    <w:p w14:paraId="641DB08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Routing protocols such as OSPF use multicast transmissions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</w:p>
    <w:p w14:paraId="4128C08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5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2024-10-30T10:23:02Z</dcterms:created>
  <dc:creator>Mr.M</dc:creator>
  <cp:lastModifiedBy>Mr.M</cp:lastModifiedBy>
  <dcterms:modified xsi:type="dcterms:W3CDTF">2024-10-30T10:58:40Z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DB3DE2D913554EA6A3619AB54C442595_12</vt:lpwstr>
  </property>
</Properties>
</file>