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firstLine="709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ind w:firstLine="709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360"/>
        <w:ind w:firstLine="709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>
      <w:pPr>
        <w:pStyle w:val="Normal"/>
        <w:spacing w:lineRule="auto" w:line="360"/>
        <w:ind w:firstLine="709"/>
        <w:jc w:val="center"/>
        <w:rPr>
          <w:b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>
      <w:pPr>
        <w:pStyle w:val="Normal"/>
        <w:spacing w:lineRule="auto" w:line="360"/>
        <w:ind w:firstLine="709"/>
        <w:jc w:val="center"/>
        <w:rPr>
          <w:b/>
          <w:caps/>
          <w:sz w:val="28"/>
          <w:szCs w:val="28"/>
        </w:rPr>
      </w:pPr>
      <w:r>
        <w:rPr>
          <w:b/>
          <w:sz w:val="28"/>
          <w:szCs w:val="28"/>
        </w:rPr>
        <w:t>Кафедра ТОЭ</w:t>
      </w:r>
    </w:p>
    <w:p>
      <w:pPr>
        <w:pStyle w:val="Normal"/>
        <w:spacing w:lineRule="auto" w:line="360"/>
        <w:ind w:firstLine="709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imes142"/>
        <w:spacing w:lineRule="auto" w:line="360"/>
        <w:jc w:val="center"/>
        <w:rPr>
          <w:b/>
          <w:szCs w:val="28"/>
        </w:rPr>
      </w:pPr>
      <w:r>
        <w:rPr>
          <w:rStyle w:val="BookTitle"/>
          <w:rFonts w:eastAsia="" w:eastAsiaTheme="majorEastAsia"/>
          <w:caps/>
          <w:szCs w:val="28"/>
        </w:rPr>
        <w:t>отчЁт</w:t>
      </w:r>
    </w:p>
    <w:p>
      <w:pPr>
        <w:pStyle w:val="Normal"/>
        <w:spacing w:lineRule="auto" w:line="36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 № 6</w:t>
      </w:r>
    </w:p>
    <w:p>
      <w:pPr>
        <w:pStyle w:val="Normal"/>
        <w:spacing w:lineRule="auto" w:line="360"/>
        <w:ind w:firstLine="709"/>
        <w:jc w:val="center"/>
        <w:rPr>
          <w:rStyle w:val="BookTitle"/>
          <w:rFonts w:eastAsia="" w:eastAsiaTheme="majorEastAsia"/>
          <w:caps w:val="false"/>
          <w:smallCaps w:val="false"/>
          <w:sz w:val="28"/>
          <w:szCs w:val="28"/>
        </w:rPr>
      </w:pPr>
      <w:r>
        <w:rPr>
          <w:b/>
          <w:sz w:val="28"/>
          <w:szCs w:val="28"/>
        </w:rPr>
        <w:t>по дисциплине ТОЭ</w:t>
      </w:r>
    </w:p>
    <w:p>
      <w:pPr>
        <w:pStyle w:val="Normal"/>
        <w:spacing w:lineRule="auto" w:line="360"/>
        <w:ind w:firstLine="709"/>
        <w:jc w:val="center"/>
        <w:rPr>
          <w:b/>
          <w:bCs/>
          <w:sz w:val="28"/>
          <w:szCs w:val="28"/>
        </w:rPr>
      </w:pPr>
      <w:r>
        <w:rPr>
          <w:rStyle w:val="BookTitle"/>
          <w:rFonts w:eastAsia="" w:eastAsiaTheme="majorEastAsia"/>
          <w:sz w:val="28"/>
          <w:szCs w:val="28"/>
        </w:rPr>
        <w:t>Тема: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rFonts w:eastAsia="" w:eastAsiaTheme="majorEastAsia"/>
          <w:b/>
          <w:bCs/>
          <w:smallCaps/>
          <w:spacing w:val="5"/>
          <w:sz w:val="28"/>
          <w:szCs w:val="28"/>
        </w:rPr>
        <w:t>Исследование установившегося синусоидального режима в простых цепях</w:t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10206" w:type="dxa"/>
        <w:jc w:val="left"/>
        <w:tblInd w:w="28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546"/>
        <w:gridCol w:w="4395"/>
        <w:gridCol w:w="3265"/>
      </w:tblGrid>
      <w:tr>
        <w:trPr>
          <w:trHeight w:val="614" w:hRule="atLeast"/>
        </w:trPr>
        <w:tc>
          <w:tcPr>
            <w:tcW w:w="2546" w:type="dxa"/>
            <w:tcBorders/>
            <w:shd w:color="auto" w:fill="auto" w:val="clear"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Студенты гр. 3114</w:t>
            </w:r>
          </w:p>
        </w:tc>
        <w:tc>
          <w:tcPr>
            <w:tcW w:w="4395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265" w:type="dxa"/>
            <w:tcBorders/>
            <w:shd w:color="auto" w:fill="auto" w:val="clear"/>
            <w:vAlign w:val="bottom"/>
          </w:tcPr>
          <w:p>
            <w:pPr>
              <w:pStyle w:val="Normal"/>
              <w:ind w:firstLine="175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Злобин М. А.</w:t>
            </w:r>
          </w:p>
          <w:p>
            <w:pPr>
              <w:pStyle w:val="Normal"/>
              <w:ind w:firstLine="175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Федулова Е. А.</w:t>
            </w:r>
          </w:p>
          <w:p>
            <w:pPr>
              <w:pStyle w:val="Normal"/>
              <w:ind w:firstLine="175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Раузер А. В.</w:t>
            </w:r>
          </w:p>
        </w:tc>
      </w:tr>
      <w:tr>
        <w:trPr>
          <w:trHeight w:val="614" w:hRule="atLeast"/>
        </w:trPr>
        <w:tc>
          <w:tcPr>
            <w:tcW w:w="2546" w:type="dxa"/>
            <w:tcBorders/>
            <w:shd w:color="auto" w:fill="auto" w:val="clear"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4395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265" w:type="dxa"/>
            <w:tcBorders/>
            <w:shd w:color="auto" w:fill="auto" w:val="clear"/>
            <w:vAlign w:val="bottom"/>
          </w:tcPr>
          <w:p>
            <w:pPr>
              <w:pStyle w:val="Normal"/>
              <w:ind w:firstLine="14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Лановенко Е. В.</w:t>
            </w:r>
          </w:p>
        </w:tc>
      </w:tr>
    </w:tbl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  <w:lang w:val="vi-VN"/>
        </w:rPr>
      </w:pPr>
      <w:r>
        <w:rPr>
          <w:bCs/>
          <w:sz w:val="28"/>
          <w:szCs w:val="28"/>
          <w:lang w:val="vi-VN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  <w:lang w:val="vi-VN"/>
        </w:rPr>
      </w:pPr>
      <w:r>
        <w:rPr>
          <w:bCs/>
          <w:sz w:val="28"/>
          <w:szCs w:val="28"/>
          <w:lang w:val="vi-VN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  <w:lang w:val="vi-VN"/>
        </w:rPr>
      </w:pPr>
      <w:r>
        <w:rPr>
          <w:bCs/>
          <w:sz w:val="28"/>
          <w:szCs w:val="28"/>
          <w:lang w:val="vi-VN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>
      <w:pPr>
        <w:pStyle w:val="Normal"/>
        <w:spacing w:lineRule="auto" w:line="360"/>
        <w:jc w:val="center"/>
        <w:rPr>
          <w:bCs/>
          <w:sz w:val="28"/>
          <w:szCs w:val="28"/>
          <w:lang w:val="vi-VN"/>
        </w:rPr>
      </w:pPr>
      <w:r>
        <w:rPr>
          <w:bCs/>
          <w:sz w:val="28"/>
          <w:szCs w:val="28"/>
        </w:rPr>
        <w:t>2025</w:t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Лабораторная работа №6: «Исследование установившегося синусоидального режима в простых цепях»</w:t>
      </w:r>
    </w:p>
    <w:p>
      <w:pPr>
        <w:pStyle w:val="Normal"/>
        <w:spacing w:lineRule="auto" w:line="276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Цель работы</w:t>
      </w:r>
      <w:r>
        <w:rPr>
          <w:sz w:val="28"/>
          <w:szCs w:val="28"/>
        </w:rPr>
        <w:t xml:space="preserve">: Практическое ознакомление с синусоидальными режимами в простых </w:t>
      </w:r>
      <w:r>
        <w:rPr>
          <w:i/>
          <w:iCs/>
          <w:sz w:val="28"/>
          <w:szCs w:val="28"/>
        </w:rPr>
        <w:t>RL</w:t>
      </w:r>
      <w:r>
        <w:rPr>
          <w:sz w:val="28"/>
          <w:szCs w:val="28"/>
        </w:rPr>
        <w:t xml:space="preserve">-, </w:t>
      </w:r>
      <w:r>
        <w:rPr>
          <w:i/>
          <w:iCs/>
          <w:sz w:val="28"/>
          <w:szCs w:val="28"/>
        </w:rPr>
        <w:t>RC</w:t>
      </w:r>
      <w:r>
        <w:rPr>
          <w:sz w:val="28"/>
          <w:szCs w:val="28"/>
        </w:rPr>
        <w:t xml:space="preserve">- и </w:t>
      </w:r>
      <w:r>
        <w:rPr>
          <w:i/>
          <w:iCs/>
          <w:sz w:val="28"/>
          <w:szCs w:val="28"/>
        </w:rPr>
        <w:t>RLC</w:t>
      </w:r>
      <w:r>
        <w:rPr>
          <w:sz w:val="28"/>
          <w:szCs w:val="28"/>
        </w:rPr>
        <w:t>-цепях.</w:t>
      </w:r>
    </w:p>
    <w:p>
      <w:pPr>
        <w:pStyle w:val="Normal"/>
        <w:spacing w:lineRule="auto" w:line="276"/>
        <w:ind w:firstLine="709"/>
        <w:rPr>
          <w:b/>
          <w:sz w:val="28"/>
        </w:rPr>
      </w:pPr>
      <w:r>
        <w:rPr>
          <w:b/>
          <w:sz w:val="28"/>
        </w:rPr>
        <w:t>Основные теоретические положения:</w:t>
      </w:r>
    </w:p>
    <w:p>
      <w:pPr>
        <w:pStyle w:val="Normal"/>
        <w:spacing w:lineRule="auto" w:line="360"/>
        <w:ind w:firstLine="709"/>
        <w:jc w:val="both"/>
        <w:rPr>
          <w:b/>
          <w:sz w:val="32"/>
        </w:rPr>
      </w:pPr>
      <w:r>
        <w:rPr>
          <w:sz w:val="28"/>
        </w:rPr>
        <w:t>Необходимо помнить, что ток в R-элементе совпадает по фазе с напряжением, ток в L-элементе отстает, а в C-элементе опережает напряжение на четверть периода (90°).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Комплексные сопротивления индуктивности и емкости есть функции частоты:</w:t>
      </w:r>
    </w:p>
    <w:p>
      <w:pPr>
        <w:pStyle w:val="Normal"/>
        <w:spacing w:lineRule="auto" w:line="276"/>
        <w:ind w:firstLine="709"/>
        <w:jc w:val="center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jωL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ωL</m:t>
          </m:r>
          <m:sSup>
            <m:e>
              <m:r>
                <w:rPr>
                  <w:rFonts w:ascii="Cambria Math" w:hAnsi="Cambria Math"/>
                </w:rPr>
                <m:t xml:space="preserve">e</m:t>
              </m:r>
            </m:e>
            <m:sup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90</m:t>
              </m:r>
              <m:r>
                <w:rPr>
                  <w:rFonts w:ascii="Cambria Math" w:hAnsi="Cambria Math"/>
                </w:rPr>
                <m:t xml:space="preserve">°</m:t>
              </m:r>
            </m:sup>
          </m:sSup>
          <m:r>
            <w:rPr>
              <w:rFonts w:ascii="Cambria Math" w:hAnsi="Cambria Math"/>
            </w:rPr>
            <m:t xml:space="preserve">;</m:t>
          </m:r>
          <m:sSub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w:rPr>
                  <w:rFonts w:ascii="Cambria Math" w:hAnsi="Cambria Math"/>
                </w:rPr>
                <m:t xml:space="preserve">C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jωC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ωC</m:t>
              </m:r>
            </m:den>
          </m:f>
          <m:sSup>
            <m:e>
              <m:r>
                <w:rPr>
                  <w:rFonts w:ascii="Cambria Math" w:hAnsi="Cambria Math"/>
                </w:rPr>
                <m:t xml:space="preserve">e</m:t>
              </m:r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90</m:t>
              </m:r>
              <m:r>
                <w:rPr>
                  <w:rFonts w:ascii="Cambria Math" w:hAnsi="Cambria Math"/>
                </w:rPr>
                <m:t xml:space="preserve">°</m:t>
              </m:r>
            </m:sup>
          </m:sSup>
        </m:oMath>
      </m:oMathPara>
    </w:p>
    <w:p>
      <w:pPr>
        <w:pStyle w:val="Normal"/>
        <w:spacing w:lineRule="auto" w:line="276"/>
        <w:ind w:firstLine="709"/>
        <w:jc w:val="center"/>
        <w:rPr/>
      </w:pPr>
      <w:r>
        <w:rPr/>
        <w:drawing>
          <wp:inline distT="0" distB="0" distL="0" distR="0">
            <wp:extent cx="5534025" cy="145034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145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/>
        <w:ind w:firstLine="709"/>
        <w:jc w:val="center"/>
        <w:rPr>
          <w:i w:val="false"/>
          <w:i w:val="false"/>
          <w:iCs w:val="false"/>
        </w:rPr>
      </w:pPr>
      <w:r>
        <w:rPr>
          <w:i w:val="false"/>
          <w:iCs w:val="false"/>
          <w:color w:themeColor="text1" w:val="000000"/>
        </w:rPr>
        <w:t xml:space="preserve">Рис. </w:t>
      </w:r>
      <w:r>
        <w:rPr>
          <w:i w:val="false"/>
          <w:iCs w:val="false"/>
          <w:color w:themeColor="text1" w:val="000000"/>
        </w:rPr>
        <w:fldChar w:fldCharType="begin"/>
      </w:r>
      <w:r>
        <w:rPr>
          <w:i w:val="false"/>
          <w:iCs w:val="false"/>
          <w:color w:themeColor="text1" w:val="000000"/>
        </w:rPr>
        <w:instrText xml:space="preserve"> SEQ Рисунок \* ARABIC </w:instrText>
      </w:r>
      <w:r>
        <w:rPr>
          <w:i w:val="false"/>
          <w:iCs w:val="false"/>
          <w:color w:themeColor="text1" w:val="000000"/>
        </w:rPr>
        <w:fldChar w:fldCharType="separate"/>
      </w:r>
      <w:r>
        <w:rPr>
          <w:i w:val="false"/>
          <w:iCs w:val="false"/>
          <w:color w:themeColor="text1" w:val="000000"/>
        </w:rPr>
        <w:t>1</w:t>
      </w:r>
      <w:r>
        <w:rPr>
          <w:i w:val="false"/>
          <w:iCs w:val="false"/>
          <w:color w:themeColor="text1" w:val="000000"/>
        </w:rPr>
        <w:fldChar w:fldCharType="end"/>
      </w:r>
      <w:r>
        <w:rPr>
          <w:i w:val="false"/>
          <w:iCs w:val="false"/>
          <w:color w:themeColor="text1" w:val="000000"/>
        </w:rPr>
        <w:t xml:space="preserve">. </w:t>
      </w:r>
      <w:r>
        <w:rPr>
          <w:i w:val="false"/>
          <w:iCs w:val="false"/>
          <w:color w:themeColor="text1" w:val="000000"/>
          <w:lang w:val="en-US"/>
        </w:rPr>
        <w:t>RC</w:t>
      </w:r>
      <w:r>
        <w:rPr>
          <w:i w:val="false"/>
          <w:iCs w:val="false"/>
          <w:color w:themeColor="text1" w:val="000000"/>
        </w:rPr>
        <w:t xml:space="preserve">-, </w:t>
      </w:r>
      <w:r>
        <w:rPr>
          <w:i w:val="false"/>
          <w:iCs w:val="false"/>
          <w:color w:themeColor="text1" w:val="000000"/>
          <w:lang w:val="en-US"/>
        </w:rPr>
        <w:t>RL</w:t>
      </w:r>
      <w:r>
        <w:rPr>
          <w:i w:val="false"/>
          <w:iCs w:val="false"/>
          <w:color w:themeColor="text1" w:val="000000"/>
        </w:rPr>
        <w:t xml:space="preserve">- и </w:t>
      </w:r>
      <w:r>
        <w:rPr>
          <w:i w:val="false"/>
          <w:iCs w:val="false"/>
          <w:color w:themeColor="text1" w:val="000000"/>
          <w:lang w:val="en-US"/>
        </w:rPr>
        <w:t>RLC</w:t>
      </w:r>
      <w:r>
        <w:rPr>
          <w:i w:val="false"/>
          <w:iCs w:val="false"/>
          <w:color w:themeColor="text1" w:val="000000"/>
        </w:rPr>
        <w:t>-цепь</w:t>
      </w:r>
    </w:p>
    <w:p>
      <w:pPr>
        <w:pStyle w:val="Normal"/>
        <w:spacing w:lineRule="auto" w:line="276"/>
        <w:ind w:firstLine="709"/>
        <w:jc w:val="center"/>
        <w:rPr>
          <w:i/>
          <w:i/>
          <w:iCs/>
        </w:rPr>
      </w:pPr>
      <w:r>
        <w:rPr/>
        <w:drawing>
          <wp:inline distT="0" distB="0" distL="0" distR="0">
            <wp:extent cx="5437505" cy="1808480"/>
            <wp:effectExtent l="0" t="0" r="0" b="0"/>
            <wp:docPr id="2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505" cy="180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/>
        <w:ind w:firstLine="709"/>
        <w:jc w:val="center"/>
        <w:rPr>
          <w:i/>
          <w:i/>
          <w:iCs/>
          <w:color w:themeColor="text1" w:val="000000"/>
        </w:rPr>
      </w:pPr>
      <w:r>
        <w:rPr>
          <w:i/>
          <w:iCs/>
          <w:color w:themeColor="text1" w:val="000000"/>
        </w:rPr>
        <w:t>Рис. 2. Наглядное представление токов и напряжений RLC-цепи в установившемся синусоидальном режиме - векторная диаграмма цепи.</w:t>
      </w:r>
    </w:p>
    <w:p>
      <w:pPr>
        <w:pStyle w:val="Normal"/>
        <w:spacing w:lineRule="auto" w:line="276"/>
        <w:ind w:firstLine="70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76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Функциями частоты являются, следовательно, и комплексные сопротивления </w:t>
      </w:r>
      <w:r>
        <w:rPr>
          <w:i/>
          <w:sz w:val="28"/>
          <w:szCs w:val="28"/>
        </w:rPr>
        <w:t>RL-</w:t>
      </w:r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RC-</w:t>
      </w:r>
      <w:r>
        <w:rPr>
          <w:sz w:val="28"/>
          <w:szCs w:val="28"/>
        </w:rPr>
        <w:t xml:space="preserve"> и </w:t>
      </w:r>
      <w:r>
        <w:rPr>
          <w:i/>
          <w:sz w:val="28"/>
          <w:szCs w:val="28"/>
        </w:rPr>
        <w:t>RLC-</w:t>
      </w:r>
      <w:r>
        <w:rPr>
          <w:sz w:val="28"/>
          <w:szCs w:val="28"/>
        </w:rPr>
        <w:t xml:space="preserve">цепей. Так, для </w:t>
      </w:r>
      <w:r>
        <w:rPr>
          <w:i/>
          <w:sz w:val="28"/>
          <w:szCs w:val="28"/>
        </w:rPr>
        <w:t>RLC-</w:t>
      </w:r>
      <w:r>
        <w:rPr>
          <w:sz w:val="28"/>
          <w:szCs w:val="28"/>
        </w:rPr>
        <w:t xml:space="preserve">цепи, изображенной на рис.1, </w:t>
      </w:r>
      <w:r>
        <w:rPr>
          <w:i/>
          <w:sz w:val="28"/>
          <w:szCs w:val="28"/>
        </w:rPr>
        <w:t>в</w:t>
      </w:r>
      <w:r>
        <w:rPr>
          <w:sz w:val="28"/>
          <w:szCs w:val="28"/>
        </w:rPr>
        <w:t>, комплексное сопротивление</w:t>
      </w:r>
    </w:p>
    <w:p>
      <w:pPr>
        <w:pStyle w:val="Normal"/>
        <w:spacing w:lineRule="auto" w:line="276"/>
        <w:ind w:firstLine="709"/>
        <w:jc w:val="center"/>
        <w:rPr>
          <w:i/>
          <w:i/>
          <w:iCs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Z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acc>
                    <m:accPr>
                      <m:chr m:val="˙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acc>
                <m:accPr>
                  <m:chr m:val="˙"/>
                </m:accPr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</m:acc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w:rPr>
                  <w:rFonts w:ascii="Cambria Math" w:hAnsi="Cambria Math"/>
                </w:rPr>
                <m:t xml:space="preserve">C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j</m:t>
          </m:r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ωL</m:t>
              </m:r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ωC</m:t>
                  </m:r>
                </m:den>
              </m:f>
            </m:e>
          </m:d>
        </m:oMath>
      </m:oMathPara>
    </w:p>
    <w:p>
      <w:pPr>
        <w:pStyle w:val="Normal"/>
        <w:spacing w:lineRule="auto" w:line="276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Реактивная составляющая этого сопротивления равна разности модулей индуктивного и ёмкостного сопротивлений и поэтому может принимать раз-личные знаки: если она положительна, реакция цепи имеет индуктивный характер, если отрицательна – ёмкостный, если обращается в нуль (т. е.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ωL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ωC</m:t>
            </m:r>
          </m:den>
        </m:f>
      </m:oMath>
      <w:r>
        <w:rPr>
          <w:sz w:val="28"/>
          <w:szCs w:val="28"/>
        </w:rPr>
        <w:t>), цепь будет находиться в состоянии резонанса.</w:t>
      </w:r>
    </w:p>
    <w:p>
      <w:pPr>
        <w:pStyle w:val="Normal"/>
        <w:spacing w:lineRule="auto" w:line="276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модуль и аргумент комплексного сопротивления</w:t>
      </w:r>
    </w:p>
    <w:p>
      <w:pPr>
        <w:pStyle w:val="Normal"/>
        <w:spacing w:lineRule="auto" w:line="360"/>
        <w:jc w:val="center"/>
        <w:rPr>
          <w:color w:themeColor="text1" w:val="000000"/>
          <w:sz w:val="28"/>
          <w:szCs w:val="28"/>
        </w:rPr>
      </w:pP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Z</m:t>
            </m:r>
          </m:e>
        </m:d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sSup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sSup>
              <m:e>
                <m:d>
                  <m:dPr>
                    <m:begChr m:val="["/>
                    <m:endChr m:val="]"/>
                  </m:dPr>
                  <m:e>
                    <m:r>
                      <w:rPr>
                        <w:rFonts w:ascii="Cambria Math" w:hAnsi="Cambria Math"/>
                      </w:rPr>
                      <m:t xml:space="preserve">ωL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ωC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rad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φ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arctan</m:t>
        </m:r>
        <m:f>
          <m:num>
            <m:r>
              <w:rPr>
                <w:rFonts w:ascii="Cambria Math" w:hAnsi="Cambria Math"/>
              </w:rPr>
              <m:t xml:space="preserve">ωL</m:t>
            </m:r>
            <m:r>
              <w:rPr>
                <w:rFonts w:ascii="Cambria Math" w:hAnsi="Cambria Math"/>
              </w:rPr>
              <m:t xml:space="preserve">−</m:t>
            </m:r>
            <m:f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ωC</m:t>
                </m:r>
              </m:den>
            </m:f>
          </m:num>
          <m:den>
            <m:r>
              <w:rPr>
                <w:rFonts w:ascii="Cambria Math" w:hAnsi="Cambria Math"/>
              </w:rPr>
              <m:t xml:space="preserve">R</m:t>
            </m:r>
          </m:den>
        </m:f>
      </m:oMath>
      <w:r>
        <w:rPr>
          <w:color w:themeColor="text1" w:val="000000"/>
          <w:sz w:val="28"/>
          <w:szCs w:val="28"/>
        </w:rPr>
        <w:t>,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так и определяемые ими по закону Ома действующее значение и начальная фаза тока</w:t>
      </w:r>
    </w:p>
    <w:p>
      <w:pPr>
        <w:pStyle w:val="Normal"/>
        <w:spacing w:lineRule="auto" w:line="360"/>
        <w:jc w:val="center"/>
        <w:rPr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rad>
                <m:radPr>
                  <m:degHide m:val="1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d>
                        <m:dPr>
                          <m:begChr m:val="["/>
                          <m:endChr m:val="]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ωL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f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ωC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 xml:space="preserve">;</m:t>
          </m:r>
          <m:sSub>
            <m:e>
              <m:r>
                <w:rPr>
                  <w:rFonts w:ascii="Cambria Math" w:hAnsi="Cambria Math"/>
                </w:rPr>
                <m:t xml:space="preserve">α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α</m:t>
              </m:r>
            </m:e>
            <m:sub>
              <m:r>
                <w:rPr>
                  <w:rFonts w:ascii="Cambria Math" w:hAnsi="Cambria Math"/>
                </w:rPr>
                <m:t xml:space="preserve">u</m:t>
              </m:r>
            </m:sub>
          </m:sSub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φ</m:t>
          </m:r>
        </m:oMath>
      </m:oMathPara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существенно зависят от соотношения значений индуктивного и ёмкостного сопротивлений.</w:t>
      </w:r>
    </w:p>
    <w:p>
      <w:pPr>
        <w:pStyle w:val="Normal"/>
        <w:suppressAutoHyphens w:val="false"/>
        <w:spacing w:lineRule="auto" w:line="259" w:before="0" w:after="160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Обработка результатов эксперимента</w:t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Исследование установившегося синусоидального режима в и RC-цепи</w:t>
      </w:r>
    </w:p>
    <w:p>
      <w:pPr>
        <w:pStyle w:val="ListParagraph"/>
        <w:spacing w:lineRule="auto" w:line="360"/>
        <w:ind w:firstLine="709" w:left="0"/>
        <w:jc w:val="center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2857500" cy="1968500"/>
            <wp:effectExtent l="0" t="0" r="0" b="0"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6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360"/>
        <w:ind w:firstLine="709" w:left="0"/>
        <w:jc w:val="center"/>
        <w:rPr>
          <w:i/>
          <w:i/>
          <w:iCs/>
          <w:color w:themeColor="text1" w:val="000000"/>
        </w:rPr>
      </w:pPr>
      <w:r>
        <w:rPr>
          <w:i w:val="false"/>
          <w:iCs w:val="false"/>
          <w:color w:themeColor="text1" w:val="000000"/>
        </w:rPr>
        <w:t>Рис. 1.</w:t>
      </w:r>
      <w:r>
        <w:rPr>
          <w:i/>
          <w:iCs/>
          <w:color w:themeColor="text1" w:val="000000"/>
        </w:rPr>
        <w:t xml:space="preserve"> </w:t>
      </w:r>
      <w:r>
        <w:rPr>
          <w:i w:val="false"/>
          <w:iCs w:val="false"/>
          <w:color w:themeColor="text1" w:val="000000"/>
        </w:rPr>
        <w:t xml:space="preserve">Последовательная </w:t>
      </w:r>
      <w:r>
        <w:rPr>
          <w:i w:val="false"/>
          <w:iCs w:val="false"/>
          <w:color w:themeColor="text1" w:val="000000"/>
          <w:lang w:val="en-US"/>
        </w:rPr>
        <w:t>RC</w:t>
      </w:r>
      <w:r>
        <w:rPr>
          <w:i w:val="false"/>
          <w:iCs w:val="false"/>
          <w:color w:themeColor="text1" w:val="000000"/>
        </w:rPr>
        <w:t>-цепь</w:t>
      </w:r>
    </w:p>
    <w:p>
      <w:pPr>
        <w:pStyle w:val="ListParagraph"/>
        <w:spacing w:lineRule="auto" w:line="360"/>
        <w:ind w:left="0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i/>
          <w:iCs/>
          <w:sz w:val="28"/>
          <w:szCs w:val="28"/>
        </w:rPr>
        <w:t>R</w:t>
      </w:r>
      <w:r>
        <w:rPr>
          <w:sz w:val="28"/>
          <w:szCs w:val="28"/>
          <w:vertAlign w:val="subscript"/>
        </w:rPr>
        <w:t>01</w:t>
      </w:r>
      <w:r>
        <w:rPr>
          <w:sz w:val="28"/>
          <w:szCs w:val="28"/>
        </w:rPr>
        <w:t xml:space="preserve"> </w:t>
      </w:r>
      <w:r>
        <w:rPr>
          <w:rFonts w:eastAsia="Symbol" w:cs="Symbol" w:ascii="Symbol" w:hAnsi="Symbol"/>
          <w:sz w:val="28"/>
          <w:szCs w:val="28"/>
        </w:rPr>
        <w:sym w:font="Symbol" w:char="f03d"/>
      </w:r>
      <w:r>
        <w:rPr>
          <w:sz w:val="28"/>
          <w:szCs w:val="28"/>
        </w:rPr>
        <w:t xml:space="preserve"> 50 Ом - сопротивление резистора, включаемого параллельно выходу ГС, </w:t>
      </w:r>
      <w:r>
        <w:rPr>
          <w:i/>
          <w:iCs/>
          <w:sz w:val="28"/>
          <w:szCs w:val="28"/>
        </w:rPr>
        <w:t>U</w:t>
      </w:r>
      <w:r>
        <w:rPr>
          <w:sz w:val="28"/>
          <w:szCs w:val="28"/>
          <w:vertAlign w:val="subscript"/>
        </w:rPr>
        <w:t xml:space="preserve">0 </w:t>
      </w:r>
      <w:r>
        <w:rPr>
          <w:sz w:val="28"/>
          <w:szCs w:val="28"/>
        </w:rPr>
        <w:t>= 2 В – напряжение на выходе ГС, f - частоту ГС</w:t>
      </w:r>
    </w:p>
    <w:tbl>
      <w:tblPr>
        <w:tblStyle w:val="TableGrid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69"/>
        <w:gridCol w:w="1071"/>
        <w:gridCol w:w="1069"/>
        <w:gridCol w:w="1069"/>
        <w:gridCol w:w="1070"/>
        <w:gridCol w:w="1070"/>
        <w:gridCol w:w="1069"/>
        <w:gridCol w:w="1071"/>
        <w:gridCol w:w="1069"/>
      </w:tblGrid>
      <w:tr>
        <w:trPr>
          <w:trHeight w:val="644" w:hRule="atLeast"/>
        </w:trPr>
        <w:tc>
          <w:tcPr>
            <w:tcW w:w="2140" w:type="dxa"/>
            <w:gridSpan w:val="2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Установили</w:t>
            </w:r>
          </w:p>
        </w:tc>
        <w:tc>
          <w:tcPr>
            <w:tcW w:w="4278" w:type="dxa"/>
            <w:gridSpan w:val="4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Измерили</w:t>
            </w:r>
          </w:p>
        </w:tc>
        <w:tc>
          <w:tcPr>
            <w:tcW w:w="3209" w:type="dxa"/>
            <w:gridSpan w:val="3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Вычислили</w:t>
            </w:r>
          </w:p>
        </w:tc>
      </w:tr>
      <w:tr>
        <w:trPr>
          <w:trHeight w:val="644" w:hRule="atLeast"/>
        </w:trPr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f</m:t>
              </m:r>
            </m:oMath>
            <w:r>
              <w:rPr>
                <w:sz w:val="28"/>
                <w:szCs w:val="28"/>
              </w:rPr>
              <w:t>, кГц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U</w:t>
            </w:r>
            <w:r>
              <w:rPr>
                <w:i/>
                <w:sz w:val="28"/>
                <w:szCs w:val="28"/>
                <w:vertAlign w:val="subscript"/>
              </w:rPr>
              <w:t>0</w:t>
            </w:r>
            <w:r>
              <w:rPr>
                <w:sz w:val="28"/>
                <w:szCs w:val="28"/>
              </w:rPr>
              <w:t>, В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I</w:t>
            </w:r>
            <w:r>
              <w:rPr>
                <w:sz w:val="28"/>
                <w:szCs w:val="28"/>
              </w:rPr>
              <w:t>, мА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U</w:t>
            </w:r>
            <w:r>
              <w:rPr>
                <w:i/>
                <w:sz w:val="28"/>
                <w:szCs w:val="28"/>
                <w:vertAlign w:val="subscript"/>
                <w:lang w:val="en-US"/>
              </w:rPr>
              <w:t>R</w:t>
            </w:r>
            <w:r>
              <w:rPr>
                <w:sz w:val="28"/>
                <w:szCs w:val="28"/>
              </w:rPr>
              <w:t>, В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U</w:t>
            </w:r>
            <w:r>
              <w:rPr>
                <w:i/>
                <w:sz w:val="28"/>
                <w:szCs w:val="28"/>
                <w:vertAlign w:val="subscript"/>
                <w:lang w:val="en-US"/>
              </w:rPr>
              <w:t>C</w:t>
            </w:r>
            <w:r>
              <w:rPr>
                <w:sz w:val="28"/>
                <w:szCs w:val="28"/>
              </w:rPr>
              <w:t>, Ом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осц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°</m:t>
                </m:r>
              </m:oMath>
            </m:oMathPara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sz w:val="28"/>
                <w:szCs w:val="28"/>
              </w:rPr>
              <w:t>, Ом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C</w:t>
            </w:r>
            <w:r>
              <w:rPr>
                <w:sz w:val="28"/>
                <w:szCs w:val="28"/>
              </w:rPr>
              <w:t>, мкФ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ВД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°</m:t>
                </m:r>
              </m:oMath>
            </m:oMathPara>
          </w:p>
        </w:tc>
      </w:tr>
      <w:tr>
        <w:trPr>
          <w:trHeight w:val="644" w:hRule="atLeast"/>
        </w:trPr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7,5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  <w:lang w:val="en-US"/>
              </w:rPr>
              <w:t>,54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1,09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0,72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-25,7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196,75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0,029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-35</w:t>
            </w:r>
          </w:p>
        </w:tc>
      </w:tr>
      <w:tr>
        <w:trPr>
          <w:trHeight w:val="644" w:hRule="atLeast"/>
        </w:trPr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5,59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</w:t>
            </w:r>
            <w:r>
              <w:rPr>
                <w:sz w:val="28"/>
                <w:szCs w:val="28"/>
                <w:lang w:val="en-US"/>
              </w:rPr>
              <w:t>17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0,5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-20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209,3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0,021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-26,5</w:t>
            </w:r>
          </w:p>
        </w:tc>
      </w:tr>
    </w:tbl>
    <w:p>
      <w:pPr>
        <w:pStyle w:val="Normal"/>
        <w:jc w:val="both"/>
        <w:rPr>
          <w:i/>
          <w:i/>
          <w:lang w:val="en-US"/>
        </w:rPr>
      </w:pPr>
      <w:r>
        <w:rPr>
          <w:i/>
          <w:lang w:val="en-US"/>
        </w:rPr>
      </w:r>
    </w:p>
    <w:p>
      <w:pPr>
        <w:pStyle w:val="ListParagraph"/>
        <w:numPr>
          <w:ilvl w:val="1"/>
          <w:numId w:val="1"/>
        </w:numPr>
        <w:rPr>
          <w:bCs/>
          <w:iCs/>
          <w:sz w:val="28"/>
          <w:szCs w:val="28"/>
          <w:lang w:val="en-US"/>
        </w:rPr>
      </w:pPr>
      <w:r>
        <w:rPr>
          <w:bCs/>
          <w:iCs/>
          <w:sz w:val="28"/>
          <w:szCs w:val="28"/>
          <w:lang w:val="en-US"/>
        </w:rPr>
        <w:t xml:space="preserve"> </w:t>
      </w:r>
      <w:r>
        <w:rPr>
          <w:bCs/>
          <w:iCs/>
          <w:sz w:val="28"/>
          <w:szCs w:val="28"/>
        </w:rPr>
        <w:t>При частоте</w:t>
      </w:r>
      <w:r>
        <w:rPr>
          <w:bCs/>
          <w:iCs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ГС</w:t>
      </w:r>
      <w:r>
        <w:rPr>
          <w:bCs/>
          <w:iCs/>
          <w:sz w:val="28"/>
          <w:szCs w:val="28"/>
        </w:rPr>
        <w:t xml:space="preserve"> </w:t>
      </w:r>
      <w:r>
        <w:rPr>
          <w:bCs/>
          <w:i/>
          <w:iCs/>
          <w:sz w:val="28"/>
          <w:szCs w:val="28"/>
        </w:rPr>
        <w:t xml:space="preserve">f </w:t>
      </w:r>
      <w:r>
        <w:rPr>
          <w:bCs/>
          <w:iCs/>
          <w:sz w:val="28"/>
          <w:szCs w:val="28"/>
        </w:rPr>
        <w:t xml:space="preserve">= </w:t>
      </w:r>
      <w:r>
        <w:rPr>
          <w:bCs/>
          <w:iCs/>
          <w:sz w:val="28"/>
          <w:szCs w:val="28"/>
          <w:lang w:val="en-US"/>
        </w:rPr>
        <w:t>7,</w:t>
      </w:r>
      <w:r>
        <w:rPr>
          <w:bCs/>
          <w:iCs/>
          <w:sz w:val="28"/>
          <w:szCs w:val="28"/>
        </w:rPr>
        <w:t>5 кГц</w:t>
      </w:r>
    </w:p>
    <w:p>
      <w:pPr>
        <w:pStyle w:val="ListParagraph"/>
        <w:ind w:left="792"/>
        <w:rPr>
          <w:bCs/>
          <w:iCs/>
          <w:sz w:val="28"/>
          <w:szCs w:val="28"/>
          <w:lang w:val="en-US"/>
        </w:rPr>
      </w:pPr>
      <w:r>
        <w:rPr>
          <w:bCs/>
          <w:iCs/>
          <w:sz w:val="28"/>
          <w:szCs w:val="28"/>
          <w:lang w:val="en-US"/>
        </w:rPr>
      </w:r>
    </w:p>
    <w:p>
      <w:pPr>
        <w:pStyle w:val="ListParagraph"/>
        <w:spacing w:lineRule="auto" w:line="360"/>
        <w:ind w:left="0"/>
        <w:jc w:val="center"/>
        <w:rPr>
          <w:sz w:val="28"/>
          <w:szCs w:val="28"/>
          <w:lang w:val="en-US"/>
        </w:rPr>
      </w:pPr>
      <w:r>
        <w:rPr/>
        <w:drawing>
          <wp:inline distT="0" distB="0" distL="0" distR="0">
            <wp:extent cx="3554095" cy="2708910"/>
            <wp:effectExtent l="0" t="0" r="0" b="0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095" cy="2708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360"/>
        <w:ind w:left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  <w:color w:themeColor="text1" w:val="000000"/>
        </w:rPr>
        <w:t xml:space="preserve">Рис. </w:t>
      </w:r>
      <w:r>
        <w:rPr>
          <w:i w:val="false"/>
          <w:iCs w:val="false"/>
          <w:color w:themeColor="text1" w:val="000000"/>
        </w:rPr>
        <w:t>2.</w:t>
      </w:r>
      <w:r>
        <w:rPr>
          <w:i w:val="false"/>
          <w:iCs w:val="false"/>
          <w:color w:themeColor="text1" w:val="000000"/>
        </w:rPr>
        <w:t xml:space="preserve"> </w:t>
      </w:r>
      <w:r>
        <w:rPr>
          <w:i w:val="false"/>
          <w:iCs w:val="false"/>
          <w:color w:themeColor="text1" w:val="000000"/>
        </w:rPr>
        <w:t xml:space="preserve">Осциллограмма для </w:t>
      </w:r>
      <w:r>
        <w:rPr>
          <w:i w:val="false"/>
          <w:iCs w:val="false"/>
          <w:color w:themeColor="text1" w:val="000000"/>
          <w:szCs w:val="28"/>
          <w:lang w:val="en-US"/>
        </w:rPr>
        <w:t>RC</w:t>
      </w:r>
      <w:r>
        <w:rPr>
          <w:i w:val="false"/>
          <w:iCs w:val="false"/>
          <w:color w:themeColor="text1" w:val="000000"/>
        </w:rPr>
        <w:t xml:space="preserve"> – цепи</w:t>
      </w:r>
      <w:r>
        <w:rPr>
          <w:i w:val="false"/>
          <w:iCs w:val="false"/>
        </w:rPr>
        <w:t xml:space="preserve"> </w:t>
      </w:r>
      <w:r>
        <w:rPr>
          <w:i w:val="false"/>
          <w:iCs w:val="false"/>
          <w:color w:themeColor="text1" w:val="000000"/>
        </w:rPr>
        <w:t xml:space="preserve">при  </w:t>
      </w:r>
      <w:r>
        <w:rPr>
          <w:bCs/>
          <w:i w:val="false"/>
          <w:iCs w:val="false"/>
        </w:rPr>
        <w:t>f = 7,5 кГц</w:t>
      </w:r>
      <w:r>
        <w:rPr>
          <w:i w:val="false"/>
          <w:iCs w:val="false"/>
          <w:color w:themeColor="text1" w:val="000000"/>
        </w:rPr>
        <w:t xml:space="preserve">. </w:t>
      </w:r>
    </w:p>
    <w:p>
      <w:pPr>
        <w:pStyle w:val="ListParagraph"/>
        <w:tabs>
          <w:tab w:val="clear" w:pos="720"/>
          <w:tab w:val="left" w:pos="567" w:leader="none"/>
        </w:tabs>
        <w:spacing w:lineRule="auto" w:line="276"/>
        <w:ind w:firstLine="709" w:left="0"/>
        <w:rPr>
          <w:iCs/>
          <w:sz w:val="28"/>
          <w:szCs w:val="28"/>
          <w:lang w:val="vi-VN"/>
        </w:rPr>
      </w:pPr>
      <w:r>
        <w:rPr>
          <w:iCs/>
          <w:sz w:val="28"/>
          <w:szCs w:val="28"/>
        </w:rPr>
        <w:t xml:space="preserve">Воспользуемся значениями из таблицы 1.1 для нахождения </w:t>
      </w:r>
      <w:r>
        <w:rPr>
          <w:iCs/>
          <w:sz w:val="28"/>
          <w:szCs w:val="28"/>
          <w:lang w:val="en-US"/>
        </w:rPr>
        <w:t>R</w:t>
      </w:r>
      <w:r>
        <w:rPr>
          <w:iCs/>
          <w:sz w:val="28"/>
          <w:szCs w:val="28"/>
        </w:rPr>
        <w:t xml:space="preserve">, С, </w:t>
      </w:r>
      <w:r>
        <w:rPr>
          <w:rFonts w:ascii="Cambria Math" w:hAnsi="Cambria Math"/>
          <w:iCs/>
          <w:sz w:val="28"/>
          <w:szCs w:val="28"/>
          <w:lang w:val="en-US"/>
        </w:rPr>
        <w:t>φ</w:t>
      </w:r>
      <w:r>
        <w:rPr>
          <w:iCs/>
          <w:sz w:val="28"/>
          <w:szCs w:val="28"/>
        </w:rPr>
        <w:t>:</w:t>
      </w:r>
      <w:r>
        <w:rPr>
          <w:iCs/>
          <w:sz w:val="28"/>
          <w:szCs w:val="28"/>
          <w:lang w:val="vi-VN"/>
        </w:rPr>
        <w:t xml:space="preserve"> </w:t>
      </w:r>
    </w:p>
    <w:p>
      <w:pPr>
        <w:pStyle w:val="ListParagraph"/>
        <w:spacing w:lineRule="auto" w:line="276"/>
        <w:ind w:hanging="142" w:left="709"/>
        <w:jc w:val="left"/>
        <w:rPr>
          <w:iCs/>
          <w:sz w:val="28"/>
          <w:szCs w:val="28"/>
          <w:lang w:val="vi-VN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I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0,6</m:t>
              </m:r>
            </m:num>
            <m:den>
              <m:r>
                <w:rPr>
                  <w:rFonts w:ascii="Cambria Math" w:hAnsi="Cambria Math"/>
                </w:rPr>
                <m:t xml:space="preserve">2,85</m:t>
              </m:r>
              <m:r>
                <w:rPr>
                  <w:rFonts w:ascii="Cambria Math" w:hAnsi="Cambria Math"/>
                </w:rPr>
                <m:t xml:space="preserve">∙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210,53</m:t>
          </m:r>
          <m:r>
            <w:rPr>
              <w:rFonts w:ascii="Cambria Math" w:hAnsi="Cambria Math"/>
            </w:rPr>
            <m:t xml:space="preserve">Ом</m:t>
          </m:r>
        </m:oMath>
      </m:oMathPara>
    </w:p>
    <w:p>
      <w:pPr>
        <w:pStyle w:val="ListParagraph"/>
        <w:spacing w:lineRule="auto" w:line="276"/>
        <w:ind w:firstLine="425" w:left="709"/>
        <w:jc w:val="left"/>
        <w:rPr>
          <w:iCs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C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ωC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I</m:t>
              </m:r>
            </m:den>
          </m:f>
        </m:oMath>
      </m:oMathPara>
    </w:p>
    <w:p>
      <w:pPr>
        <w:pStyle w:val="ListParagraph"/>
        <w:spacing w:lineRule="auto" w:line="276"/>
        <w:ind w:firstLine="426" w:left="709"/>
        <w:jc w:val="left"/>
        <w:rPr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⇒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I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C</m:t>
                  </m:r>
                </m:sub>
              </m:sSub>
              <m:r>
                <w:rPr>
                  <w:rFonts w:ascii="Cambria Math" w:hAnsi="Cambria Math"/>
                </w:rPr>
                <m:t xml:space="preserve">∙</m:t>
              </m:r>
              <m:r>
                <w:rPr>
                  <w:rFonts w:ascii="Cambria Math" w:hAnsi="Cambria Math"/>
                </w:rPr>
                <m:t xml:space="preserve">ω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I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C</m:t>
                  </m:r>
                </m:sub>
              </m:sSub>
              <m:r>
                <w:rPr>
                  <w:rFonts w:ascii="Cambria Math" w:hAnsi="Cambria Math"/>
                </w:rPr>
                <m:t xml:space="preserve">∙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πf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2,85</m:t>
              </m:r>
              <m:r>
                <w:rPr>
                  <w:rFonts w:ascii="Cambria Math" w:hAnsi="Cambria Math"/>
                </w:rPr>
                <m:t xml:space="preserve">∙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1,236</m:t>
              </m:r>
              <m:r>
                <w:rPr>
                  <w:rFonts w:ascii="Cambria Math" w:hAnsi="Cambria Math"/>
                </w:rPr>
                <m:t xml:space="preserve">∙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</m:t>
              </m:r>
              <m:r>
                <w:rPr>
                  <w:rFonts w:ascii="Cambria Math" w:hAnsi="Cambria Math"/>
                </w:rPr>
                <m:t xml:space="preserve">∙</m:t>
              </m:r>
              <m:r>
                <w:rPr>
                  <w:rFonts w:ascii="Cambria Math" w:hAnsi="Cambria Math"/>
                </w:rPr>
                <m:t xml:space="preserve">7,5</m:t>
              </m:r>
              <m:r>
                <w:rPr>
                  <w:rFonts w:ascii="Cambria Math" w:hAnsi="Cambria Math"/>
                </w:rPr>
                <m:t xml:space="preserve">∙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4,9</m:t>
          </m:r>
          <m:r>
            <w:rPr>
              <w:rFonts w:ascii="Cambria Math" w:hAnsi="Cambria Math"/>
            </w:rPr>
            <m:t xml:space="preserve">∙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8</m:t>
              </m:r>
            </m:sup>
          </m:sSup>
          <m:r>
            <w:rPr>
              <w:rFonts w:ascii="Cambria Math" w:hAnsi="Cambria Math"/>
            </w:rPr>
            <m:t xml:space="preserve">Ф</m:t>
          </m:r>
        </m:oMath>
      </m:oMathPara>
    </w:p>
    <w:p>
      <w:pPr>
        <w:pStyle w:val="ListParagraph"/>
        <w:spacing w:lineRule="auto" w:line="276"/>
        <w:ind w:hanging="141" w:left="1276"/>
        <w:jc w:val="left"/>
        <w:rPr>
          <w:iCs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0,049</m:t>
          </m:r>
          <m:r>
            <w:rPr>
              <w:rFonts w:ascii="Cambria Math" w:hAnsi="Cambria Math"/>
            </w:rPr>
            <m:t xml:space="preserve">мкФ</m:t>
          </m:r>
        </m:oMath>
      </m:oMathPara>
    </w:p>
    <w:p>
      <w:pPr>
        <w:pStyle w:val="ListParagraph"/>
        <w:spacing w:lineRule="auto" w:line="276"/>
        <w:ind w:firstLine="567" w:left="0"/>
        <w:jc w:val="center"/>
        <w:rPr>
          <w:iCs/>
          <w:sz w:val="28"/>
          <w:szCs w:val="28"/>
        </w:rPr>
      </w:pPr>
      <w:r>
        <w:rPr/>
        <w:drawing>
          <wp:inline distT="0" distB="0" distL="0" distR="0">
            <wp:extent cx="2139315" cy="2933700"/>
            <wp:effectExtent l="0" t="0" r="0" b="0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315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76"/>
        <w:ind w:left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  <w:color w:themeColor="text1" w:val="000000"/>
        </w:rPr>
        <w:t xml:space="preserve">Рис. </w:t>
      </w:r>
      <w:r>
        <w:rPr>
          <w:i w:val="false"/>
          <w:iCs w:val="false"/>
          <w:color w:themeColor="text1" w:val="000000"/>
        </w:rPr>
        <w:t>3.</w:t>
      </w:r>
      <w:r>
        <w:rPr>
          <w:i w:val="false"/>
          <w:iCs w:val="false"/>
          <w:color w:themeColor="text1" w:val="000000"/>
        </w:rPr>
        <w:t xml:space="preserve"> Векторная диаграмма </w:t>
      </w:r>
      <w:r>
        <w:rPr>
          <w:i w:val="false"/>
          <w:iCs w:val="false"/>
          <w:color w:themeColor="text1" w:val="000000"/>
          <w:szCs w:val="28"/>
          <w:lang w:val="en-US"/>
        </w:rPr>
        <w:t>RC</w:t>
      </w:r>
      <w:r>
        <w:rPr>
          <w:i w:val="false"/>
          <w:iCs w:val="false"/>
          <w:color w:themeColor="text1" w:val="000000"/>
        </w:rPr>
        <w:t xml:space="preserve"> – цепи</w:t>
      </w:r>
    </w:p>
    <w:p>
      <w:pPr>
        <w:pStyle w:val="Normal"/>
        <w:spacing w:lineRule="auto" w:line="276"/>
        <w:ind w:left="709"/>
        <w:jc w:val="left"/>
        <w:rPr>
          <w:i/>
          <w:i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φ</m:t>
              </m:r>
            </m:e>
            <m:sub>
              <m:r>
                <w:rPr>
                  <w:rFonts w:ascii="Cambria Math" w:hAnsi="Cambria Math"/>
                </w:rPr>
                <m:t xml:space="preserve">ВД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1,236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0</m:t>
                  </m:r>
                  <m:r>
                    <w:rPr>
                      <w:rFonts w:ascii="Cambria Math" w:hAnsi="Cambria Math"/>
                    </w:rPr>
                    <m:t xml:space="preserve">,6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64,11</m:t>
          </m:r>
          <m:r>
            <w:rPr>
              <w:rFonts w:ascii="Cambria Math" w:hAnsi="Cambria Math"/>
            </w:rPr>
            <m:t xml:space="preserve">°</m:t>
          </m:r>
        </m:oMath>
      </m:oMathPara>
    </w:p>
    <w:p>
      <w:pPr>
        <w:pStyle w:val="Normal"/>
        <w:spacing w:lineRule="auto" w:line="276"/>
        <w:ind w:left="709"/>
        <w:rPr>
          <w:sz w:val="28"/>
          <w:szCs w:val="28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∆</m:t>
        </m:r>
        <m:r>
          <w:rPr>
            <w:rFonts w:ascii="Cambria Math" w:hAnsi="Cambria Math"/>
          </w:rPr>
          <m:t xml:space="preserve">φ</m:t>
        </m:r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ВД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ОСЦ</m:t>
                </m:r>
              </m:sub>
            </m:sSub>
          </m:e>
        </m:d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64,11</m:t>
            </m:r>
            <m:r>
              <w:rPr>
                <w:rFonts w:ascii="Cambria Math" w:hAnsi="Cambria Math"/>
              </w:rPr>
              <m:t xml:space="preserve">°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6</m:t>
            </m:r>
            <m:r>
              <w:rPr>
                <w:rFonts w:ascii="Cambria Math" w:hAnsi="Cambria Math"/>
              </w:rPr>
              <m:t xml:space="preserve">7</m:t>
            </m:r>
            <m:r>
              <w:rPr>
                <w:rFonts w:ascii="Cambria Math" w:hAnsi="Cambria Math"/>
              </w:rPr>
              <m:t xml:space="preserve">,5</m:t>
            </m:r>
            <m:r>
              <w:rPr>
                <w:rFonts w:ascii="Cambria Math" w:hAnsi="Cambria Math"/>
              </w:rPr>
              <m:t xml:space="preserve">°</m:t>
            </m:r>
            <m:r>
              <w:rPr>
                <w:rFonts w:ascii="Cambria Math" w:hAnsi="Cambria Math"/>
              </w:rPr>
              <m:t xml:space="preserve">)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3,3</m:t>
        </m:r>
        <m:r>
          <w:rPr>
            <w:rFonts w:ascii="Cambria Math" w:hAnsi="Cambria Math"/>
          </w:rPr>
          <m:t xml:space="preserve">9</m:t>
        </m:r>
        <m:r>
          <w:rPr>
            <w:rFonts w:ascii="Cambria Math" w:hAnsi="Cambria Math"/>
          </w:rPr>
          <m:t xml:space="preserve">°</m:t>
        </m:r>
      </m:oMath>
      <w:r>
        <w:rPr>
          <w:sz w:val="28"/>
          <w:szCs w:val="28"/>
        </w:rPr>
        <w:t xml:space="preserve"> </w:t>
      </w:r>
    </w:p>
    <w:p>
      <w:pPr>
        <w:pStyle w:val="Normal"/>
        <w:spacing w:lineRule="auto" w:line="276"/>
        <w:ind w:left="709"/>
        <w:rPr>
          <w:i/>
          <w:i/>
          <w:sz w:val="28"/>
          <w:szCs w:val="28"/>
        </w:rPr>
      </w:pPr>
      <w:r>
        <w:rPr>
          <w:i/>
          <w:sz w:val="28"/>
          <w:szCs w:val="28"/>
        </w:rPr>
      </w:r>
    </w:p>
    <w:p>
      <w:pPr>
        <w:pStyle w:val="ListParagraph"/>
        <w:numPr>
          <w:ilvl w:val="1"/>
          <w:numId w:val="1"/>
        </w:numPr>
        <w:spacing w:lineRule="auto" w:line="276"/>
        <w:rPr>
          <w:iCs/>
          <w:sz w:val="28"/>
          <w:szCs w:val="28"/>
          <w:lang w:val="vi-VN"/>
        </w:rPr>
      </w:pPr>
      <w:r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 xml:space="preserve">При частоте </w:t>
      </w:r>
      <w:r>
        <w:rPr>
          <w:sz w:val="28"/>
          <w:szCs w:val="28"/>
        </w:rPr>
        <w:t>ГС</w:t>
      </w:r>
      <w:r>
        <w:rPr>
          <w:bCs/>
          <w:iCs/>
          <w:sz w:val="28"/>
          <w:szCs w:val="28"/>
        </w:rPr>
        <w:t xml:space="preserve"> </w:t>
      </w:r>
      <w:r>
        <w:rPr>
          <w:bCs/>
          <w:i/>
          <w:iCs/>
          <w:sz w:val="28"/>
          <w:szCs w:val="28"/>
        </w:rPr>
        <w:t xml:space="preserve">f </w:t>
      </w:r>
      <w:r>
        <w:rPr>
          <w:bCs/>
          <w:iCs/>
          <w:sz w:val="28"/>
          <w:szCs w:val="28"/>
        </w:rPr>
        <w:t>= 15 кГц</w:t>
      </w:r>
    </w:p>
    <w:p>
      <w:pPr>
        <w:pStyle w:val="ListParagraph"/>
        <w:spacing w:lineRule="auto" w:line="276"/>
        <w:ind w:left="792"/>
        <w:rPr>
          <w:iCs/>
          <w:sz w:val="28"/>
          <w:szCs w:val="28"/>
          <w:lang w:val="vi-VN"/>
        </w:rPr>
      </w:pPr>
      <w:r>
        <w:rPr>
          <w:iCs/>
          <w:sz w:val="28"/>
          <w:szCs w:val="28"/>
          <w:lang w:val="vi-VN"/>
        </w:rPr>
      </w:r>
    </w:p>
    <w:p>
      <w:pPr>
        <w:pStyle w:val="ListParagraph"/>
        <w:spacing w:lineRule="auto" w:line="360"/>
        <w:ind w:left="792"/>
        <w:jc w:val="center"/>
        <w:rPr>
          <w:iCs/>
          <w:sz w:val="28"/>
          <w:szCs w:val="28"/>
          <w:lang w:val="vi-VN"/>
        </w:rPr>
      </w:pPr>
      <w:r>
        <w:rPr/>
        <w:drawing>
          <wp:inline distT="0" distB="0" distL="0" distR="0">
            <wp:extent cx="3252470" cy="2475865"/>
            <wp:effectExtent l="0" t="0" r="0" b="0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70" cy="2475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360"/>
        <w:ind w:left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  <w:color w:themeColor="text1" w:val="000000"/>
        </w:rPr>
        <w:t xml:space="preserve">Рис. </w:t>
      </w:r>
      <w:r>
        <w:rPr>
          <w:i w:val="false"/>
          <w:iCs w:val="false"/>
          <w:color w:themeColor="text1" w:val="000000"/>
        </w:rPr>
        <w:t xml:space="preserve">4. </w:t>
      </w:r>
      <w:r>
        <w:rPr>
          <w:i w:val="false"/>
          <w:iCs w:val="false"/>
          <w:color w:themeColor="text1" w:val="000000"/>
        </w:rPr>
        <w:t xml:space="preserve">Осциллограмма для </w:t>
      </w:r>
      <w:r>
        <w:rPr>
          <w:i w:val="false"/>
          <w:iCs w:val="false"/>
          <w:color w:themeColor="text1" w:val="000000"/>
          <w:szCs w:val="28"/>
          <w:lang w:val="en-US"/>
        </w:rPr>
        <w:t>RC</w:t>
      </w:r>
      <w:r>
        <w:rPr>
          <w:i w:val="false"/>
          <w:iCs w:val="false"/>
          <w:color w:themeColor="text1" w:val="000000"/>
        </w:rPr>
        <w:t xml:space="preserve"> – цепи</w:t>
      </w:r>
      <w:r>
        <w:rPr>
          <w:i w:val="false"/>
          <w:iCs w:val="false"/>
        </w:rPr>
        <w:t xml:space="preserve"> </w:t>
      </w:r>
      <w:r>
        <w:rPr>
          <w:i w:val="false"/>
          <w:iCs w:val="false"/>
          <w:color w:themeColor="text1" w:val="000000"/>
        </w:rPr>
        <w:t xml:space="preserve">при  </w:t>
      </w:r>
      <w:r>
        <w:rPr>
          <w:bCs/>
          <w:i w:val="false"/>
          <w:iCs w:val="false"/>
        </w:rPr>
        <w:t>f = 15 кГц</w:t>
      </w:r>
      <w:r>
        <w:rPr>
          <w:i w:val="false"/>
          <w:iCs w:val="false"/>
          <w:color w:themeColor="text1" w:val="000000"/>
        </w:rPr>
        <w:t xml:space="preserve">. </w:t>
      </w:r>
    </w:p>
    <w:p>
      <w:pPr>
        <w:pStyle w:val="Normal"/>
        <w:tabs>
          <w:tab w:val="clear" w:pos="720"/>
          <w:tab w:val="left" w:pos="567" w:leader="none"/>
        </w:tabs>
        <w:spacing w:lineRule="auto" w:line="276"/>
        <w:ind w:firstLine="709"/>
        <w:rPr>
          <w:iCs/>
          <w:sz w:val="28"/>
          <w:szCs w:val="28"/>
          <w:lang w:val="vi-VN"/>
        </w:rPr>
      </w:pPr>
      <w:r>
        <w:rPr>
          <w:iCs/>
          <w:sz w:val="28"/>
          <w:szCs w:val="28"/>
        </w:rPr>
        <w:t xml:space="preserve">Воспользуемся значениями из таблицы 6.1 для нахождения </w:t>
      </w:r>
      <w:r>
        <w:rPr>
          <w:iCs/>
          <w:sz w:val="28"/>
          <w:szCs w:val="28"/>
          <w:lang w:val="en-US"/>
        </w:rPr>
        <w:t>R</w:t>
      </w:r>
      <w:r>
        <w:rPr>
          <w:iCs/>
          <w:sz w:val="28"/>
          <w:szCs w:val="28"/>
        </w:rPr>
        <w:t xml:space="preserve">, С, </w:t>
      </w:r>
      <w:r>
        <w:rPr>
          <w:rFonts w:ascii="Cambria Math" w:hAnsi="Cambria Math"/>
          <w:iCs/>
          <w:sz w:val="28"/>
          <w:szCs w:val="28"/>
          <w:lang w:val="en-US"/>
        </w:rPr>
        <w:t>φ</w:t>
      </w:r>
      <w:r>
        <w:rPr>
          <w:iCs/>
          <w:sz w:val="28"/>
          <w:szCs w:val="28"/>
        </w:rPr>
        <w:t>:</w:t>
      </w:r>
      <w:r>
        <w:rPr>
          <w:iCs/>
          <w:sz w:val="28"/>
          <w:szCs w:val="28"/>
          <w:lang w:val="vi-VN"/>
        </w:rPr>
        <w:t xml:space="preserve"> </w:t>
      </w:r>
    </w:p>
    <w:p>
      <w:pPr>
        <w:pStyle w:val="ListParagraph"/>
        <w:spacing w:lineRule="auto" w:line="276"/>
        <w:ind w:hanging="142" w:left="709"/>
        <w:jc w:val="left"/>
        <w:rPr>
          <w:iCs/>
          <w:sz w:val="28"/>
          <w:szCs w:val="28"/>
          <w:lang w:val="vi-VN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I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0,891</m:t>
              </m:r>
            </m:num>
            <m:den>
              <m:r>
                <w:rPr>
                  <w:rFonts w:ascii="Cambria Math" w:hAnsi="Cambria Math"/>
                </w:rPr>
                <m:t xml:space="preserve">4,25</m:t>
              </m:r>
              <m:r>
                <w:rPr>
                  <w:rFonts w:ascii="Cambria Math" w:hAnsi="Cambria Math"/>
                </w:rPr>
                <m:t xml:space="preserve">∙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09</m:t>
          </m:r>
          <m:r>
            <w:rPr>
              <w:rFonts w:ascii="Cambria Math" w:hAnsi="Cambria Math"/>
            </w:rPr>
            <m:t xml:space="preserve">,6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Ом</m:t>
          </m:r>
        </m:oMath>
      </m:oMathPara>
    </w:p>
    <w:p>
      <w:pPr>
        <w:pStyle w:val="ListParagraph"/>
        <w:spacing w:lineRule="auto" w:line="276"/>
        <w:ind w:firstLine="425" w:left="709"/>
        <w:jc w:val="left"/>
        <w:rPr>
          <w:iCs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C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ωC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I</m:t>
              </m:r>
            </m:den>
          </m:f>
        </m:oMath>
      </m:oMathPara>
    </w:p>
    <w:p>
      <w:pPr>
        <w:pStyle w:val="ListParagraph"/>
        <w:spacing w:lineRule="auto" w:line="276"/>
        <w:ind w:firstLine="426" w:left="709"/>
        <w:jc w:val="left"/>
        <w:rPr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⇒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I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C</m:t>
                  </m:r>
                </m:sub>
              </m:sSub>
              <m:r>
                <w:rPr>
                  <w:rFonts w:ascii="Cambria Math" w:hAnsi="Cambria Math"/>
                </w:rPr>
                <m:t xml:space="preserve">∙</m:t>
              </m:r>
              <m:r>
                <w:rPr>
                  <w:rFonts w:ascii="Cambria Math" w:hAnsi="Cambria Math"/>
                </w:rPr>
                <m:t xml:space="preserve">ω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I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C</m:t>
                  </m:r>
                </m:sub>
              </m:sSub>
              <m:r>
                <w:rPr>
                  <w:rFonts w:ascii="Cambria Math" w:hAnsi="Cambria Math"/>
                </w:rPr>
                <m:t xml:space="preserve">∙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πf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4,25</m:t>
              </m:r>
              <m:r>
                <w:rPr>
                  <w:rFonts w:ascii="Cambria Math" w:hAnsi="Cambria Math"/>
                </w:rPr>
                <m:t xml:space="preserve">∙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0,955</m:t>
              </m:r>
              <m:r>
                <w:rPr>
                  <w:rFonts w:ascii="Cambria Math" w:hAnsi="Cambria Math"/>
                </w:rPr>
                <m:t xml:space="preserve">∙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</m:t>
              </m:r>
              <m:r>
                <w:rPr>
                  <w:rFonts w:ascii="Cambria Math" w:hAnsi="Cambria Math"/>
                </w:rPr>
                <m:t xml:space="preserve">∙</m:t>
              </m:r>
              <m:r>
                <w:rPr>
                  <w:rFonts w:ascii="Cambria Math" w:hAnsi="Cambria Math"/>
                </w:rPr>
                <m:t xml:space="preserve">15</m:t>
              </m:r>
              <m:r>
                <w:rPr>
                  <w:rFonts w:ascii="Cambria Math" w:hAnsi="Cambria Math"/>
                </w:rPr>
                <m:t xml:space="preserve">∙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4,7</m:t>
          </m:r>
          <m:r>
            <w:rPr>
              <w:rFonts w:ascii="Cambria Math" w:hAnsi="Cambria Math"/>
            </w:rPr>
            <m:t xml:space="preserve">∙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8</m:t>
              </m:r>
            </m:sup>
          </m:sSup>
          <m:r>
            <w:rPr>
              <w:rFonts w:ascii="Cambria Math" w:hAnsi="Cambria Math"/>
            </w:rPr>
            <m:t xml:space="preserve">Ф</m:t>
          </m:r>
        </m:oMath>
      </m:oMathPara>
    </w:p>
    <w:p>
      <w:pPr>
        <w:pStyle w:val="ListParagraph"/>
        <w:spacing w:lineRule="auto" w:line="276"/>
        <w:ind w:hanging="1276" w:left="1276"/>
        <w:jc w:val="lef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0,047</m:t>
          </m:r>
          <m:r>
            <w:rPr>
              <w:rFonts w:ascii="Cambria Math" w:hAnsi="Cambria Math"/>
            </w:rPr>
            <m:t xml:space="preserve">мкФ</m:t>
          </m:r>
        </m:oMath>
      </m:oMathPara>
    </w:p>
    <w:p>
      <w:pPr>
        <w:pStyle w:val="Normal"/>
        <w:spacing w:lineRule="auto" w:line="276"/>
        <w:ind w:left="709"/>
        <w:jc w:val="left"/>
        <w:rPr>
          <w:i/>
          <w:i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φ</m:t>
              </m:r>
            </m:e>
            <m:sub>
              <m:r>
                <w:rPr>
                  <w:rFonts w:ascii="Cambria Math" w:hAnsi="Cambria Math"/>
                </w:rPr>
                <m:t xml:space="preserve">ВД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0,955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0</m:t>
                  </m:r>
                  <m:r>
                    <w:rPr>
                      <w:rFonts w:ascii="Cambria Math" w:hAnsi="Cambria Math"/>
                    </w:rPr>
                    <m:t xml:space="preserve">,8</m:t>
                  </m:r>
                  <m:r>
                    <w:rPr>
                      <w:rFonts w:ascii="Cambria Math" w:hAnsi="Cambria Math"/>
                    </w:rPr>
                    <m:t xml:space="preserve">91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46,99</m:t>
          </m:r>
          <m:r>
            <w:rPr>
              <w:rFonts w:ascii="Cambria Math" w:hAnsi="Cambria Math"/>
            </w:rPr>
            <m:t xml:space="preserve">°</m:t>
          </m:r>
        </m:oMath>
      </m:oMathPara>
    </w:p>
    <w:p>
      <w:pPr>
        <w:pStyle w:val="Normal"/>
        <w:spacing w:lineRule="auto" w:line="276"/>
        <w:ind w:left="709"/>
        <w:rPr>
          <w:sz w:val="28"/>
          <w:szCs w:val="28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∆</m:t>
        </m:r>
        <m:r>
          <w:rPr>
            <w:rFonts w:ascii="Cambria Math" w:hAnsi="Cambria Math"/>
          </w:rPr>
          <m:t xml:space="preserve">φ</m:t>
        </m:r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ВД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ОСЦ</m:t>
                </m:r>
              </m:sub>
            </m:sSub>
          </m:e>
        </m:d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6,99</m:t>
            </m:r>
            <m:r>
              <w:rPr>
                <w:rFonts w:ascii="Cambria Math" w:hAnsi="Cambria Math"/>
              </w:rPr>
              <m:t xml:space="preserve">°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45</m:t>
            </m:r>
            <m:r>
              <w:rPr>
                <w:rFonts w:ascii="Cambria Math" w:hAnsi="Cambria Math"/>
              </w:rPr>
              <m:t xml:space="preserve">°</m:t>
            </m:r>
            <m:r>
              <w:rPr>
                <w:rFonts w:ascii="Cambria Math" w:hAnsi="Cambria Math"/>
              </w:rPr>
              <m:t xml:space="preserve">)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,99</m:t>
        </m:r>
        <m:r>
          <w:rPr>
            <w:rFonts w:ascii="Cambria Math" w:hAnsi="Cambria Math"/>
          </w:rPr>
          <m:t xml:space="preserve">°</m:t>
        </m:r>
      </m:oMath>
      <w:r>
        <w:rPr>
          <w:sz w:val="28"/>
          <w:szCs w:val="28"/>
        </w:rPr>
        <w:t xml:space="preserve"> </w:t>
      </w:r>
    </w:p>
    <w:p>
      <w:pPr>
        <w:pStyle w:val="ListParagraph"/>
        <w:numPr>
          <w:ilvl w:val="0"/>
          <w:numId w:val="0"/>
        </w:numPr>
        <w:spacing w:lineRule="auto" w:line="360"/>
        <w:ind w:hanging="0"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Исследование установившегося синусоидального режима в и R</w:t>
      </w:r>
      <w:r>
        <w:rPr>
          <w:b/>
          <w:bCs/>
          <w:sz w:val="28"/>
          <w:szCs w:val="28"/>
          <w:lang w:val="en-US"/>
        </w:rPr>
        <w:t>L</w:t>
      </w:r>
      <w:r>
        <w:rPr>
          <w:b/>
          <w:bCs/>
          <w:sz w:val="28"/>
          <w:szCs w:val="28"/>
        </w:rPr>
        <w:t>-цепи</w:t>
      </w:r>
    </w:p>
    <w:p>
      <w:pPr>
        <w:pStyle w:val="ListParagraph"/>
        <w:spacing w:lineRule="auto" w:line="360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ListParagraph"/>
        <w:spacing w:lineRule="auto" w:line="276"/>
        <w:ind w:left="360"/>
        <w:jc w:val="center"/>
        <w:rPr>
          <w:i/>
          <w:i/>
          <w:iCs/>
          <w:lang w:val="en-US"/>
        </w:rPr>
      </w:pPr>
      <w:r>
        <w:rPr/>
        <w:drawing>
          <wp:inline distT="0" distB="0" distL="0" distR="0">
            <wp:extent cx="2823210" cy="1791970"/>
            <wp:effectExtent l="0" t="0" r="0" b="0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210" cy="1791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360"/>
        <w:ind w:firstLine="709" w:left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  <w:color w:themeColor="text1" w:val="000000"/>
        </w:rPr>
        <w:t xml:space="preserve">Рис. 2.Последовательная </w:t>
      </w:r>
      <w:r>
        <w:rPr>
          <w:i w:val="false"/>
          <w:iCs w:val="false"/>
          <w:color w:themeColor="text1" w:val="000000"/>
          <w:lang w:val="en-US"/>
        </w:rPr>
        <w:t>RL</w:t>
      </w:r>
      <w:r>
        <w:rPr>
          <w:i w:val="false"/>
          <w:iCs w:val="false"/>
          <w:color w:themeColor="text1" w:val="000000"/>
        </w:rPr>
        <w:t>-цепь</w:t>
      </w:r>
    </w:p>
    <w:p>
      <w:pPr>
        <w:pStyle w:val="ListParagraph"/>
        <w:spacing w:lineRule="auto" w:line="360"/>
        <w:ind w:firstLine="709" w:left="0"/>
        <w:jc w:val="center"/>
        <w:rPr>
          <w:i/>
          <w:i/>
          <w:iCs/>
          <w:color w:themeColor="text1" w:val="000000"/>
        </w:rPr>
      </w:pPr>
      <w:r>
        <w:rPr>
          <w:i/>
          <w:iCs/>
          <w:color w:themeColor="text1" w:val="000000"/>
        </w:rPr>
      </w:r>
    </w:p>
    <w:p>
      <w:pPr>
        <w:pStyle w:val="ListParagraph"/>
        <w:spacing w:lineRule="auto" w:line="360"/>
        <w:ind w:left="0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i/>
          <w:iCs/>
          <w:sz w:val="28"/>
          <w:szCs w:val="28"/>
        </w:rPr>
        <w:t>R</w:t>
      </w:r>
      <w:r>
        <w:rPr>
          <w:sz w:val="28"/>
          <w:szCs w:val="28"/>
          <w:vertAlign w:val="subscript"/>
        </w:rPr>
        <w:t>01</w:t>
      </w:r>
      <w:r>
        <w:rPr>
          <w:sz w:val="28"/>
          <w:szCs w:val="28"/>
        </w:rPr>
        <w:t xml:space="preserve"> </w:t>
      </w:r>
      <w:r>
        <w:rPr>
          <w:rFonts w:eastAsia="Symbol" w:cs="Symbol" w:ascii="Symbol" w:hAnsi="Symbol"/>
          <w:sz w:val="28"/>
          <w:szCs w:val="28"/>
        </w:rPr>
        <w:sym w:font="Symbol" w:char="f03d"/>
      </w:r>
      <w:r>
        <w:rPr>
          <w:sz w:val="28"/>
          <w:szCs w:val="28"/>
        </w:rPr>
        <w:t xml:space="preserve"> 50 Ом - сопротивление резистора, включаемого параллельно выходу ГС, </w:t>
      </w:r>
      <w:r>
        <w:rPr>
          <w:i/>
          <w:iCs/>
          <w:sz w:val="28"/>
          <w:szCs w:val="28"/>
        </w:rPr>
        <w:t>U</w:t>
      </w:r>
      <w:r>
        <w:rPr>
          <w:sz w:val="28"/>
          <w:szCs w:val="28"/>
          <w:vertAlign w:val="subscript"/>
        </w:rPr>
        <w:t xml:space="preserve">0 </w:t>
      </w:r>
      <w:r>
        <w:rPr>
          <w:sz w:val="28"/>
          <w:szCs w:val="28"/>
        </w:rPr>
        <w:t>= 2 В – напряжение на выходе ГС, f - частоту ГС</w:t>
      </w:r>
    </w:p>
    <w:tbl>
      <w:tblPr>
        <w:tblStyle w:val="TableGrid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69"/>
        <w:gridCol w:w="1071"/>
        <w:gridCol w:w="1069"/>
        <w:gridCol w:w="1069"/>
        <w:gridCol w:w="1070"/>
        <w:gridCol w:w="1070"/>
        <w:gridCol w:w="1069"/>
        <w:gridCol w:w="1071"/>
        <w:gridCol w:w="1069"/>
      </w:tblGrid>
      <w:tr>
        <w:trPr>
          <w:trHeight w:val="644" w:hRule="atLeast"/>
        </w:trPr>
        <w:tc>
          <w:tcPr>
            <w:tcW w:w="2140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Устанавливают</w:t>
            </w:r>
          </w:p>
        </w:tc>
        <w:tc>
          <w:tcPr>
            <w:tcW w:w="4278" w:type="dxa"/>
            <w:gridSpan w:val="4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Измеряют</w:t>
            </w:r>
          </w:p>
        </w:tc>
        <w:tc>
          <w:tcPr>
            <w:tcW w:w="3209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Вычисляют</w:t>
            </w:r>
          </w:p>
        </w:tc>
      </w:tr>
      <w:tr>
        <w:trPr>
          <w:trHeight w:val="644" w:hRule="atLeast"/>
        </w:trPr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bidi="ar-SA"/>
              </w:rPr>
              <w:t>f</w:t>
            </w:r>
            <w:r>
              <w:rPr>
                <w:sz w:val="28"/>
                <w:szCs w:val="28"/>
                <w:lang w:bidi="ar-SA"/>
              </w:rPr>
              <w:t>,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кГц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bidi="ar-SA"/>
              </w:rPr>
              <w:t>U</w:t>
            </w:r>
            <w:r>
              <w:rPr>
                <w:sz w:val="28"/>
                <w:szCs w:val="28"/>
                <w:vertAlign w:val="subscript"/>
                <w:lang w:val="en-US" w:bidi="ar-SA"/>
              </w:rPr>
              <w:t>0</w:t>
            </w:r>
            <w:r>
              <w:rPr>
                <w:sz w:val="28"/>
                <w:szCs w:val="28"/>
                <w:lang w:val="en-US" w:bidi="ar-SA"/>
              </w:rPr>
              <w:t>,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В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I</w:t>
            </w:r>
            <w:r>
              <w:rPr>
                <w:sz w:val="28"/>
                <w:szCs w:val="28"/>
                <w:lang w:bidi="ar-SA"/>
              </w:rPr>
              <w:t>, мА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U</w:t>
            </w:r>
            <w:r>
              <w:rPr>
                <w:sz w:val="28"/>
                <w:szCs w:val="28"/>
                <w:vertAlign w:val="subscript"/>
                <w:lang w:val="en-US" w:bidi="ar-SA"/>
              </w:rPr>
              <w:t>R</w:t>
            </w:r>
            <w:r>
              <w:rPr>
                <w:sz w:val="28"/>
                <w:szCs w:val="28"/>
                <w:lang w:bidi="ar-SA"/>
              </w:rPr>
              <w:t>, В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U</w:t>
            </w:r>
            <w:r>
              <w:rPr>
                <w:sz w:val="28"/>
                <w:szCs w:val="28"/>
                <w:vertAlign w:val="subscript"/>
                <w:lang w:val="en-US" w:bidi="ar-SA"/>
              </w:rPr>
              <w:t>L</w:t>
            </w:r>
            <w:r>
              <w:rPr>
                <w:sz w:val="28"/>
                <w:szCs w:val="28"/>
                <w:lang w:bidi="ar-SA"/>
              </w:rPr>
              <w:t>, В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  <w:lang w:bidi="ar-SA"/>
              </w:rPr>
              <w:t>φ</w:t>
            </w:r>
            <w:r>
              <w:rPr>
                <w:sz w:val="28"/>
                <w:szCs w:val="28"/>
                <w:vertAlign w:val="subscript"/>
                <w:lang w:bidi="ar-SA"/>
              </w:rPr>
              <w:t>ОСЦ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R</w:t>
            </w:r>
            <w:r>
              <w:rPr>
                <w:sz w:val="28"/>
                <w:szCs w:val="28"/>
                <w:lang w:bidi="ar-SA"/>
              </w:rPr>
              <w:t>,</w:t>
            </w:r>
            <w:r>
              <w:rPr>
                <w:sz w:val="28"/>
                <w:szCs w:val="28"/>
                <w:lang w:val="en-US" w:bidi="ar-SA"/>
              </w:rPr>
              <w:t xml:space="preserve"> </w:t>
            </w:r>
            <w:r>
              <w:rPr>
                <w:sz w:val="28"/>
                <w:szCs w:val="28"/>
                <w:lang w:bidi="ar-SA"/>
              </w:rPr>
              <w:t>Ом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L</w:t>
            </w:r>
            <w:r>
              <w:rPr>
                <w:sz w:val="28"/>
                <w:szCs w:val="28"/>
                <w:lang w:bidi="ar-SA"/>
              </w:rPr>
              <w:t xml:space="preserve">, </w:t>
            </w:r>
            <w:r>
              <w:rPr>
                <w:iCs/>
                <w:sz w:val="28"/>
                <w:szCs w:val="28"/>
                <w:lang w:bidi="ar-SA"/>
              </w:rPr>
              <w:t>мГн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φ</w:t>
            </w:r>
            <w:r>
              <w:rPr>
                <w:sz w:val="28"/>
                <w:szCs w:val="28"/>
                <w:vertAlign w:val="subscript"/>
                <w:lang w:bidi="ar-SA"/>
              </w:rPr>
              <w:t>ВД</w:t>
            </w:r>
          </w:p>
        </w:tc>
      </w:tr>
      <w:tr>
        <w:trPr>
          <w:trHeight w:val="644" w:hRule="atLeast"/>
        </w:trPr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bidi="ar-SA"/>
              </w:rPr>
              <w:t>7,5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bidi="ar-SA"/>
              </w:rPr>
              <w:t>2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3,11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0,655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1,172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56,25</w:t>
            </w:r>
            <w:r>
              <w:rPr>
                <w:sz w:val="28"/>
                <w:szCs w:val="28"/>
                <w:vertAlign w:val="superscript"/>
                <w:lang w:val="en-US" w:bidi="ar-SA"/>
              </w:rPr>
              <w:t>0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210,61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8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60,8</w:t>
            </w:r>
            <w:r>
              <w:rPr>
                <w:sz w:val="28"/>
                <w:szCs w:val="28"/>
                <w:vertAlign w:val="superscript"/>
                <w:lang w:val="en-US" w:bidi="ar-SA"/>
              </w:rPr>
              <w:t>0</w:t>
            </w:r>
          </w:p>
        </w:tc>
      </w:tr>
      <w:tr>
        <w:trPr>
          <w:trHeight w:val="644" w:hRule="atLeast"/>
        </w:trPr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3,75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 w:bidi="ar-SA"/>
              </w:rPr>
              <w:t>2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4,46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0,936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0,856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41,54</w:t>
            </w:r>
            <w:r>
              <w:rPr>
                <w:sz w:val="28"/>
                <w:szCs w:val="28"/>
                <w:vertAlign w:val="superscript"/>
                <w:lang w:val="en-US" w:bidi="ar-SA"/>
              </w:rPr>
              <w:t>0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209,87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8,15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42,4</w:t>
            </w:r>
            <w:r>
              <w:rPr>
                <w:sz w:val="28"/>
                <w:szCs w:val="28"/>
                <w:vertAlign w:val="superscript"/>
                <w:lang w:val="en-US" w:bidi="ar-SA"/>
              </w:rPr>
              <w:t>0</w:t>
            </w:r>
          </w:p>
        </w:tc>
      </w:tr>
    </w:tbl>
    <w:p>
      <w:pPr>
        <w:pStyle w:val="ListParagraph"/>
        <w:spacing w:lineRule="auto" w:line="276"/>
        <w:ind w:left="360"/>
        <w:rPr>
          <w:i/>
          <w:i/>
          <w:iCs/>
          <w:lang w:val="en-US"/>
        </w:rPr>
      </w:pPr>
      <w:r>
        <w:rPr>
          <w:i/>
          <w:iCs/>
          <w:lang w:val="en-US"/>
        </w:rPr>
      </w:r>
    </w:p>
    <w:p>
      <w:pPr>
        <w:pStyle w:val="ListParagraph"/>
        <w:spacing w:lineRule="auto" w:line="276"/>
        <w:ind w:left="360"/>
        <w:rPr>
          <w:i/>
          <w:i/>
          <w:iCs/>
          <w:lang w:val="en-US"/>
        </w:rPr>
      </w:pPr>
      <w:r>
        <w:rPr>
          <w:i/>
          <w:iCs/>
          <w:lang w:val="en-US"/>
        </w:rPr>
      </w:r>
    </w:p>
    <w:p>
      <w:pPr>
        <w:pStyle w:val="ListParagraph"/>
        <w:spacing w:lineRule="auto" w:line="276"/>
        <w:ind w:left="360"/>
        <w:rPr>
          <w:i/>
          <w:i/>
          <w:iCs/>
          <w:lang w:val="en-US"/>
        </w:rPr>
      </w:pPr>
      <w:r>
        <w:rPr>
          <w:i/>
          <w:iCs/>
          <w:lang w:val="en-US"/>
        </w:rPr>
      </w:r>
    </w:p>
    <w:p>
      <w:pPr>
        <w:pStyle w:val="ListParagraph"/>
        <w:spacing w:lineRule="auto" w:line="276"/>
        <w:ind w:left="360"/>
        <w:rPr>
          <w:i/>
          <w:i/>
          <w:iCs/>
          <w:lang w:val="en-US"/>
        </w:rPr>
      </w:pPr>
      <w:r>
        <w:rPr>
          <w:i/>
          <w:iCs/>
          <w:lang w:val="en-US"/>
        </w:rPr>
      </w:r>
    </w:p>
    <w:p>
      <w:pPr>
        <w:pStyle w:val="ListParagraph"/>
        <w:spacing w:lineRule="auto" w:line="276"/>
        <w:ind w:left="360"/>
        <w:rPr>
          <w:i/>
          <w:i/>
          <w:iCs/>
          <w:lang w:val="en-US"/>
        </w:rPr>
      </w:pPr>
      <w:r>
        <w:rPr>
          <w:i/>
          <w:iCs/>
          <w:lang w:val="en-US"/>
        </w:rPr>
      </w:r>
    </w:p>
    <w:p>
      <w:pPr>
        <w:pStyle w:val="ListParagraph"/>
        <w:numPr>
          <w:ilvl w:val="0"/>
          <w:numId w:val="0"/>
        </w:numPr>
        <w:spacing w:lineRule="auto" w:line="276"/>
        <w:ind w:hanging="0" w:left="792"/>
        <w:rPr>
          <w:iCs/>
          <w:sz w:val="28"/>
          <w:szCs w:val="28"/>
          <w:lang w:val="en-US"/>
        </w:rPr>
      </w:pPr>
      <w:r>
        <w:rPr>
          <w:bCs/>
          <w:iCs/>
          <w:sz w:val="28"/>
          <w:szCs w:val="28"/>
          <w:lang w:val="en-US"/>
        </w:rPr>
        <w:t xml:space="preserve">  </w:t>
      </w:r>
    </w:p>
    <w:p>
      <w:pPr>
        <w:pStyle w:val="ListParagraph"/>
        <w:numPr>
          <w:ilvl w:val="1"/>
          <w:numId w:val="1"/>
        </w:numPr>
        <w:spacing w:lineRule="auto" w:line="276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 xml:space="preserve">  </w:t>
      </w:r>
      <w:r>
        <w:rPr>
          <w:bCs/>
          <w:iCs/>
          <w:sz w:val="28"/>
          <w:szCs w:val="28"/>
        </w:rPr>
        <w:t xml:space="preserve">При частоте </w:t>
      </w:r>
      <w:r>
        <w:rPr>
          <w:iCs/>
          <w:sz w:val="28"/>
          <w:szCs w:val="28"/>
        </w:rPr>
        <w:t>ГС</w:t>
      </w:r>
      <w:r>
        <w:rPr>
          <w:bCs/>
          <w:iCs/>
          <w:sz w:val="28"/>
          <w:szCs w:val="28"/>
        </w:rPr>
        <w:t xml:space="preserve"> f = </w:t>
      </w:r>
      <w:r>
        <w:rPr>
          <w:bCs/>
          <w:iCs/>
          <w:sz w:val="28"/>
          <w:szCs w:val="28"/>
          <w:lang w:val="en-US"/>
        </w:rPr>
        <w:t>3</w:t>
      </w:r>
      <w:r>
        <w:rPr>
          <w:bCs/>
          <w:iCs/>
          <w:sz w:val="28"/>
          <w:szCs w:val="28"/>
        </w:rPr>
        <w:t>,</w:t>
      </w:r>
      <w:r>
        <w:rPr>
          <w:bCs/>
          <w:iCs/>
          <w:sz w:val="28"/>
          <w:szCs w:val="28"/>
          <w:lang w:val="en-US"/>
        </w:rPr>
        <w:t>7</w:t>
      </w:r>
      <w:r>
        <w:rPr>
          <w:bCs/>
          <w:iCs/>
          <w:sz w:val="28"/>
          <w:szCs w:val="28"/>
        </w:rPr>
        <w:t>5 кГц</w:t>
      </w:r>
    </w:p>
    <w:p>
      <w:pPr>
        <w:pStyle w:val="ListParagraph"/>
        <w:spacing w:lineRule="auto" w:line="276"/>
        <w:ind w:left="792"/>
        <w:rPr>
          <w:i/>
          <w:i/>
          <w:sz w:val="28"/>
          <w:szCs w:val="28"/>
        </w:rPr>
      </w:pPr>
      <w:r>
        <w:rPr>
          <w:i/>
          <w:sz w:val="28"/>
          <w:szCs w:val="28"/>
        </w:rPr>
      </w:r>
    </w:p>
    <w:p>
      <w:pPr>
        <w:pStyle w:val="ListParagraph"/>
        <w:spacing w:lineRule="auto" w:line="276"/>
        <w:ind w:left="792"/>
        <w:jc w:val="center"/>
        <w:rPr>
          <w:i/>
          <w:i/>
          <w:sz w:val="28"/>
          <w:szCs w:val="28"/>
        </w:rPr>
      </w:pPr>
      <w:r>
        <w:rPr>
          <w:i/>
          <w:sz w:val="28"/>
          <w:szCs w:val="28"/>
        </w:rPr>
        <w:drawing>
          <wp:inline distT="0" distB="0" distL="0" distR="0">
            <wp:extent cx="3412490" cy="2554605"/>
            <wp:effectExtent l="0" t="0" r="0" b="0"/>
            <wp:docPr id="8" name="Image6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 Copy 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490" cy="255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76"/>
        <w:ind w:left="792"/>
        <w:jc w:val="center"/>
        <w:rPr>
          <w:i w:val="false"/>
          <w:i w:val="false"/>
          <w:iCs w:val="false"/>
        </w:rPr>
      </w:pPr>
      <w:r>
        <w:rPr>
          <w:i w:val="false"/>
          <w:iCs w:val="false"/>
          <w:color w:themeColor="text1" w:val="000000"/>
        </w:rPr>
        <w:t xml:space="preserve">Рис. </w:t>
      </w:r>
      <w:r>
        <w:rPr>
          <w:i w:val="false"/>
          <w:iCs w:val="false"/>
          <w:color w:themeColor="text1" w:val="000000"/>
        </w:rPr>
        <w:t>6.</w:t>
      </w:r>
      <w:r>
        <w:rPr>
          <w:i w:val="false"/>
          <w:iCs w:val="false"/>
          <w:color w:themeColor="text1" w:val="000000"/>
        </w:rPr>
        <w:t xml:space="preserve"> </w:t>
      </w:r>
      <w:r>
        <w:rPr>
          <w:i w:val="false"/>
          <w:iCs w:val="false"/>
          <w:color w:themeColor="text1" w:val="000000"/>
        </w:rPr>
        <w:t xml:space="preserve">Осциллограмма для </w:t>
      </w:r>
      <w:r>
        <w:rPr>
          <w:i w:val="false"/>
          <w:iCs w:val="false"/>
          <w:color w:themeColor="text1" w:val="000000"/>
          <w:szCs w:val="28"/>
          <w:lang w:val="en-US"/>
        </w:rPr>
        <w:t>RL</w:t>
      </w:r>
      <w:r>
        <w:rPr>
          <w:i w:val="false"/>
          <w:iCs w:val="false"/>
          <w:color w:themeColor="text1" w:val="000000"/>
        </w:rPr>
        <w:t xml:space="preserve"> – цепи</w:t>
      </w:r>
      <w:r>
        <w:rPr>
          <w:i w:val="false"/>
          <w:iCs w:val="false"/>
        </w:rPr>
        <w:t xml:space="preserve"> </w:t>
      </w:r>
      <w:r>
        <w:rPr>
          <w:i w:val="false"/>
          <w:iCs w:val="false"/>
          <w:color w:themeColor="text1" w:val="000000"/>
        </w:rPr>
        <w:t xml:space="preserve">при  </w:t>
      </w:r>
      <w:r>
        <w:rPr>
          <w:bCs/>
          <w:i w:val="false"/>
          <w:iCs w:val="false"/>
        </w:rPr>
        <w:t>f = 3,75 кГц</w:t>
      </w:r>
      <w:r>
        <w:rPr>
          <w:i w:val="false"/>
          <w:iCs w:val="false"/>
          <w:color w:themeColor="text1" w:val="000000"/>
        </w:rPr>
        <w:t>.</w:t>
      </w:r>
    </w:p>
    <w:p>
      <w:pPr>
        <w:pStyle w:val="ListParagraph"/>
        <w:spacing w:lineRule="auto" w:line="276"/>
        <w:ind w:left="792"/>
        <w:jc w:val="center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360"/>
        <w:ind w:firstLine="709"/>
        <w:jc w:val="both"/>
        <w:rPr>
          <w:rFonts w:ascii="Cambria Math" w:hAnsi="Cambria Math"/>
          <w:iCs/>
          <w:sz w:val="28"/>
          <w:szCs w:val="28"/>
        </w:rPr>
      </w:pPr>
      <w:r>
        <w:rPr>
          <w:iCs/>
          <w:sz w:val="28"/>
          <w:szCs w:val="28"/>
        </w:rPr>
        <w:t xml:space="preserve">Воспользуемся значениями из таблицы 6.2 для нахождения </w:t>
      </w:r>
      <w:r>
        <w:rPr>
          <w:iCs/>
          <w:sz w:val="28"/>
          <w:szCs w:val="28"/>
          <w:lang w:val="en-US"/>
        </w:rPr>
        <w:t>R</w:t>
      </w:r>
      <w:r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  <w:lang w:val="en-US"/>
        </w:rPr>
        <w:t>L</w:t>
      </w:r>
      <w:r>
        <w:rPr>
          <w:iCs/>
          <w:sz w:val="28"/>
          <w:szCs w:val="28"/>
        </w:rPr>
        <w:t xml:space="preserve">, </w:t>
      </w:r>
      <w:r>
        <w:rPr>
          <w:rFonts w:ascii="Cambria Math" w:hAnsi="Cambria Math"/>
          <w:iCs/>
          <w:sz w:val="28"/>
          <w:szCs w:val="28"/>
          <w:lang w:val="en-US"/>
        </w:rPr>
        <w:t>φ</w:t>
      </w:r>
      <w:r>
        <w:rPr>
          <w:rFonts w:ascii="Cambria Math" w:hAnsi="Cambria Math"/>
          <w:iCs/>
          <w:sz w:val="28"/>
          <w:szCs w:val="28"/>
        </w:rPr>
        <w:t xml:space="preserve"> </w:t>
      </w:r>
    </w:p>
    <w:p>
      <w:pPr>
        <w:pStyle w:val="ListParagraph"/>
        <w:spacing w:lineRule="auto" w:line="276"/>
        <w:ind w:left="709"/>
        <w:jc w:val="left"/>
        <w:rPr>
          <w:iCs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I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0,936</m:t>
              </m:r>
            </m:num>
            <m:den>
              <m:r>
                <w:rPr>
                  <w:rFonts w:ascii="Cambria Math" w:hAnsi="Cambria Math"/>
                </w:rPr>
                <m:t xml:space="preserve">4,46</m:t>
              </m:r>
              <m:r>
                <w:rPr>
                  <w:rFonts w:ascii="Cambria Math" w:hAnsi="Cambria Math"/>
                </w:rPr>
                <m:t xml:space="preserve">∙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9</m:t>
          </m:r>
          <m:r>
            <w:rPr>
              <w:rFonts w:ascii="Cambria Math" w:hAnsi="Cambria Math"/>
            </w:rPr>
            <m:t xml:space="preserve">,8</m:t>
          </m:r>
          <m:r>
            <w:rPr>
              <w:rFonts w:ascii="Cambria Math" w:hAnsi="Cambria Math"/>
            </w:rPr>
            <m:t xml:space="preserve">7</m:t>
          </m:r>
          <m:r>
            <w:rPr>
              <w:rFonts w:ascii="Cambria Math" w:hAnsi="Cambria Math"/>
            </w:rPr>
            <m:t xml:space="preserve">Ом</m:t>
          </m:r>
        </m:oMath>
      </m:oMathPara>
    </w:p>
    <w:p>
      <w:pPr>
        <w:pStyle w:val="ListParagraph"/>
        <w:spacing w:lineRule="auto" w:line="276"/>
        <w:ind w:left="709"/>
        <w:jc w:val="left"/>
        <w:rPr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ωL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I</m:t>
              </m:r>
            </m:den>
          </m:f>
        </m:oMath>
      </m:oMathPara>
    </w:p>
    <w:p>
      <w:pPr>
        <w:pStyle w:val="ListParagraph"/>
        <w:spacing w:lineRule="auto" w:line="276"/>
        <w:ind w:left="709"/>
        <w:jc w:val="left"/>
        <w:rPr>
          <w:i/>
          <w:i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⇒</m:t>
          </m:r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ωI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πfI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0,8</m:t>
              </m:r>
              <m:r>
                <w:rPr>
                  <w:rFonts w:ascii="Cambria Math" w:hAnsi="Cambria Math"/>
                </w:rPr>
                <m:t xml:space="preserve">56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</m:t>
              </m:r>
              <m:r>
                <w:rPr>
                  <w:rFonts w:ascii="Cambria Math" w:hAnsi="Cambria Math"/>
                </w:rPr>
                <m:t xml:space="preserve">∙</m:t>
              </m:r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,75</m:t>
              </m:r>
              <m:r>
                <w:rPr>
                  <w:rFonts w:ascii="Cambria Math" w:hAnsi="Cambria Math"/>
                </w:rPr>
                <m:t xml:space="preserve">∙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∙</m:t>
              </m:r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6</m:t>
              </m:r>
              <m:r>
                <w:rPr>
                  <w:rFonts w:ascii="Cambria Math" w:hAnsi="Cambria Math"/>
                </w:rPr>
                <m:t xml:space="preserve">∙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8,15</m:t>
          </m:r>
          <m:r>
            <w:rPr>
              <w:rFonts w:ascii="Cambria Math" w:hAnsi="Cambria Math"/>
            </w:rPr>
            <m:t xml:space="preserve">мГн</m:t>
          </m:r>
        </m:oMath>
      </m:oMathPara>
    </w:p>
    <w:p>
      <w:pPr>
        <w:pStyle w:val="Normal"/>
        <w:spacing w:lineRule="auto" w:line="276"/>
        <w:ind w:hanging="709" w:left="709"/>
        <w:jc w:val="left"/>
        <w:rPr>
          <w:i/>
          <w:i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φ</m:t>
              </m:r>
            </m:e>
            <m:sub>
              <m:r>
                <w:rPr>
                  <w:rFonts w:ascii="Cambria Math" w:hAnsi="Cambria Math"/>
                </w:rPr>
                <m:t xml:space="preserve">ВД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0</m:t>
                  </m:r>
                  <m:r>
                    <w:rPr>
                      <w:rFonts w:ascii="Cambria Math" w:hAnsi="Cambria Math"/>
                    </w:rPr>
                    <m:t xml:space="preserve">,856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0</m:t>
                  </m:r>
                  <m:r>
                    <w:rPr>
                      <w:rFonts w:ascii="Cambria Math" w:hAnsi="Cambria Math"/>
                    </w:rPr>
                    <m:t xml:space="preserve">,936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4</m:t>
          </m:r>
          <m:r>
            <w:rPr>
              <w:rFonts w:ascii="Cambria Math" w:hAnsi="Cambria Math"/>
            </w:rPr>
            <m:t xml:space="preserve">2,44</m:t>
          </m:r>
          <m:r>
            <w:rPr>
              <w:rFonts w:ascii="Cambria Math" w:hAnsi="Cambria Math"/>
            </w:rPr>
            <m:t xml:space="preserve">°</m:t>
          </m:r>
        </m:oMath>
      </m:oMathPara>
    </w:p>
    <w:p>
      <w:pPr>
        <w:pStyle w:val="Normal"/>
        <w:spacing w:lineRule="auto" w:line="276"/>
        <w:ind w:left="709"/>
        <w:rPr>
          <w:sz w:val="28"/>
          <w:szCs w:val="28"/>
          <w:lang w:val="en-US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∆</m:t>
        </m:r>
        <m:r>
          <w:rPr>
            <w:rFonts w:ascii="Cambria Math" w:hAnsi="Cambria Math"/>
          </w:rPr>
          <m:t xml:space="preserve">φ</m:t>
        </m:r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ВД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ОСЦ</m:t>
                </m:r>
              </m:sub>
            </m:sSub>
          </m:e>
        </m:d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2,44</m:t>
            </m:r>
            <m:r>
              <w:rPr>
                <w:rFonts w:ascii="Cambria Math" w:hAnsi="Cambria Math"/>
              </w:rPr>
              <m:t xml:space="preserve">°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41,54</m:t>
            </m:r>
            <m:r>
              <w:rPr>
                <w:rFonts w:ascii="Cambria Math" w:hAnsi="Cambria Math"/>
              </w:rPr>
              <m:t xml:space="preserve">°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,9</m:t>
        </m:r>
        <m:r>
          <w:rPr>
            <w:rFonts w:ascii="Cambria Math" w:hAnsi="Cambria Math"/>
          </w:rPr>
          <m:t xml:space="preserve">°</m:t>
        </m:r>
      </m:oMath>
      <w:r>
        <w:rPr>
          <w:sz w:val="28"/>
          <w:szCs w:val="28"/>
        </w:rPr>
        <w:t xml:space="preserve"> </w:t>
      </w:r>
    </w:p>
    <w:p>
      <w:pPr>
        <w:pStyle w:val="Normal"/>
        <w:numPr>
          <w:ilvl w:val="1"/>
          <w:numId w:val="1"/>
        </w:numPr>
        <w:spacing w:lineRule="auto" w:line="276"/>
        <w:rPr>
          <w:iCs/>
          <w:sz w:val="28"/>
          <w:szCs w:val="28"/>
          <w:lang w:val="en-US"/>
        </w:rPr>
      </w:pPr>
      <w:r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>При частоте</w:t>
      </w:r>
      <w:r>
        <w:rPr>
          <w:bCs/>
          <w:iCs/>
          <w:sz w:val="28"/>
          <w:szCs w:val="28"/>
          <w:lang w:val="en-US"/>
        </w:rPr>
        <w:t xml:space="preserve"> </w:t>
      </w:r>
      <w:r>
        <w:rPr>
          <w:iCs/>
          <w:sz w:val="28"/>
          <w:szCs w:val="28"/>
        </w:rPr>
        <w:t>ГС</w:t>
      </w:r>
      <w:r>
        <w:rPr>
          <w:bCs/>
          <w:iCs/>
          <w:sz w:val="28"/>
          <w:szCs w:val="28"/>
        </w:rPr>
        <w:t xml:space="preserve"> f = </w:t>
      </w:r>
      <w:r>
        <w:rPr>
          <w:bCs/>
          <w:iCs/>
          <w:sz w:val="28"/>
          <w:szCs w:val="28"/>
          <w:lang w:val="en-US"/>
        </w:rPr>
        <w:t>7,</w:t>
      </w:r>
      <w:r>
        <w:rPr>
          <w:bCs/>
          <w:iCs/>
          <w:sz w:val="28"/>
          <w:szCs w:val="28"/>
        </w:rPr>
        <w:t>5 кГц</w:t>
      </w:r>
    </w:p>
    <w:p>
      <w:pPr>
        <w:pStyle w:val="ListParagraph"/>
        <w:spacing w:lineRule="auto" w:line="276"/>
        <w:ind w:left="792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</w:r>
    </w:p>
    <w:p>
      <w:pPr>
        <w:pStyle w:val="ListParagraph"/>
        <w:spacing w:lineRule="auto" w:line="276"/>
        <w:ind w:left="792"/>
        <w:jc w:val="center"/>
        <w:rPr>
          <w:iCs/>
          <w:sz w:val="28"/>
          <w:szCs w:val="28"/>
          <w:lang w:val="en-US"/>
        </w:rPr>
      </w:pPr>
      <w:r>
        <w:rPr/>
        <w:drawing>
          <wp:inline distT="0" distB="0" distL="0" distR="0">
            <wp:extent cx="3412490" cy="2554605"/>
            <wp:effectExtent l="0" t="0" r="0" b="0"/>
            <wp:docPr id="9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490" cy="255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76"/>
        <w:ind w:left="792"/>
        <w:jc w:val="center"/>
        <w:rPr>
          <w:i w:val="false"/>
          <w:i w:val="false"/>
          <w:iCs w:val="false"/>
        </w:rPr>
      </w:pPr>
      <w:r>
        <w:rPr>
          <w:i w:val="false"/>
          <w:iCs w:val="false"/>
          <w:color w:themeColor="text1" w:val="000000"/>
        </w:rPr>
        <w:t xml:space="preserve">Рис. </w:t>
      </w:r>
      <w:r>
        <w:rPr>
          <w:i w:val="false"/>
          <w:iCs w:val="false"/>
          <w:color w:themeColor="text1" w:val="000000"/>
        </w:rPr>
        <w:t>5.</w:t>
      </w:r>
      <w:r>
        <w:rPr>
          <w:i w:val="false"/>
          <w:iCs w:val="false"/>
          <w:color w:themeColor="text1" w:val="000000"/>
        </w:rPr>
        <w:t xml:space="preserve"> Осциллограмма для </w:t>
      </w:r>
      <w:r>
        <w:rPr>
          <w:i w:val="false"/>
          <w:iCs w:val="false"/>
          <w:color w:themeColor="text1" w:val="000000"/>
          <w:szCs w:val="28"/>
          <w:lang w:val="en-US"/>
        </w:rPr>
        <w:t>RL</w:t>
      </w:r>
      <w:r>
        <w:rPr>
          <w:i w:val="false"/>
          <w:iCs w:val="false"/>
          <w:color w:themeColor="text1" w:val="000000"/>
        </w:rPr>
        <w:t xml:space="preserve"> – цепи</w:t>
      </w:r>
      <w:r>
        <w:rPr>
          <w:i w:val="false"/>
          <w:iCs w:val="false"/>
        </w:rPr>
        <w:t xml:space="preserve"> </w:t>
      </w:r>
      <w:r>
        <w:rPr>
          <w:i w:val="false"/>
          <w:iCs w:val="false"/>
          <w:color w:themeColor="text1" w:val="000000"/>
        </w:rPr>
        <w:t xml:space="preserve">при  </w:t>
      </w:r>
      <w:r>
        <w:rPr>
          <w:bCs/>
          <w:i w:val="false"/>
          <w:iCs w:val="false"/>
        </w:rPr>
        <w:t>f = 7,5 кГц</w:t>
      </w:r>
      <w:r>
        <w:rPr>
          <w:i w:val="false"/>
          <w:iCs w:val="false"/>
          <w:color w:themeColor="text1" w:val="000000"/>
        </w:rPr>
        <w:t>.</w:t>
      </w:r>
    </w:p>
    <w:p>
      <w:pPr>
        <w:pStyle w:val="ListParagraph"/>
        <w:spacing w:lineRule="auto" w:line="276"/>
        <w:ind w:left="792"/>
        <w:jc w:val="center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360"/>
        <w:ind w:firstLine="709"/>
        <w:jc w:val="both"/>
        <w:rPr>
          <w:rFonts w:ascii="Cambria Math" w:hAnsi="Cambria Math"/>
          <w:iCs/>
          <w:sz w:val="28"/>
          <w:szCs w:val="28"/>
        </w:rPr>
      </w:pPr>
      <w:r>
        <w:rPr>
          <w:iCs/>
          <w:sz w:val="28"/>
          <w:szCs w:val="28"/>
        </w:rPr>
        <w:t xml:space="preserve">Воспользуемся значениями из таблицы 6.2 для нахождения </w:t>
      </w:r>
      <w:r>
        <w:rPr>
          <w:iCs/>
          <w:sz w:val="28"/>
          <w:szCs w:val="28"/>
          <w:lang w:val="en-US"/>
        </w:rPr>
        <w:t>R</w:t>
      </w:r>
      <w:r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  <w:lang w:val="en-US"/>
        </w:rPr>
        <w:t>L</w:t>
      </w:r>
      <w:r>
        <w:rPr>
          <w:iCs/>
          <w:sz w:val="28"/>
          <w:szCs w:val="28"/>
        </w:rPr>
        <w:t xml:space="preserve">, </w:t>
      </w:r>
      <w:r>
        <w:rPr>
          <w:rFonts w:ascii="Cambria Math" w:hAnsi="Cambria Math"/>
          <w:iCs/>
          <w:sz w:val="28"/>
          <w:szCs w:val="28"/>
          <w:lang w:val="en-US"/>
        </w:rPr>
        <w:t>φ</w:t>
      </w:r>
      <w:r>
        <w:rPr>
          <w:rFonts w:ascii="Cambria Math" w:hAnsi="Cambria Math"/>
          <w:iCs/>
          <w:sz w:val="28"/>
          <w:szCs w:val="28"/>
        </w:rPr>
        <w:t xml:space="preserve"> </w:t>
      </w:r>
    </w:p>
    <w:p>
      <w:pPr>
        <w:pStyle w:val="ListParagraph"/>
        <w:spacing w:lineRule="auto" w:line="276"/>
        <w:ind w:left="709"/>
        <w:jc w:val="left"/>
        <w:rPr>
          <w:iCs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I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0,655</m:t>
              </m:r>
            </m:num>
            <m:den>
              <m:r>
                <w:rPr>
                  <w:rFonts w:ascii="Cambria Math" w:hAnsi="Cambria Math"/>
                </w:rPr>
                <m:t xml:space="preserve">3,11</m:t>
              </m:r>
              <m:r>
                <w:rPr>
                  <w:rFonts w:ascii="Cambria Math" w:hAnsi="Cambria Math"/>
                </w:rPr>
                <m:t xml:space="preserve">∙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,6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Ом</m:t>
          </m:r>
        </m:oMath>
      </m:oMathPara>
    </w:p>
    <w:p>
      <w:pPr>
        <w:pStyle w:val="ListParagraph"/>
        <w:spacing w:lineRule="auto" w:line="276"/>
        <w:ind w:left="709"/>
        <w:jc w:val="left"/>
        <w:rPr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ωL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I</m:t>
              </m:r>
            </m:den>
          </m:f>
        </m:oMath>
      </m:oMathPara>
    </w:p>
    <w:p>
      <w:pPr>
        <w:pStyle w:val="ListParagraph"/>
        <w:spacing w:lineRule="auto" w:line="276"/>
        <w:ind w:left="709"/>
        <w:jc w:val="left"/>
        <w:rPr>
          <w:i/>
          <w:i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⇒</m:t>
          </m:r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ωI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πfI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7</m:t>
              </m:r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</m:t>
              </m:r>
              <m:r>
                <w:rPr>
                  <w:rFonts w:ascii="Cambria Math" w:hAnsi="Cambria Math"/>
                </w:rPr>
                <m:t xml:space="preserve">∙</m:t>
              </m:r>
              <m:r>
                <w:rPr>
                  <w:rFonts w:ascii="Cambria Math" w:hAnsi="Cambria Math"/>
                </w:rPr>
                <m:t xml:space="preserve">7</m:t>
              </m:r>
              <m:r>
                <w:rPr>
                  <w:rFonts w:ascii="Cambria Math" w:hAnsi="Cambria Math"/>
                </w:rPr>
                <m:t xml:space="preserve">,5</m:t>
              </m:r>
              <m:r>
                <w:rPr>
                  <w:rFonts w:ascii="Cambria Math" w:hAnsi="Cambria Math"/>
                </w:rPr>
                <m:t xml:space="preserve">∙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∙</m:t>
              </m:r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∙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8</m:t>
          </m:r>
          <m:r>
            <w:rPr>
              <w:rFonts w:ascii="Cambria Math" w:hAnsi="Cambria Math"/>
            </w:rPr>
            <m:t xml:space="preserve">мГн</m:t>
          </m:r>
        </m:oMath>
      </m:oMathPara>
    </w:p>
    <w:p>
      <w:pPr>
        <w:pStyle w:val="ListParagraph"/>
        <w:spacing w:lineRule="auto" w:line="276"/>
        <w:ind w:left="709"/>
        <w:jc w:val="center"/>
        <w:rPr>
          <w:iCs/>
          <w:sz w:val="28"/>
          <w:szCs w:val="28"/>
          <w:lang w:val="en-US"/>
        </w:rPr>
      </w:pPr>
      <w:r>
        <w:rPr/>
        <w:drawing>
          <wp:inline distT="0" distB="0" distL="0" distR="0">
            <wp:extent cx="1903730" cy="3023235"/>
            <wp:effectExtent l="0" t="0" r="0" b="0"/>
            <wp:docPr id="10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730" cy="3023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76"/>
        <w:ind w:left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  <w:color w:themeColor="text1" w:val="000000"/>
        </w:rPr>
        <w:t xml:space="preserve">Рис. </w:t>
      </w:r>
      <w:r>
        <w:rPr>
          <w:i w:val="false"/>
          <w:iCs w:val="false"/>
          <w:color w:themeColor="text1" w:val="000000"/>
        </w:rPr>
        <w:t>6.</w:t>
      </w:r>
      <w:r>
        <w:rPr>
          <w:i w:val="false"/>
          <w:iCs w:val="false"/>
          <w:color w:themeColor="text1" w:val="000000"/>
        </w:rPr>
        <w:t xml:space="preserve"> Векторная диаграмма </w:t>
      </w:r>
      <w:r>
        <w:rPr>
          <w:i w:val="false"/>
          <w:iCs w:val="false"/>
          <w:color w:themeColor="text1" w:val="000000"/>
          <w:szCs w:val="28"/>
          <w:lang w:val="en-US"/>
        </w:rPr>
        <w:t>RL</w:t>
      </w:r>
      <w:r>
        <w:rPr>
          <w:i w:val="false"/>
          <w:iCs w:val="false"/>
          <w:color w:themeColor="text1" w:val="000000"/>
        </w:rPr>
        <w:t xml:space="preserve"> – цепи</w:t>
      </w:r>
    </w:p>
    <w:p>
      <w:pPr>
        <w:pStyle w:val="Normal"/>
        <w:spacing w:lineRule="auto" w:line="276"/>
        <w:ind w:hanging="709" w:left="709"/>
        <w:jc w:val="left"/>
        <w:rPr>
          <w:i/>
          <w:i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φ</m:t>
              </m:r>
            </m:e>
            <m:sub>
              <m:r>
                <w:rPr>
                  <w:rFonts w:ascii="Cambria Math" w:hAnsi="Cambria Math"/>
                </w:rPr>
                <m:t xml:space="preserve">ВД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,172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0</m:t>
                  </m:r>
                  <m:r>
                    <w:rPr>
                      <w:rFonts w:ascii="Cambria Math" w:hAnsi="Cambria Math"/>
                    </w:rPr>
                    <m:t xml:space="preserve">,655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6</m:t>
          </m:r>
          <m:r>
            <w:rPr>
              <w:rFonts w:ascii="Cambria Math" w:hAnsi="Cambria Math"/>
            </w:rPr>
            <m:t xml:space="preserve">0,8</m:t>
          </m:r>
          <m:r>
            <w:rPr>
              <w:rFonts w:ascii="Cambria Math" w:hAnsi="Cambria Math"/>
            </w:rPr>
            <m:t xml:space="preserve">°</m:t>
          </m:r>
        </m:oMath>
      </m:oMathPara>
    </w:p>
    <w:p>
      <w:pPr>
        <w:pStyle w:val="Normal"/>
        <w:spacing w:lineRule="auto" w:line="276"/>
        <w:ind w:left="709"/>
        <w:rPr>
          <w:sz w:val="28"/>
          <w:szCs w:val="28"/>
          <w:lang w:val="en-US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∆</m:t>
        </m:r>
        <m:r>
          <w:rPr>
            <w:rFonts w:ascii="Cambria Math" w:hAnsi="Cambria Math"/>
          </w:rPr>
          <m:t xml:space="preserve">φ</m:t>
        </m:r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ВД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ОСЦ</m:t>
                </m:r>
              </m:sub>
            </m:sSub>
          </m:e>
        </m:d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6</m:t>
            </m:r>
            <m:r>
              <w:rPr>
                <w:rFonts w:ascii="Cambria Math" w:hAnsi="Cambria Math"/>
              </w:rPr>
              <m:t xml:space="preserve">0,8</m:t>
            </m:r>
            <m:r>
              <w:rPr>
                <w:rFonts w:ascii="Cambria Math" w:hAnsi="Cambria Math"/>
              </w:rPr>
              <m:t xml:space="preserve">°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56,25</m:t>
            </m:r>
            <m:r>
              <w:rPr>
                <w:rFonts w:ascii="Cambria Math" w:hAnsi="Cambria Math"/>
              </w:rPr>
              <m:t xml:space="preserve">°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,55</m:t>
        </m:r>
        <m:r>
          <w:rPr>
            <w:rFonts w:ascii="Cambria Math" w:hAnsi="Cambria Math"/>
          </w:rPr>
          <m:t xml:space="preserve">°</m:t>
        </m:r>
      </m:oMath>
      <w:r>
        <w:rPr/>
        <w:t xml:space="preserve"> </w:t>
      </w:r>
    </w:p>
    <w:p>
      <w:pPr>
        <w:pStyle w:val="ListParagraph"/>
        <w:spacing w:lineRule="auto" w:line="276"/>
        <w:ind w:left="709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</w:r>
    </w:p>
    <w:p>
      <w:pPr>
        <w:pStyle w:val="ListParagraph"/>
        <w:numPr>
          <w:ilvl w:val="0"/>
          <w:numId w:val="1"/>
        </w:numPr>
        <w:spacing w:lineRule="auto" w:line="27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Исследование установившегося синусоидального режима в RLC-цепи</w:t>
      </w:r>
    </w:p>
    <w:p>
      <w:pPr>
        <w:pStyle w:val="ListParagraph"/>
        <w:spacing w:lineRule="auto" w:line="276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ListParagraph"/>
        <w:spacing w:lineRule="auto" w:line="276"/>
        <w:ind w:left="709"/>
        <w:jc w:val="center"/>
        <w:rPr>
          <w:iCs/>
          <w:sz w:val="28"/>
          <w:szCs w:val="28"/>
          <w:lang w:val="en-US"/>
        </w:rPr>
      </w:pPr>
      <w:r>
        <w:rPr/>
        <w:drawing>
          <wp:inline distT="0" distB="0" distL="0" distR="0">
            <wp:extent cx="3733800" cy="2313305"/>
            <wp:effectExtent l="0" t="0" r="0" b="0"/>
            <wp:docPr id="1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3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360"/>
        <w:ind w:firstLine="709" w:left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  <w:color w:themeColor="text1" w:val="000000"/>
        </w:rPr>
        <w:t xml:space="preserve">Рис. </w:t>
      </w:r>
      <w:r>
        <w:rPr>
          <w:i w:val="false"/>
          <w:iCs w:val="false"/>
          <w:color w:themeColor="text1" w:val="000000"/>
        </w:rPr>
        <w:t>7.</w:t>
      </w:r>
      <w:r>
        <w:rPr>
          <w:i w:val="false"/>
          <w:iCs w:val="false"/>
          <w:color w:themeColor="text1" w:val="000000"/>
        </w:rPr>
        <w:t xml:space="preserve"> Последовательная </w:t>
      </w:r>
      <w:r>
        <w:rPr>
          <w:i w:val="false"/>
          <w:iCs w:val="false"/>
          <w:color w:themeColor="text1" w:val="000000"/>
          <w:lang w:val="en-US"/>
        </w:rPr>
        <w:t>RLC</w:t>
      </w:r>
      <w:r>
        <w:rPr>
          <w:i w:val="false"/>
          <w:iCs w:val="false"/>
          <w:color w:themeColor="text1" w:val="000000"/>
        </w:rPr>
        <w:t>-цепь</w:t>
      </w:r>
    </w:p>
    <w:p>
      <w:pPr>
        <w:pStyle w:val="Normal"/>
        <w:spacing w:lineRule="auto" w:line="276"/>
        <w:ind w:firstLine="709"/>
        <w:jc w:val="both"/>
        <w:rPr>
          <w:sz w:val="28"/>
        </w:rPr>
      </w:pPr>
      <w:r>
        <w:rPr/>
      </w:r>
    </w:p>
    <w:p>
      <w:pPr>
        <w:pStyle w:val="Normal"/>
        <w:spacing w:lineRule="auto" w:line="276"/>
        <w:ind w:firstLine="709"/>
        <w:jc w:val="both"/>
        <w:rPr>
          <w:sz w:val="28"/>
        </w:rPr>
      </w:pPr>
      <w:r>
        <w:rPr>
          <w:sz w:val="28"/>
        </w:rPr>
      </w:r>
    </w:p>
    <w:tbl>
      <w:tblPr>
        <w:tblStyle w:val="TableGrid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7"/>
      </w:tblGrid>
      <w:tr>
        <w:trPr>
          <w:trHeight w:val="2945" w:hRule="atLeast"/>
        </w:trPr>
        <w:tc>
          <w:tcPr>
            <w:tcW w:w="96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8"/>
              </w:rPr>
            </w:pPr>
            <w:r>
              <w:rPr>
                <w:lang w:bidi="ar-SA"/>
              </w:rPr>
            </w:r>
          </w:p>
        </w:tc>
      </w:tr>
      <w:tr>
        <w:trPr/>
        <w:tc>
          <w:tcPr>
            <w:tcW w:w="96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360" w:before="0" w:after="0"/>
              <w:ind w:hanging="0" w:left="0"/>
              <w:contextualSpacing/>
              <w:jc w:val="center"/>
              <w:rPr>
                <w:lang w:bidi="ar-SA"/>
              </w:rPr>
            </w:pPr>
            <w:r>
              <w:rPr>
                <w:lang w:bidi="ar-SA"/>
              </w:rPr>
            </w:r>
          </w:p>
        </w:tc>
      </w:tr>
      <w:tr>
        <w:trPr/>
        <w:tc>
          <w:tcPr>
            <w:tcW w:w="96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pacing w:lineRule="auto" w:line="360" w:before="0" w:after="0"/>
              <w:ind w:firstLine="709" w:left="0"/>
              <w:contextualSpacing/>
              <w:jc w:val="both"/>
              <w:rPr>
                <w:sz w:val="28"/>
              </w:rPr>
            </w:pPr>
            <w:r>
              <w:rPr>
                <w:sz w:val="28"/>
                <w:lang w:bidi="ar-SA"/>
              </w:rPr>
              <w:t>Построим ВД, из которых определите значения угла сдвига фаз между входным напряжением и током.</w:t>
            </w:r>
          </w:p>
          <w:p>
            <w:pPr>
              <w:pStyle w:val="ListParagraph"/>
              <w:widowControl/>
              <w:spacing w:lineRule="auto" w:line="360" w:before="0" w:after="0"/>
              <w:ind w:firstLine="709" w:left="0"/>
              <w:contextualSpacing/>
              <w:jc w:val="center"/>
              <w:rPr>
                <w:i/>
                <w:i/>
                <w:iCs/>
                <w:color w:themeColor="text1" w:val="000000"/>
              </w:rPr>
            </w:pPr>
            <w:r>
              <w:rPr>
                <w:lang w:bidi="ar-SA"/>
              </w:rPr>
              <w:drawing>
                <wp:inline distT="0" distB="0" distL="0" distR="0">
                  <wp:extent cx="2267585" cy="2009775"/>
                  <wp:effectExtent l="0" t="0" r="0" b="0"/>
                  <wp:docPr id="12" name="Image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7585" cy="2009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widowControl/>
              <w:spacing w:lineRule="auto" w:line="360" w:before="0" w:after="0"/>
              <w:ind w:firstLine="709" w:left="0"/>
              <w:contextualSpacing/>
              <w:jc w:val="center"/>
              <w:rPr>
                <w:i w:val="false"/>
                <w:i w:val="false"/>
                <w:iCs w:val="false"/>
                <w:lang w:bidi="ar-SA"/>
              </w:rPr>
            </w:pPr>
            <w:r>
              <w:rPr>
                <w:i w:val="false"/>
                <w:iCs w:val="false"/>
                <w:color w:themeColor="text1" w:val="000000"/>
                <w:lang w:bidi="ar-SA"/>
              </w:rPr>
              <w:t xml:space="preserve">Рис. </w:t>
            </w:r>
            <w:r>
              <w:rPr>
                <w:i w:val="false"/>
                <w:iCs w:val="false"/>
                <w:color w:themeColor="text1" w:val="000000"/>
                <w:lang w:bidi="ar-SA"/>
              </w:rPr>
              <w:t>8.</w:t>
            </w:r>
            <w:r>
              <w:rPr>
                <w:i w:val="false"/>
                <w:iCs w:val="false"/>
                <w:color w:themeColor="text1" w:val="000000"/>
                <w:lang w:bidi="ar-SA"/>
              </w:rPr>
              <w:t xml:space="preserve"> Векторная диаграмма </w:t>
            </w:r>
            <w:r>
              <w:rPr>
                <w:i w:val="false"/>
                <w:iCs w:val="false"/>
                <w:color w:themeColor="text1" w:val="000000"/>
                <w:szCs w:val="28"/>
                <w:lang w:val="en-US" w:bidi="ar-SA"/>
              </w:rPr>
              <w:t>RL</w:t>
            </w:r>
            <w:r>
              <w:rPr>
                <w:i w:val="false"/>
                <w:iCs w:val="false"/>
                <w:color w:themeColor="text1" w:val="000000"/>
                <w:szCs w:val="28"/>
                <w:lang w:bidi="ar-SA"/>
              </w:rPr>
              <w:t>С</w:t>
            </w:r>
            <w:r>
              <w:rPr>
                <w:i w:val="false"/>
                <w:iCs w:val="false"/>
                <w:color w:themeColor="text1" w:val="000000"/>
                <w:lang w:bidi="ar-SA"/>
              </w:rPr>
              <w:t xml:space="preserve"> – цепи.</w:t>
            </w:r>
          </w:p>
        </w:tc>
      </w:tr>
    </w:tbl>
    <w:p>
      <w:pPr>
        <w:pStyle w:val="Normal"/>
        <w:spacing w:lineRule="auto" w:line="276"/>
        <w:ind w:firstLine="709"/>
        <w:jc w:val="both"/>
        <w:rPr>
          <w:sz w:val="28"/>
        </w:rPr>
      </w:pPr>
      <w:r>
        <w:rPr>
          <w:sz w:val="28"/>
        </w:rPr>
        <w:t xml:space="preserve">Для трех частот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sz w:val="28"/>
        </w:rPr>
        <w:t xml:space="preserve">;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sz w:val="28"/>
        </w:rPr>
        <w:t xml:space="preserve"> 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0,5</m:t>
            </m:r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sz w:val="28"/>
        </w:rPr>
        <w:t xml:space="preserve"> измерим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C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</m:oMath>
      <w:r>
        <w:rPr>
          <w:sz w:val="28"/>
        </w:rPr>
        <w:t>.</w:t>
      </w:r>
    </w:p>
    <w:tbl>
      <w:tblPr>
        <w:tblStyle w:val="TableGrid"/>
        <w:tblW w:w="95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69"/>
        <w:gridCol w:w="1040"/>
        <w:gridCol w:w="1172"/>
        <w:gridCol w:w="1172"/>
        <w:gridCol w:w="1172"/>
        <w:gridCol w:w="1173"/>
        <w:gridCol w:w="1172"/>
        <w:gridCol w:w="1604"/>
      </w:tblGrid>
      <w:tr>
        <w:trPr>
          <w:trHeight w:val="397" w:hRule="atLeast"/>
        </w:trPr>
        <w:tc>
          <w:tcPr>
            <w:tcW w:w="2109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Устанавливают</w:t>
            </w:r>
          </w:p>
        </w:tc>
        <w:tc>
          <w:tcPr>
            <w:tcW w:w="5861" w:type="dxa"/>
            <w:gridSpan w:val="5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bidi="ar-SA"/>
              </w:rPr>
              <w:t>Измеряют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Вычисляют</w:t>
            </w:r>
          </w:p>
        </w:tc>
      </w:tr>
      <w:tr>
        <w:trPr>
          <w:trHeight w:val="397" w:hRule="atLeast"/>
        </w:trPr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bidi="ar-SA"/>
              </w:rPr>
              <w:t>f</w:t>
            </w:r>
            <w:r>
              <w:rPr>
                <w:sz w:val="28"/>
                <w:szCs w:val="28"/>
                <w:lang w:bidi="ar-SA"/>
              </w:rPr>
              <w:t>,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кГц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bidi="ar-SA"/>
              </w:rPr>
              <w:t>U</w:t>
            </w:r>
            <w:r>
              <w:rPr>
                <w:sz w:val="28"/>
                <w:szCs w:val="28"/>
                <w:vertAlign w:val="subscript"/>
                <w:lang w:val="en-US" w:bidi="ar-SA"/>
              </w:rPr>
              <w:t>0</w:t>
            </w:r>
            <w:r>
              <w:rPr>
                <w:sz w:val="28"/>
                <w:szCs w:val="28"/>
                <w:lang w:val="en-US" w:bidi="ar-SA"/>
              </w:rPr>
              <w:t>,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В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I</w:t>
            </w:r>
            <w:r>
              <w:rPr>
                <w:sz w:val="28"/>
                <w:szCs w:val="28"/>
                <w:lang w:bidi="ar-SA"/>
              </w:rPr>
              <w:t>, мА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U</w:t>
            </w:r>
            <w:r>
              <w:rPr>
                <w:sz w:val="28"/>
                <w:szCs w:val="28"/>
                <w:vertAlign w:val="subscript"/>
                <w:lang w:val="en-US" w:bidi="ar-SA"/>
              </w:rPr>
              <w:t>R</w:t>
            </w:r>
            <w:r>
              <w:rPr>
                <w:sz w:val="28"/>
                <w:szCs w:val="28"/>
                <w:lang w:bidi="ar-SA"/>
              </w:rPr>
              <w:t>, В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U</w:t>
            </w:r>
            <w:r>
              <w:rPr>
                <w:sz w:val="28"/>
                <w:szCs w:val="28"/>
                <w:vertAlign w:val="subscript"/>
                <w:lang w:val="en-US" w:bidi="ar-SA"/>
              </w:rPr>
              <w:t>C</w:t>
            </w:r>
            <w:r>
              <w:rPr>
                <w:sz w:val="28"/>
                <w:szCs w:val="28"/>
                <w:lang w:bidi="ar-SA"/>
              </w:rPr>
              <w:t>, В</w:t>
            </w:r>
          </w:p>
        </w:tc>
        <w:tc>
          <w:tcPr>
            <w:tcW w:w="117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U</w:t>
            </w:r>
            <w:r>
              <w:rPr>
                <w:sz w:val="28"/>
                <w:szCs w:val="28"/>
                <w:vertAlign w:val="subscript"/>
                <w:lang w:val="en-US" w:bidi="ar-SA"/>
              </w:rPr>
              <w:t>L</w:t>
            </w:r>
            <w:r>
              <w:rPr>
                <w:sz w:val="28"/>
                <w:szCs w:val="28"/>
                <w:lang w:bidi="ar-SA"/>
              </w:rPr>
              <w:t>, В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  <w:lang w:bidi="ar-SA"/>
              </w:rPr>
              <w:t>φ</w:t>
            </w:r>
            <w:r>
              <w:rPr>
                <w:sz w:val="28"/>
                <w:szCs w:val="28"/>
                <w:vertAlign w:val="subscript"/>
                <w:lang w:bidi="ar-SA"/>
              </w:rPr>
              <w:t>ОСЦ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bidi="ar-SA"/>
              </w:rPr>
              <w:t>,...</w:t>
            </w:r>
            <w:r>
              <w:rPr>
                <w:sz w:val="28"/>
                <w:szCs w:val="28"/>
                <w:vertAlign w:val="superscript"/>
                <w:lang w:bidi="ar-SA"/>
              </w:rPr>
              <w:t xml:space="preserve"> о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φ</w:t>
            </w:r>
            <w:r>
              <w:rPr>
                <w:sz w:val="28"/>
                <w:szCs w:val="28"/>
                <w:vertAlign w:val="subscript"/>
                <w:lang w:bidi="ar-SA"/>
              </w:rPr>
              <w:t>ВД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,</w:t>
            </w:r>
            <w:r>
              <w:rPr>
                <w:sz w:val="28"/>
                <w:szCs w:val="28"/>
                <w:lang w:val="en-US" w:bidi="ar-SA"/>
              </w:rPr>
              <w:t>..</w:t>
            </w:r>
            <w:r>
              <w:rPr>
                <w:sz w:val="28"/>
                <w:szCs w:val="28"/>
                <w:lang w:bidi="ar-SA"/>
              </w:rPr>
              <w:t>.</w:t>
            </w:r>
            <w:r>
              <w:rPr>
                <w:sz w:val="28"/>
                <w:szCs w:val="28"/>
                <w:vertAlign w:val="superscript"/>
                <w:lang w:bidi="ar-SA"/>
              </w:rPr>
              <w:t xml:space="preserve"> о</w:t>
            </w:r>
          </w:p>
        </w:tc>
      </w:tr>
      <w:tr>
        <w:trPr>
          <w:trHeight w:val="397" w:hRule="atLeast"/>
        </w:trPr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8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2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6,05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1,26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2,43</w:t>
            </w:r>
          </w:p>
        </w:tc>
        <w:tc>
          <w:tcPr>
            <w:tcW w:w="117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2,44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0</w:t>
            </w:r>
            <w:r>
              <w:rPr>
                <w:sz w:val="28"/>
                <w:szCs w:val="28"/>
                <w:vertAlign w:val="superscript"/>
                <w:lang w:val="en-US" w:bidi="ar-SA"/>
              </w:rPr>
              <w:t>0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0,</w:t>
            </w:r>
            <w:r>
              <w:rPr>
                <w:sz w:val="28"/>
                <w:szCs w:val="28"/>
                <w:lang w:val="en-US" w:bidi="ar-SA"/>
              </w:rPr>
              <w:t>5</w:t>
            </w:r>
            <w:r>
              <w:rPr>
                <w:sz w:val="28"/>
                <w:szCs w:val="28"/>
                <w:vertAlign w:val="superscript"/>
                <w:lang w:val="en-US" w:bidi="ar-SA"/>
              </w:rPr>
              <w:t>0</w:t>
            </w:r>
          </w:p>
        </w:tc>
      </w:tr>
      <w:tr>
        <w:trPr>
          <w:trHeight w:val="397" w:hRule="atLeast"/>
        </w:trPr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16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2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2,27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0,47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0,43</w:t>
            </w:r>
          </w:p>
        </w:tc>
        <w:tc>
          <w:tcPr>
            <w:tcW w:w="117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1,89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72</w:t>
            </w:r>
            <w:r>
              <w:rPr>
                <w:sz w:val="28"/>
                <w:szCs w:val="28"/>
                <w:vertAlign w:val="superscript"/>
                <w:lang w:val="en-US" w:bidi="ar-SA"/>
              </w:rPr>
              <w:t>0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72,</w:t>
            </w:r>
            <w:r>
              <w:rPr>
                <w:sz w:val="28"/>
                <w:szCs w:val="28"/>
                <w:lang w:val="en-US" w:bidi="ar-SA"/>
              </w:rPr>
              <w:t>2</w:t>
            </w:r>
            <w:r>
              <w:rPr>
                <w:sz w:val="28"/>
                <w:szCs w:val="28"/>
                <w:vertAlign w:val="superscript"/>
                <w:lang w:val="en-US" w:bidi="ar-SA"/>
              </w:rPr>
              <w:t>0</w:t>
            </w:r>
          </w:p>
        </w:tc>
      </w:tr>
      <w:tr>
        <w:trPr>
          <w:trHeight w:val="397" w:hRule="atLeast"/>
        </w:trPr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4</w:t>
            </w:r>
          </w:p>
        </w:tc>
        <w:tc>
          <w:tcPr>
            <w:tcW w:w="104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bidi="ar-SA"/>
              </w:rPr>
              <w:t>2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2,38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0,49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1,92</w:t>
            </w:r>
          </w:p>
        </w:tc>
        <w:tc>
          <w:tcPr>
            <w:tcW w:w="117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0,48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-69,23</w:t>
            </w:r>
            <w:r>
              <w:rPr>
                <w:sz w:val="28"/>
                <w:szCs w:val="28"/>
                <w:vertAlign w:val="superscript"/>
                <w:lang w:val="en-US" w:bidi="ar-SA"/>
              </w:rPr>
              <w:t>0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  <w:lang w:val="en-US" w:bidi="ar-SA"/>
              </w:rPr>
              <w:t>-71,2</w:t>
            </w:r>
            <w:r>
              <w:rPr>
                <w:sz w:val="28"/>
                <w:szCs w:val="28"/>
                <w:vertAlign w:val="superscript"/>
                <w:lang w:val="en-US" w:bidi="ar-SA"/>
              </w:rPr>
              <w:t>0</w:t>
            </w:r>
          </w:p>
        </w:tc>
      </w:tr>
    </w:tbl>
    <w:p>
      <w:pPr>
        <w:pStyle w:val="ListParagraph"/>
        <w:spacing w:lineRule="auto" w:line="360" w:before="240" w:after="0"/>
        <w:ind w:left="792"/>
        <w:contextualSpacing/>
        <w:jc w:val="both"/>
        <w:rPr>
          <w:sz w:val="28"/>
        </w:rPr>
      </w:pPr>
      <w:r>
        <w:rPr>
          <w:sz w:val="28"/>
        </w:rPr>
      </w:r>
    </w:p>
    <w:p>
      <w:pPr>
        <w:pStyle w:val="ListParagraph"/>
        <w:spacing w:lineRule="auto" w:line="360" w:before="240" w:after="0"/>
        <w:ind w:left="792"/>
        <w:contextualSpacing/>
        <w:jc w:val="both"/>
        <w:rPr>
          <w:sz w:val="28"/>
        </w:rPr>
      </w:pPr>
      <w:r>
        <w:rPr>
          <w:sz w:val="28"/>
        </w:rPr>
      </w:r>
    </w:p>
    <w:p>
      <w:pPr>
        <w:pStyle w:val="ListParagraph"/>
        <w:spacing w:lineRule="auto" w:line="360" w:before="240" w:after="0"/>
        <w:ind w:left="792"/>
        <w:contextualSpacing/>
        <w:jc w:val="both"/>
        <w:rPr>
          <w:sz w:val="28"/>
        </w:rPr>
      </w:pPr>
      <w:r>
        <w:rPr>
          <w:sz w:val="28"/>
        </w:rPr>
      </w:r>
    </w:p>
    <w:p>
      <w:pPr>
        <w:pStyle w:val="ListParagraph"/>
        <w:spacing w:lineRule="auto" w:line="360" w:before="240" w:after="0"/>
        <w:ind w:left="792"/>
        <w:contextualSpacing/>
        <w:jc w:val="both"/>
        <w:rPr>
          <w:sz w:val="28"/>
        </w:rPr>
      </w:pPr>
      <w:r>
        <w:rPr>
          <w:sz w:val="28"/>
        </w:rPr>
      </w:r>
    </w:p>
    <w:p>
      <w:pPr>
        <w:pStyle w:val="ListParagraph"/>
        <w:spacing w:lineRule="auto" w:line="360" w:before="240" w:after="0"/>
        <w:ind w:left="792"/>
        <w:contextualSpacing/>
        <w:jc w:val="both"/>
        <w:rPr>
          <w:sz w:val="28"/>
        </w:rPr>
      </w:pPr>
      <w:r>
        <w:rPr>
          <w:sz w:val="28"/>
        </w:rPr>
      </w:r>
    </w:p>
    <w:p>
      <w:pPr>
        <w:pStyle w:val="ListParagraph"/>
        <w:spacing w:lineRule="auto" w:line="360" w:before="240" w:after="0"/>
        <w:ind w:left="792"/>
        <w:contextualSpacing/>
        <w:jc w:val="both"/>
        <w:rPr>
          <w:sz w:val="28"/>
        </w:rPr>
      </w:pPr>
      <w:r>
        <w:rPr>
          <w:sz w:val="28"/>
        </w:rPr>
      </w:r>
    </w:p>
    <w:p>
      <w:pPr>
        <w:pStyle w:val="ListParagraph"/>
        <w:spacing w:lineRule="auto" w:line="360" w:before="240" w:after="0"/>
        <w:ind w:left="792"/>
        <w:contextualSpacing/>
        <w:jc w:val="both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1"/>
          <w:numId w:val="1"/>
        </w:numPr>
        <w:spacing w:lineRule="auto" w:line="360" w:before="240" w:after="0"/>
        <w:contextualSpacing/>
        <w:jc w:val="both"/>
        <w:rPr>
          <w:sz w:val="28"/>
          <w:lang w:val="en-US"/>
        </w:rPr>
      </w:pPr>
      <w:r>
        <w:rPr>
          <w:sz w:val="28"/>
        </w:rPr>
        <w:t xml:space="preserve">  </w:t>
      </w:r>
      <w:r>
        <w:rPr>
          <w:sz w:val="28"/>
        </w:rPr>
        <w:t>Для</w:t>
      </w:r>
      <w:r>
        <w:rPr>
          <w:sz w:val="28"/>
          <w:lang w:val="en-US"/>
        </w:rPr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кГц</m:t>
        </m:r>
      </m:oMath>
      <w:r>
        <w:rPr>
          <w:sz w:val="28"/>
          <w:lang w:val="en-US"/>
        </w:rPr>
        <w:t xml:space="preserve"> </w:t>
      </w:r>
    </w:p>
    <w:p>
      <w:pPr>
        <w:pStyle w:val="ListParagraph"/>
        <w:spacing w:lineRule="auto" w:line="276"/>
        <w:ind w:left="709"/>
        <w:jc w:val="center"/>
        <w:rPr>
          <w:iCs/>
          <w:sz w:val="28"/>
          <w:szCs w:val="28"/>
          <w:lang w:val="en-US"/>
        </w:rPr>
      </w:pPr>
      <w:r>
        <w:rPr/>
        <w:drawing>
          <wp:inline distT="0" distB="0" distL="0" distR="0">
            <wp:extent cx="3446145" cy="2717800"/>
            <wp:effectExtent l="0" t="0" r="0" b="0"/>
            <wp:docPr id="1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145" cy="271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360"/>
        <w:ind w:firstLine="709" w:left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  <w:color w:themeColor="text1" w:val="000000"/>
        </w:rPr>
        <w:t xml:space="preserve">Рис. </w:t>
      </w:r>
      <w:r>
        <w:rPr>
          <w:i w:val="false"/>
          <w:iCs w:val="false"/>
          <w:color w:themeColor="text1" w:val="000000"/>
        </w:rPr>
        <w:t>9</w:t>
      </w:r>
      <w:r>
        <w:rPr>
          <w:i w:val="false"/>
          <w:iCs w:val="false"/>
          <w:color w:themeColor="text1" w:val="000000"/>
        </w:rPr>
        <w:t xml:space="preserve">. </w:t>
      </w:r>
      <w:r>
        <w:rPr>
          <w:i w:val="false"/>
          <w:iCs w:val="false"/>
        </w:rPr>
        <w:t>Осциллограмма RLC-цепи при резонансе.</w:t>
      </w:r>
    </w:p>
    <w:p>
      <w:pPr>
        <w:pStyle w:val="ListParagraph"/>
        <w:spacing w:lineRule="auto" w:line="360"/>
        <w:ind w:firstLine="709" w:left="0"/>
        <w:jc w:val="center"/>
        <w:rPr>
          <w:i/>
          <w:i/>
          <w:iCs/>
        </w:rPr>
      </w:pPr>
      <w:r>
        <w:rPr>
          <w:i/>
          <w:iCs/>
        </w:rPr>
        <w:drawing>
          <wp:anchor behindDoc="0" distT="0" distB="0" distL="0" distR="0" simplePos="0" locked="0" layoutInCell="0" allowOverlap="1" relativeHeight="103">
            <wp:simplePos x="0" y="0"/>
            <wp:positionH relativeFrom="column">
              <wp:posOffset>1577340</wp:posOffset>
            </wp:positionH>
            <wp:positionV relativeFrom="paragraph">
              <wp:posOffset>43180</wp:posOffset>
            </wp:positionV>
            <wp:extent cx="3449320" cy="2555240"/>
            <wp:effectExtent l="0" t="0" r="0" b="0"/>
            <wp:wrapSquare wrapText="largest"/>
            <wp:docPr id="1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320" cy="255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firstLine="709" w:left="0"/>
        <w:jc w:val="center"/>
        <w:rPr>
          <w:i/>
          <w:i/>
          <w:iCs/>
          <w:color w:themeColor="text1" w:val="000000"/>
        </w:rPr>
      </w:pPr>
      <w:r>
        <w:rPr>
          <w:i/>
          <w:iCs/>
          <w:color w:themeColor="text1" w:val="000000"/>
        </w:rPr>
      </w:r>
    </w:p>
    <w:p>
      <w:pPr>
        <w:pStyle w:val="Normal"/>
        <w:spacing w:lineRule="auto" w:line="360"/>
        <w:ind w:hanging="709" w:left="709"/>
        <w:jc w:val="left"/>
        <w:rPr>
          <w:i/>
          <w:i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360"/>
        <w:ind w:hanging="709" w:left="709"/>
        <w:jc w:val="left"/>
        <w:rPr>
          <w:i/>
          <w:i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360"/>
        <w:ind w:hanging="709" w:left="709"/>
        <w:jc w:val="left"/>
        <w:rPr>
          <w:i/>
          <w:i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360"/>
        <w:ind w:hanging="709" w:left="709"/>
        <w:jc w:val="left"/>
        <w:rPr>
          <w:i/>
          <w:i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360"/>
        <w:ind w:hanging="709" w:left="709"/>
        <w:jc w:val="left"/>
        <w:rPr>
          <w:i/>
          <w:i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360"/>
        <w:ind w:hanging="709" w:left="709"/>
        <w:jc w:val="left"/>
        <w:rPr>
          <w:i/>
          <w:i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360"/>
        <w:ind w:hanging="709" w:left="709"/>
        <w:jc w:val="left"/>
        <w:rPr>
          <w:i/>
          <w:i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360"/>
        <w:ind w:hanging="709" w:left="709"/>
        <w:jc w:val="left"/>
        <w:rPr>
          <w:i/>
          <w:i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360"/>
        <w:ind w:hanging="709" w:left="709"/>
        <w:jc w:val="center"/>
        <w:rPr/>
      </w:pPr>
      <w:r>
        <w:rPr/>
        <w:t xml:space="preserve">Рис. </w:t>
      </w:r>
      <w:r>
        <w:rPr/>
        <w:t>10. Фигура Лиссажу при резонансе</w:t>
      </w:r>
    </w:p>
    <w:p>
      <w:pPr>
        <w:pStyle w:val="Normal"/>
        <w:spacing w:lineRule="auto" w:line="360"/>
        <w:ind w:hanging="709" w:left="709"/>
        <w:jc w:val="left"/>
        <w:rPr>
          <w:i/>
          <w:i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φ</m:t>
              </m:r>
            </m:e>
            <m:sub>
              <m:r>
                <w:rPr>
                  <w:rFonts w:ascii="Cambria Math" w:hAnsi="Cambria Math"/>
                </w:rPr>
                <m:t xml:space="preserve">ВД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44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2.4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,26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0,45</m:t>
              </m:r>
            </m:e>
            <m:sup>
              <m:r>
                <w:rPr>
                  <w:rFonts w:ascii="Cambria Math" w:hAnsi="Cambria Math"/>
                </w:rPr>
                <m:t xml:space="preserve">°</m:t>
              </m:r>
            </m:sup>
          </m:sSup>
        </m:oMath>
      </m:oMathPara>
    </w:p>
    <w:p>
      <w:pPr>
        <w:pStyle w:val="Normal"/>
        <w:spacing w:lineRule="auto" w:line="276"/>
        <w:ind w:left="709"/>
        <w:rPr>
          <w:sz w:val="28"/>
          <w:szCs w:val="28"/>
          <w:lang w:val="en-US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∆</m:t>
        </m:r>
        <m:r>
          <w:rPr>
            <w:rFonts w:ascii="Cambria Math" w:hAnsi="Cambria Math"/>
          </w:rPr>
          <m:t xml:space="preserve">φ</m:t>
        </m:r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ВД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ОСЦ</m:t>
                </m:r>
              </m:sub>
            </m:sSub>
          </m:e>
        </m:d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0</m:t>
            </m:r>
            <m:r>
              <w:rPr>
                <w:rFonts w:ascii="Cambria Math" w:hAnsi="Cambria Math"/>
              </w:rPr>
              <m:t xml:space="preserve">,45</m:t>
            </m:r>
            <m:r>
              <w:rPr>
                <w:rFonts w:ascii="Cambria Math" w:hAnsi="Cambria Math"/>
              </w:rPr>
              <m:t xml:space="preserve">°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0</m:t>
            </m:r>
            <m:r>
              <w:rPr>
                <w:rFonts w:ascii="Cambria Math" w:hAnsi="Cambria Math"/>
              </w:rPr>
              <m:t xml:space="preserve">°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,45</m:t>
        </m:r>
        <m:r>
          <w:rPr>
            <w:rFonts w:ascii="Cambria Math" w:hAnsi="Cambria Math"/>
          </w:rPr>
          <m:t xml:space="preserve">°</m:t>
        </m:r>
      </m:oMath>
      <w:r>
        <w:rPr>
          <w:sz w:val="28"/>
          <w:szCs w:val="28"/>
        </w:rPr>
        <w:t xml:space="preserve"> </w:t>
      </w:r>
    </w:p>
    <w:p>
      <w:pPr>
        <w:pStyle w:val="Normal"/>
        <w:spacing w:lineRule="auto" w:line="276"/>
        <w:rPr>
          <w:i/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</w:r>
    </w:p>
    <w:p>
      <w:pPr>
        <w:pStyle w:val="Normal"/>
        <w:spacing w:lineRule="auto" w:line="276"/>
        <w:rPr>
          <w:i/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</w:r>
    </w:p>
    <w:p>
      <w:pPr>
        <w:pStyle w:val="Normal"/>
        <w:spacing w:lineRule="auto" w:line="276"/>
        <w:rPr>
          <w:i/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</w:r>
    </w:p>
    <w:p>
      <w:pPr>
        <w:pStyle w:val="Normal"/>
        <w:spacing w:lineRule="auto" w:line="276"/>
        <w:rPr>
          <w:i/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</w:r>
    </w:p>
    <w:p>
      <w:pPr>
        <w:pStyle w:val="Normal"/>
        <w:spacing w:lineRule="auto" w:line="276"/>
        <w:rPr>
          <w:i/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</w:r>
    </w:p>
    <w:p>
      <w:pPr>
        <w:pStyle w:val="Normal"/>
        <w:spacing w:lineRule="auto" w:line="276"/>
        <w:rPr>
          <w:i/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</w:r>
    </w:p>
    <w:p>
      <w:pPr>
        <w:pStyle w:val="Normal"/>
        <w:spacing w:lineRule="auto" w:line="276"/>
        <w:rPr>
          <w:i/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</w:r>
    </w:p>
    <w:p>
      <w:pPr>
        <w:pStyle w:val="Normal"/>
        <w:spacing w:lineRule="auto" w:line="276"/>
        <w:rPr>
          <w:i/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</w:r>
    </w:p>
    <w:p>
      <w:pPr>
        <w:pStyle w:val="Normal"/>
        <w:spacing w:lineRule="auto" w:line="276"/>
        <w:rPr>
          <w:i/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</w:r>
    </w:p>
    <w:p>
      <w:pPr>
        <w:pStyle w:val="Normal"/>
        <w:spacing w:lineRule="auto" w:line="276"/>
        <w:rPr>
          <w:i/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</w:r>
    </w:p>
    <w:p>
      <w:pPr>
        <w:pStyle w:val="ListParagraph"/>
        <w:numPr>
          <w:ilvl w:val="1"/>
          <w:numId w:val="1"/>
        </w:numPr>
        <w:spacing w:lineRule="auto" w:line="276"/>
        <w:rPr>
          <w:iCs/>
          <w:sz w:val="28"/>
          <w:szCs w:val="28"/>
          <w:lang w:val="en-US"/>
        </w:rPr>
      </w:pPr>
      <w:r>
        <w:rPr>
          <w:sz w:val="28"/>
          <w:lang w:val="en-US"/>
        </w:rPr>
        <w:t xml:space="preserve">  </w:t>
      </w:r>
      <w:r>
        <w:rPr>
          <w:iCs/>
          <w:sz w:val="28"/>
          <w:szCs w:val="28"/>
          <w:lang w:val="en-US"/>
        </w:rPr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кГц</m:t>
        </m:r>
      </m:oMath>
    </w:p>
    <w:p>
      <w:pPr>
        <w:pStyle w:val="ListParagraph"/>
        <w:spacing w:lineRule="auto" w:line="276"/>
        <w:ind w:left="792"/>
        <w:jc w:val="center"/>
        <w:rPr>
          <w:iCs/>
          <w:sz w:val="28"/>
          <w:szCs w:val="28"/>
          <w:lang w:val="en-US"/>
        </w:rPr>
      </w:pPr>
      <w:r>
        <w:rPr/>
        <w:drawing>
          <wp:inline distT="0" distB="0" distL="0" distR="0">
            <wp:extent cx="3502025" cy="2750185"/>
            <wp:effectExtent l="0" t="0" r="0" b="0"/>
            <wp:docPr id="15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025" cy="2750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76"/>
        <w:ind w:left="792"/>
        <w:jc w:val="center"/>
        <w:rPr>
          <w:i w:val="false"/>
          <w:i w:val="false"/>
          <w:iCs w:val="false"/>
        </w:rPr>
      </w:pPr>
      <w:r>
        <w:rPr>
          <w:i w:val="false"/>
          <w:iCs w:val="false"/>
          <w:color w:themeColor="text1" w:val="000000"/>
        </w:rPr>
        <w:t xml:space="preserve">Рис. </w:t>
      </w:r>
      <w:r>
        <w:rPr>
          <w:i w:val="false"/>
          <w:iCs w:val="false"/>
          <w:color w:themeColor="text1" w:val="000000"/>
        </w:rPr>
        <w:t>11</w:t>
      </w:r>
      <w:r>
        <w:rPr>
          <w:i w:val="false"/>
          <w:iCs w:val="false"/>
          <w:color w:themeColor="text1" w:val="000000"/>
        </w:rPr>
        <w:t xml:space="preserve">. </w:t>
      </w:r>
      <w:r>
        <w:rPr>
          <w:i w:val="false"/>
          <w:iCs w:val="false"/>
        </w:rPr>
        <w:t xml:space="preserve">Осциллограмма RLC-цепи при </w:t>
      </w:r>
      <w:r>
        <w:rPr>
          <w:i w:val="false"/>
          <w:iCs w:val="false"/>
          <w:lang w:val="en-US"/>
        </w:rPr>
        <w:t>f</w:t>
      </w:r>
      <w:r>
        <w:rPr>
          <w:i w:val="false"/>
          <w:iCs w:val="false"/>
        </w:rPr>
        <w:t xml:space="preserve"> = 2</w:t>
      </w:r>
      <w:r>
        <w:rPr>
          <w:i w:val="false"/>
          <w:iCs w:val="false"/>
          <w:lang w:val="en-US"/>
        </w:rPr>
        <w:t>f</w:t>
      </w:r>
      <w:r>
        <w:rPr>
          <w:i w:val="false"/>
          <w:iCs w:val="false"/>
          <w:vertAlign w:val="subscript"/>
        </w:rPr>
        <w:t>0</w:t>
      </w:r>
    </w:p>
    <w:p>
      <w:pPr>
        <w:pStyle w:val="Normal"/>
        <w:spacing w:lineRule="auto" w:line="276"/>
        <w:rPr>
          <w:iCs/>
          <w:sz w:val="28"/>
          <w:szCs w:val="28"/>
        </w:rPr>
      </w:pPr>
      <w:r>
        <w:rPr>
          <w:iCs/>
          <w:sz w:val="28"/>
          <w:szCs w:val="28"/>
        </w:rPr>
      </w:r>
    </w:p>
    <w:p>
      <w:pPr>
        <w:pStyle w:val="Normal"/>
        <w:spacing w:lineRule="auto" w:line="360"/>
        <w:ind w:hanging="709" w:left="709"/>
        <w:jc w:val="left"/>
        <w:rPr>
          <w:i/>
          <w:i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φ</m:t>
              </m:r>
            </m:e>
            <m:sub>
              <m:r>
                <w:rPr>
                  <w:rFonts w:ascii="Cambria Math" w:hAnsi="Cambria Math"/>
                </w:rPr>
                <m:t xml:space="preserve">ВД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89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0.4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0</m:t>
                  </m:r>
                  <m:r>
                    <w:rPr>
                      <w:rFonts w:ascii="Cambria Math" w:hAnsi="Cambria Math"/>
                    </w:rPr>
                    <m:t xml:space="preserve">,47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72,16</m:t>
              </m:r>
            </m:e>
            <m:sup>
              <m:r>
                <w:rPr>
                  <w:rFonts w:ascii="Cambria Math" w:hAnsi="Cambria Math"/>
                </w:rPr>
                <m:t xml:space="preserve">°</m:t>
              </m:r>
            </m:sup>
          </m:sSup>
        </m:oMath>
      </m:oMathPara>
    </w:p>
    <w:p>
      <w:pPr>
        <w:pStyle w:val="Normal"/>
        <w:spacing w:lineRule="auto" w:line="276"/>
        <w:ind w:left="709"/>
        <w:rPr>
          <w:sz w:val="28"/>
          <w:szCs w:val="28"/>
          <w:lang w:val="en-US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∆</m:t>
        </m:r>
        <m:r>
          <w:rPr>
            <w:rFonts w:ascii="Cambria Math" w:hAnsi="Cambria Math"/>
          </w:rPr>
          <m:t xml:space="preserve">φ</m:t>
        </m:r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ВД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ОСЦ</m:t>
                </m:r>
              </m:sub>
            </m:sSub>
          </m:e>
        </m:d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7</m:t>
            </m:r>
            <m:r>
              <w:rPr>
                <w:rFonts w:ascii="Cambria Math" w:hAnsi="Cambria Math"/>
              </w:rPr>
              <m:t xml:space="preserve">2,16</m:t>
            </m:r>
            <m:r>
              <w:rPr>
                <w:rFonts w:ascii="Cambria Math" w:hAnsi="Cambria Math"/>
              </w:rPr>
              <m:t xml:space="preserve">°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72</m:t>
            </m:r>
            <m:r>
              <w:rPr>
                <w:rFonts w:ascii="Cambria Math" w:hAnsi="Cambria Math"/>
              </w:rPr>
              <m:t xml:space="preserve">°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0,16</m:t>
        </m:r>
        <m:r>
          <w:rPr>
            <w:rFonts w:ascii="Cambria Math" w:hAnsi="Cambria Math"/>
          </w:rPr>
          <m:t xml:space="preserve">°</m:t>
        </m:r>
      </m:oMath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jc w:val="both"/>
        <w:rPr>
          <w:i/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</w:r>
    </w:p>
    <w:p>
      <w:pPr>
        <w:pStyle w:val="ListParagraph"/>
        <w:numPr>
          <w:ilvl w:val="1"/>
          <w:numId w:val="1"/>
        </w:numPr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</w:rPr>
        <w:t>Для</w:t>
      </w:r>
      <w:r>
        <w:rPr>
          <w:sz w:val="28"/>
          <w:szCs w:val="28"/>
          <w:lang w:val="en-US"/>
        </w:rPr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0</m:t>
            </m:r>
            <m:r>
              <w:rPr>
                <w:rFonts w:ascii="Cambria Math" w:hAnsi="Cambria Math"/>
              </w:rPr>
              <m:t xml:space="preserve">,5</m:t>
            </m:r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кГц</m:t>
        </m:r>
      </m:oMath>
    </w:p>
    <w:p>
      <w:pPr>
        <w:pStyle w:val="ListParagraph"/>
        <w:spacing w:lineRule="auto" w:line="360"/>
        <w:ind w:left="792"/>
        <w:jc w:val="center"/>
        <w:rPr>
          <w:sz w:val="28"/>
          <w:szCs w:val="28"/>
          <w:lang w:val="en-US"/>
        </w:rPr>
      </w:pPr>
      <w:r>
        <w:rPr/>
        <w:drawing>
          <wp:inline distT="0" distB="0" distL="0" distR="0">
            <wp:extent cx="3567430" cy="3009900"/>
            <wp:effectExtent l="0" t="0" r="0" b="0"/>
            <wp:docPr id="16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430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76"/>
        <w:ind w:left="792"/>
        <w:jc w:val="center"/>
        <w:rPr>
          <w:i w:val="false"/>
          <w:i w:val="false"/>
          <w:iCs w:val="false"/>
        </w:rPr>
      </w:pPr>
      <w:r>
        <w:rPr>
          <w:i w:val="false"/>
          <w:iCs w:val="false"/>
          <w:color w:themeColor="text1" w:val="000000"/>
        </w:rPr>
        <w:t xml:space="preserve">Рис. </w:t>
      </w:r>
      <w:r>
        <w:rPr>
          <w:i w:val="false"/>
          <w:iCs w:val="false"/>
          <w:color w:themeColor="text1" w:val="000000"/>
        </w:rPr>
        <w:t>12.</w:t>
      </w:r>
      <w:r>
        <w:rPr>
          <w:i w:val="false"/>
          <w:iCs w:val="false"/>
          <w:color w:themeColor="text1" w:val="000000"/>
        </w:rPr>
        <w:t xml:space="preserve"> </w:t>
      </w:r>
      <w:r>
        <w:rPr>
          <w:i w:val="false"/>
          <w:iCs w:val="false"/>
        </w:rPr>
        <w:t xml:space="preserve">Осциллограмма RLC-цепи при </w:t>
      </w:r>
      <w:r>
        <w:rPr>
          <w:i w:val="false"/>
          <w:iCs w:val="false"/>
          <w:lang w:val="en-US"/>
        </w:rPr>
        <w:t>f</w:t>
      </w:r>
      <w:r>
        <w:rPr>
          <w:i w:val="false"/>
          <w:iCs w:val="false"/>
        </w:rPr>
        <w:t xml:space="preserve"> = 0,5</w:t>
      </w:r>
      <w:r>
        <w:rPr>
          <w:i w:val="false"/>
          <w:iCs w:val="false"/>
          <w:lang w:val="en-US"/>
        </w:rPr>
        <w:t>f</w:t>
      </w:r>
      <w:r>
        <w:rPr>
          <w:i w:val="false"/>
          <w:iCs w:val="false"/>
          <w:vertAlign w:val="subscript"/>
        </w:rPr>
        <w:t>0</w:t>
      </w:r>
    </w:p>
    <w:p>
      <w:pPr>
        <w:pStyle w:val="Normal"/>
        <w:spacing w:lineRule="auto" w:line="360"/>
        <w:ind w:hanging="709" w:left="709"/>
        <w:jc w:val="left"/>
        <w:rPr>
          <w:i/>
          <w:i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φ</m:t>
              </m:r>
            </m:e>
            <m:sub>
              <m:r>
                <w:rPr>
                  <w:rFonts w:ascii="Cambria Math" w:hAnsi="Cambria Math"/>
                </w:rPr>
                <m:t xml:space="preserve">ВД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0</m:t>
                  </m:r>
                  <m:r>
                    <w:rPr>
                      <w:rFonts w:ascii="Cambria Math" w:hAnsi="Cambria Math"/>
                    </w:rPr>
                    <m:t xml:space="preserve">,48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,92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0</m:t>
                  </m:r>
                  <m:r>
                    <w:rPr>
                      <w:rFonts w:ascii="Cambria Math" w:hAnsi="Cambria Math"/>
                    </w:rPr>
                    <m:t xml:space="preserve">,49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71,21</m:t>
              </m:r>
            </m:e>
            <m:sup>
              <m:r>
                <w:rPr>
                  <w:rFonts w:ascii="Cambria Math" w:hAnsi="Cambria Math"/>
                </w:rPr>
                <m:t xml:space="preserve">°</m:t>
              </m:r>
            </m:sup>
          </m:sSup>
        </m:oMath>
      </m:oMathPara>
    </w:p>
    <w:p>
      <w:pPr>
        <w:pStyle w:val="Normal"/>
        <w:spacing w:lineRule="auto" w:line="276"/>
        <w:ind w:left="709"/>
        <w:rPr>
          <w:sz w:val="28"/>
          <w:szCs w:val="28"/>
          <w:lang w:val="vi-VN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∆</m:t>
        </m:r>
        <m:r>
          <w:rPr>
            <w:rFonts w:ascii="Cambria Math" w:hAnsi="Cambria Math"/>
          </w:rPr>
          <m:t xml:space="preserve">φ</m:t>
        </m:r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ВД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ОСЦ</m:t>
                </m:r>
              </m:sub>
            </m:sSub>
          </m:e>
        </m:d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7</m:t>
            </m:r>
            <m:r>
              <w:rPr>
                <w:rFonts w:ascii="Cambria Math" w:hAnsi="Cambria Math"/>
              </w:rPr>
              <m:t xml:space="preserve">1,21</m:t>
            </m:r>
            <m:r>
              <w:rPr>
                <w:rFonts w:ascii="Cambria Math" w:hAnsi="Cambria Math"/>
              </w:rPr>
              <m:t xml:space="preserve">°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69,23</m:t>
            </m:r>
            <m:r>
              <w:rPr>
                <w:rFonts w:ascii="Cambria Math" w:hAnsi="Cambria Math"/>
              </w:rPr>
              <m:t xml:space="preserve">°</m:t>
            </m:r>
            <m:r>
              <w:rPr>
                <w:rFonts w:ascii="Cambria Math" w:hAnsi="Cambria Math"/>
              </w:rPr>
              <m:t xml:space="preserve">)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,98</m:t>
        </m:r>
        <m:r>
          <w:rPr>
            <w:rFonts w:ascii="Cambria Math" w:hAnsi="Cambria Math"/>
          </w:rPr>
          <m:t xml:space="preserve">°</m:t>
        </m:r>
      </m:oMath>
      <w:r>
        <w:rPr>
          <w:sz w:val="28"/>
          <w:szCs w:val="28"/>
        </w:rPr>
        <w:t xml:space="preserve"> </w:t>
      </w:r>
    </w:p>
    <w:p>
      <w:pPr>
        <w:pStyle w:val="Normal"/>
        <w:spacing w:lineRule="auto" w:line="276"/>
        <w:ind w:left="709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</w:r>
    </w:p>
    <w:p>
      <w:pPr>
        <w:pStyle w:val="ListParagraph"/>
        <w:spacing w:lineRule="auto" w:line="276"/>
        <w:ind w:left="709"/>
        <w:jc w:val="center"/>
        <w:rPr>
          <w:b/>
          <w:bCs/>
          <w:iCs/>
          <w:sz w:val="28"/>
          <w:szCs w:val="28"/>
          <w:lang w:val="vi-VN"/>
        </w:rPr>
      </w:pPr>
      <w:r>
        <w:rPr>
          <w:b/>
          <w:bCs/>
          <w:iCs/>
          <w:sz w:val="28"/>
          <w:szCs w:val="28"/>
        </w:rPr>
        <w:t>Вывод</w:t>
      </w:r>
    </w:p>
    <w:p>
      <w:pPr>
        <w:pStyle w:val="ListParagraph"/>
        <w:spacing w:lineRule="auto" w:line="276"/>
        <w:ind w:firstLine="709" w:left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 ходе был исследован установившийся синусоидальный режим в простых </w:t>
      </w:r>
      <w:r>
        <w:rPr>
          <w:iCs/>
          <w:sz w:val="28"/>
          <w:szCs w:val="28"/>
          <w:lang w:val="en-US"/>
        </w:rPr>
        <w:t>RL</w:t>
      </w:r>
      <w:r>
        <w:rPr>
          <w:iCs/>
          <w:sz w:val="28"/>
          <w:szCs w:val="28"/>
        </w:rPr>
        <w:t xml:space="preserve">-, </w:t>
      </w:r>
      <w:r>
        <w:rPr>
          <w:iCs/>
          <w:sz w:val="28"/>
          <w:szCs w:val="28"/>
          <w:lang w:val="en-US"/>
        </w:rPr>
        <w:t>RC</w:t>
      </w:r>
      <w:r>
        <w:rPr>
          <w:iCs/>
          <w:sz w:val="28"/>
          <w:szCs w:val="28"/>
        </w:rPr>
        <w:t xml:space="preserve">- и </w:t>
      </w:r>
      <w:r>
        <w:rPr>
          <w:iCs/>
          <w:sz w:val="28"/>
          <w:szCs w:val="28"/>
          <w:lang w:val="en-US"/>
        </w:rPr>
        <w:t>RLC</w:t>
      </w:r>
      <w:r>
        <w:rPr>
          <w:iCs/>
          <w:sz w:val="28"/>
          <w:szCs w:val="28"/>
        </w:rPr>
        <w:t xml:space="preserve">-цепях. Были определены параметры лабораторной установки: </w:t>
      </w:r>
      <w:r>
        <w:rPr>
          <w:iCs/>
          <w:sz w:val="28"/>
          <w:szCs w:val="28"/>
          <w:lang w:val="en-US"/>
        </w:rPr>
        <w:t>R</w:t>
      </w:r>
      <w:r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=</w:t>
      </w:r>
      <w:r>
        <w:rPr>
          <w:iCs/>
          <w:sz w:val="28"/>
          <w:szCs w:val="28"/>
        </w:rPr>
        <w:t xml:space="preserve"> 210 Ом, </w:t>
      </w:r>
      <w:r>
        <w:rPr>
          <w:iCs/>
          <w:sz w:val="28"/>
          <w:szCs w:val="28"/>
          <w:lang w:val="en-US"/>
        </w:rPr>
        <w:t>C</w:t>
      </w:r>
      <w:r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=</w:t>
      </w:r>
      <w:r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  <w:lang w:val="vi-VN"/>
        </w:rPr>
        <w:t>0,0</w:t>
      </w:r>
      <w:r>
        <w:rPr>
          <w:iCs/>
          <w:sz w:val="28"/>
          <w:szCs w:val="28"/>
        </w:rPr>
        <w:t xml:space="preserve">5 </w:t>
      </w:r>
      <w:r>
        <w:rPr>
          <w:sz w:val="28"/>
          <w:szCs w:val="28"/>
        </w:rPr>
        <w:t>мкФ</w:t>
      </w:r>
      <w:r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  <w:lang w:val="en-US"/>
        </w:rPr>
        <w:t>L</w:t>
      </w:r>
      <w:r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=</w:t>
      </w:r>
      <w:r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  <w:lang w:val="vi-VN"/>
        </w:rPr>
        <w:t>8</w:t>
      </w:r>
      <w:r>
        <w:rPr>
          <w:iCs/>
          <w:sz w:val="28"/>
          <w:szCs w:val="28"/>
        </w:rPr>
        <w:t xml:space="preserve"> мГн. </w:t>
      </w:r>
    </w:p>
    <w:p>
      <w:pPr>
        <w:pStyle w:val="ListParagraph"/>
        <w:spacing w:lineRule="auto" w:line="276"/>
        <w:ind w:firstLine="709" w:left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Была исследована зависимость изменения угла сдвига фаз между напряжением и током при изменении частоты синусоидального сигнала в различных цепях. В частности, для </w:t>
      </w:r>
      <w:r>
        <w:rPr>
          <w:iCs/>
          <w:sz w:val="28"/>
          <w:szCs w:val="28"/>
          <w:lang w:val="en-US"/>
        </w:rPr>
        <w:t>RLC</w:t>
      </w:r>
      <w:r>
        <w:rPr>
          <w:iCs/>
          <w:sz w:val="28"/>
          <w:szCs w:val="28"/>
        </w:rPr>
        <w:t xml:space="preserve">-цепи мы определили угол сдвига фаз на частотах </w:t>
      </w:r>
      <w:r>
        <w:rPr>
          <w:iCs/>
          <w:sz w:val="28"/>
          <w:szCs w:val="28"/>
          <w:lang w:val="en-US"/>
        </w:rPr>
        <w:t>f</w:t>
      </w:r>
      <w:r>
        <w:rPr>
          <w:iCs/>
          <w:sz w:val="28"/>
          <w:szCs w:val="28"/>
          <w:vertAlign w:val="subscript"/>
        </w:rPr>
        <w:t>0</w:t>
      </w:r>
      <w:r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  <w:lang w:val="vi-VN"/>
        </w:rPr>
        <w:t>2f</w:t>
      </w:r>
      <w:r>
        <w:rPr>
          <w:iCs/>
          <w:sz w:val="28"/>
          <w:szCs w:val="28"/>
          <w:vertAlign w:val="subscript"/>
          <w:lang w:val="vi-VN"/>
        </w:rPr>
        <w:t>0</w:t>
      </w:r>
      <w:r>
        <w:rPr>
          <w:iCs/>
          <w:sz w:val="28"/>
          <w:szCs w:val="28"/>
        </w:rPr>
        <w:t xml:space="preserve"> и 0.</w:t>
      </w:r>
      <w:r>
        <w:rPr>
          <w:iCs/>
          <w:sz w:val="28"/>
          <w:szCs w:val="28"/>
          <w:lang w:val="vi-VN"/>
        </w:rPr>
        <w:t>5f</w:t>
      </w:r>
      <w:r>
        <w:rPr>
          <w:iCs/>
          <w:sz w:val="28"/>
          <w:szCs w:val="28"/>
          <w:vertAlign w:val="subscript"/>
          <w:lang w:val="vi-VN"/>
        </w:rPr>
        <w:t>0</w:t>
      </w:r>
      <w:r>
        <w:rPr>
          <w:iCs/>
          <w:sz w:val="28"/>
          <w:szCs w:val="28"/>
        </w:rPr>
        <w:t xml:space="preserve">, где </w:t>
      </w:r>
      <w:r>
        <w:rPr>
          <w:iCs/>
          <w:sz w:val="28"/>
          <w:szCs w:val="28"/>
          <w:lang w:val="en-US"/>
        </w:rPr>
        <w:t>f</w:t>
      </w:r>
      <w:r>
        <w:rPr>
          <w:iCs/>
          <w:sz w:val="28"/>
          <w:szCs w:val="28"/>
          <w:vertAlign w:val="subscript"/>
        </w:rPr>
        <w:t>0</w:t>
      </w:r>
      <w:r>
        <w:rPr>
          <w:iCs/>
          <w:sz w:val="28"/>
          <w:szCs w:val="28"/>
        </w:rPr>
        <w:t xml:space="preserve"> – резонансная частота. Полученные результаты соответствовали углам сдвига фаз, наблюдаемым с помощью осциллографа.</w:t>
      </w:r>
    </w:p>
    <w:p>
      <w:pPr>
        <w:pStyle w:val="ListParagraph"/>
        <w:spacing w:lineRule="auto" w:line="276"/>
        <w:ind w:firstLine="709" w:left="0"/>
        <w:jc w:val="center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Вопросы</w:t>
      </w:r>
    </w:p>
    <w:p>
      <w:pPr>
        <w:pStyle w:val="ListParagraph"/>
        <w:suppressAutoHyphens w:val="false"/>
        <w:spacing w:lineRule="auto" w:line="360"/>
        <w:jc w:val="both"/>
        <w:rPr>
          <w:rFonts w:eastAsia="" w:eastAsiaTheme="minorEastAsia"/>
        </w:rPr>
      </w:pPr>
      <w:r>
        <w:rPr>
          <w:iCs/>
          <w:sz w:val="28"/>
          <w:szCs w:val="28"/>
          <w:u w:val="none"/>
        </w:rPr>
        <w:t>1.</w:t>
      </w:r>
      <w:r>
        <w:rPr>
          <w:iCs/>
          <w:sz w:val="28"/>
          <w:szCs w:val="28"/>
        </w:rPr>
        <w:t xml:space="preserve"> </w:t>
      </w:r>
      <w:r>
        <w:rPr>
          <w:rFonts w:eastAsia="" w:eastAsiaTheme="minorEastAsia"/>
          <w:sz w:val="28"/>
          <w:szCs w:val="28"/>
        </w:rPr>
        <w:t xml:space="preserve">Почему </w:t>
      </w:r>
      <w:r>
        <w:rPr>
          <w:rFonts w:eastAsia="" w:eastAsiaTheme="minorEastAsia"/>
          <w:sz w:val="28"/>
          <w:szCs w:val="28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≠</m:t>
        </m:r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C</m:t>
            </m:r>
          </m:sub>
        </m:sSub>
      </m:oMath>
      <w:r>
        <w:rPr>
          <w:rFonts w:eastAsia="" w:eastAsiaTheme="minorEastAsia"/>
          <w:sz w:val="28"/>
          <w:szCs w:val="28"/>
        </w:rPr>
        <w:t>?</w:t>
      </w:r>
      <w:r>
        <w:rPr>
          <w:rFonts w:eastAsia="" w:eastAsiaTheme="minorEastAsia"/>
        </w:rPr>
        <w:t xml:space="preserve"> </w:t>
      </w:r>
    </w:p>
    <w:p>
      <w:pPr>
        <w:pStyle w:val="ListParagraph"/>
        <w:suppressAutoHyphens w:val="false"/>
        <w:spacing w:lineRule="auto" w:line="360"/>
        <w:ind w:firstLine="709" w:left="0"/>
        <w:jc w:val="both"/>
        <w:rPr>
          <w:rFonts w:eastAsia="" w:eastAsiaTheme="minorEastAsia"/>
          <w:sz w:val="28"/>
          <w:szCs w:val="28"/>
        </w:rPr>
      </w:pPr>
      <w:r>
        <w:rPr>
          <w:rFonts w:eastAsia="" w:eastAsiaTheme="minorEastAsia"/>
          <w:sz w:val="28"/>
          <w:szCs w:val="28"/>
        </w:rPr>
        <w:t xml:space="preserve">В последовательной RC-цепи при установившемся синусоидальном режиме ток в </w:t>
      </w:r>
      <w:r>
        <w:rPr>
          <w:rFonts w:eastAsia="" w:eastAsiaTheme="minorEastAsia"/>
          <w:i/>
          <w:iCs/>
          <w:sz w:val="28"/>
          <w:szCs w:val="28"/>
        </w:rPr>
        <w:t>C</w:t>
      </w:r>
      <w:r>
        <w:rPr>
          <w:rFonts w:eastAsia="" w:eastAsiaTheme="minorEastAsia"/>
          <w:sz w:val="28"/>
          <w:szCs w:val="28"/>
        </w:rPr>
        <w:t xml:space="preserve">-элементе 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c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</m:oMath>
      <w:r>
        <w:rPr>
          <w:rFonts w:eastAsia="" w:eastAsiaTheme="minorEastAsia"/>
          <w:sz w:val="28"/>
          <w:szCs w:val="28"/>
        </w:rPr>
        <w:t xml:space="preserve"> опережает напряжение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c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</m:oMath>
      <w:r>
        <w:rPr>
          <w:rFonts w:eastAsia="" w:eastAsiaTheme="minorEastAsia"/>
          <w:sz w:val="28"/>
          <w:szCs w:val="28"/>
        </w:rPr>
        <w:t xml:space="preserve"> на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90</m:t>
            </m:r>
          </m:e>
          <m:sup>
            <m:r>
              <w:rPr>
                <w:rFonts w:ascii="Cambria Math" w:hAnsi="Cambria Math"/>
              </w:rPr>
              <m:t xml:space="preserve">°</m:t>
            </m:r>
          </m:sup>
        </m:sSup>
      </m:oMath>
      <w:r>
        <w:rPr>
          <w:rFonts w:eastAsia="" w:eastAsiaTheme="minorEastAsia"/>
          <w:sz w:val="28"/>
          <w:szCs w:val="28"/>
        </w:rPr>
        <w:t xml:space="preserve"> и общее напряжение вычисляется по формуле: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sSubSup>
              <m:e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r>
              <w:rPr>
                <w:rFonts w:ascii="Cambria Math" w:hAnsi="Cambria Math"/>
              </w:rPr>
              <m:t xml:space="preserve">+</m:t>
            </m:r>
            <m:sSubSup>
              <m:e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C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</m:e>
        </m:rad>
      </m:oMath>
    </w:p>
    <w:p>
      <w:pPr>
        <w:pStyle w:val="ListParagraph"/>
        <w:suppressAutoHyphens w:val="false"/>
        <w:spacing w:lineRule="auto" w:line="360"/>
        <w:ind w:firstLine="709" w:left="0"/>
        <w:jc w:val="both"/>
        <w:rPr>
          <w:rFonts w:eastAsia="" w:eastAsiaTheme="minorEastAsia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</w:rPr>
        <w:t>2.</w:t>
      </w:r>
      <w:r>
        <w:rPr>
          <w:iCs/>
          <w:sz w:val="28"/>
          <w:szCs w:val="28"/>
        </w:rPr>
        <w:t xml:space="preserve"> </w:t>
      </w:r>
      <w:r>
        <w:rPr>
          <w:rFonts w:eastAsia="" w:eastAsiaTheme="minorEastAsia"/>
          <w:sz w:val="28"/>
          <w:szCs w:val="28"/>
        </w:rPr>
        <w:t xml:space="preserve">Почему с ростом частоты значения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</m:oMath>
      <w:r>
        <w:rPr>
          <w:rFonts w:eastAsia="" w:eastAsiaTheme="minorEastAsia"/>
          <w:sz w:val="28"/>
          <w:szCs w:val="28"/>
        </w:rPr>
        <w:t xml:space="preserve"> 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</m:oMath>
      <w:r>
        <w:rPr>
          <w:rFonts w:eastAsia="" w:eastAsiaTheme="minorEastAsia"/>
          <w:sz w:val="28"/>
          <w:szCs w:val="28"/>
        </w:rPr>
        <w:t xml:space="preserve"> увеличились, 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C</m:t>
            </m:r>
          </m:sub>
        </m:sSub>
      </m:oMath>
      <w:r>
        <w:rPr>
          <w:rFonts w:eastAsia="" w:eastAsiaTheme="minorEastAsia"/>
          <w:sz w:val="28"/>
          <w:szCs w:val="28"/>
        </w:rPr>
        <w:t xml:space="preserve"> и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φ</m:t>
            </m:r>
          </m:e>
        </m:d>
      </m:oMath>
      <w:r>
        <w:rPr>
          <w:rFonts w:eastAsia="" w:eastAsiaTheme="minorEastAsia"/>
          <w:sz w:val="28"/>
          <w:szCs w:val="28"/>
        </w:rPr>
        <w:t xml:space="preserve"> уменьшились? Изменились ли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и</m:t>
        </m:r>
        <m:r>
          <w:rPr>
            <w:rFonts w:ascii="Cambria Math" w:hAnsi="Cambria Math"/>
          </w:rPr>
          <m:t xml:space="preserve">C</m:t>
        </m:r>
      </m:oMath>
      <w:r>
        <w:rPr>
          <w:rFonts w:eastAsia="" w:eastAsiaTheme="minorEastAsia"/>
          <w:sz w:val="28"/>
          <w:szCs w:val="28"/>
        </w:rPr>
        <w:t>?</w:t>
      </w:r>
      <w:r>
        <w:rPr>
          <w:rFonts w:eastAsia="" w:eastAsiaTheme="minorEastAsia"/>
        </w:rPr>
        <w:t xml:space="preserve"> </w:t>
      </w:r>
    </w:p>
    <w:p>
      <w:pPr>
        <w:pStyle w:val="ListParagraph"/>
        <w:suppressAutoHyphens w:val="false"/>
        <w:spacing w:lineRule="auto" w:line="360"/>
        <w:ind w:firstLine="709" w:left="0"/>
        <w:jc w:val="both"/>
        <w:rPr>
          <w:rFonts w:eastAsia="" w:eastAsiaTheme="minorEastAsia"/>
          <w:sz w:val="28"/>
          <w:szCs w:val="28"/>
          <w:lang w:val="vi-VN"/>
        </w:rPr>
      </w:pPr>
      <w:r>
        <w:rPr>
          <w:rFonts w:eastAsia="" w:eastAsiaTheme="minorEastAsia"/>
          <w:sz w:val="28"/>
          <w:szCs w:val="28"/>
        </w:rPr>
        <w:t>R и C — Величины, не зависящие от частоты, поэтому они — постоянные величины при изменении частоты</w:t>
      </w:r>
      <w:r>
        <w:rPr>
          <w:rFonts w:eastAsia="" w:eastAsiaTheme="minorEastAsia"/>
          <w:sz w:val="28"/>
          <w:szCs w:val="28"/>
          <w:lang w:val="vi-VN"/>
        </w:rPr>
        <w:t>.</w:t>
      </w:r>
    </w:p>
    <w:p>
      <w:pPr>
        <w:pStyle w:val="ListParagraph"/>
        <w:suppressAutoHyphens w:val="false"/>
        <w:spacing w:lineRule="auto" w:line="360"/>
        <w:ind w:firstLine="709" w:left="0"/>
        <w:jc w:val="both"/>
        <w:rPr>
          <w:rFonts w:eastAsia="" w:eastAsiaTheme="minorEastAsia"/>
          <w:sz w:val="28"/>
          <w:szCs w:val="28"/>
        </w:rPr>
      </w:pPr>
      <w:r>
        <w:rPr>
          <w:rFonts w:eastAsia="" w:eastAsiaTheme="minorEastAsia"/>
          <w:sz w:val="28"/>
          <w:szCs w:val="28"/>
        </w:rPr>
        <w:t>При росте частоты ёмкостное сопротивление уменьшается</w:t>
      </w:r>
      <w:r>
        <w:rPr>
          <w:rFonts w:eastAsia="" w:eastAsiaTheme="minorEastAsia"/>
          <w:sz w:val="28"/>
          <w:szCs w:val="28"/>
          <w:lang w:val="vi-VN"/>
        </w:rPr>
        <w:t>, значит м</w:t>
      </w:r>
      <w:r>
        <w:rPr>
          <w:rFonts w:eastAsia="" w:eastAsiaTheme="minorEastAsia"/>
          <w:sz w:val="28"/>
          <w:szCs w:val="28"/>
        </w:rPr>
        <w:t>одуль</w:t>
      </w:r>
      <w:r>
        <w:rPr>
          <w:rFonts w:eastAsia="" w:eastAsiaTheme="minorEastAsia"/>
          <w:sz w:val="28"/>
          <w:szCs w:val="28"/>
          <w:lang w:val="vi-VN"/>
        </w:rPr>
        <w:t xml:space="preserve"> </w:t>
      </w:r>
      <w:r>
        <w:rPr>
          <w:rFonts w:eastAsia="" w:eastAsiaTheme="minorEastAsia"/>
          <w:sz w:val="28"/>
          <w:szCs w:val="28"/>
        </w:rPr>
        <w:t>комплексного сопротивления последовательной</w:t>
      </w:r>
      <w:r>
        <w:rPr>
          <w:rFonts w:eastAsia="" w:eastAsiaTheme="minorEastAsia"/>
          <w:sz w:val="28"/>
          <w:szCs w:val="28"/>
          <w:lang w:val="vi-VN"/>
        </w:rPr>
        <w:t xml:space="preserve"> RC-</w:t>
      </w:r>
      <w:r>
        <w:rPr>
          <w:rFonts w:eastAsia="" w:eastAsiaTheme="minorEastAsia"/>
          <w:sz w:val="28"/>
          <w:szCs w:val="28"/>
        </w:rPr>
        <w:t xml:space="preserve">цепи уменьшается и, следовательно, значения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</m:oMath>
      <w:r>
        <w:rPr>
          <w:rFonts w:eastAsia="" w:eastAsiaTheme="minorEastAsia"/>
          <w:sz w:val="28"/>
          <w:szCs w:val="28"/>
        </w:rPr>
        <w:t xml:space="preserve"> 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</m:oMath>
      <w:r>
        <w:rPr>
          <w:rFonts w:eastAsia="" w:eastAsiaTheme="minorEastAsia"/>
          <w:sz w:val="28"/>
          <w:szCs w:val="28"/>
        </w:rPr>
        <w:t xml:space="preserve"> увеличиваются (т.к.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∙</m:t>
        </m:r>
        <m:r>
          <w:rPr>
            <w:rFonts w:ascii="Cambria Math" w:hAnsi="Cambria Math"/>
          </w:rPr>
          <m:t xml:space="preserve">R</m:t>
        </m:r>
      </m:oMath>
      <w:r>
        <w:rPr>
          <w:rFonts w:eastAsia="" w:eastAsiaTheme="minorEastAsia"/>
          <w:sz w:val="28"/>
          <w:szCs w:val="28"/>
        </w:rPr>
        <w:t xml:space="preserve"> при </w:t>
      </w:r>
      <w:r>
        <w:rPr>
          <w:rFonts w:eastAsia="" w:eastAsiaTheme="minorEastAsia"/>
          <w:sz w:val="28"/>
          <w:szCs w:val="28"/>
          <w:lang w:val="en-US"/>
        </w:rPr>
        <w:t>R</w:t>
      </w:r>
      <w:r>
        <w:rPr>
          <w:rFonts w:eastAsia="" w:eastAsiaTheme="minorEastAsia"/>
          <w:sz w:val="28"/>
          <w:szCs w:val="28"/>
        </w:rPr>
        <w:t xml:space="preserve"> = </w:t>
      </w:r>
      <w:r>
        <w:rPr>
          <w:rFonts w:eastAsia="" w:eastAsiaTheme="minorEastAsia"/>
          <w:sz w:val="28"/>
          <w:szCs w:val="28"/>
          <w:lang w:val="en-US"/>
        </w:rPr>
        <w:t>const</w:t>
      </w:r>
      <w:r>
        <w:rPr>
          <w:rFonts w:eastAsia="" w:eastAsiaTheme="minorEastAsia"/>
          <w:sz w:val="28"/>
          <w:szCs w:val="28"/>
        </w:rPr>
        <w:t>).</w:t>
      </w:r>
    </w:p>
    <w:p>
      <w:pPr>
        <w:pStyle w:val="ListParagraph"/>
        <w:suppressAutoHyphens w:val="false"/>
        <w:spacing w:lineRule="auto" w:line="360"/>
        <w:ind w:firstLine="709" w:left="0"/>
        <w:jc w:val="both"/>
        <w:rPr>
          <w:rFonts w:eastAsia="" w:eastAsiaTheme="minorEastAsia"/>
          <w:sz w:val="28"/>
          <w:szCs w:val="28"/>
        </w:rPr>
      </w:pPr>
      <w:bookmarkStart w:id="0" w:name="_Hlk193484507"/>
      <w:r>
        <w:rPr>
          <w:rFonts w:eastAsia="" w:eastAsiaTheme="minorEastAsia"/>
          <w:sz w:val="28"/>
          <w:szCs w:val="28"/>
        </w:rPr>
        <w:t xml:space="preserve">При неизменности напряжения ГС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eastAsia="" w:eastAsiaTheme="minorEastAsia"/>
          <w:sz w:val="28"/>
          <w:szCs w:val="28"/>
        </w:rPr>
        <w:t xml:space="preserve"> и росте частоты, когда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</m:oMath>
      <w:r>
        <w:rPr>
          <w:rFonts w:eastAsia="" w:eastAsiaTheme="minorEastAsia"/>
          <w:sz w:val="28"/>
          <w:szCs w:val="28"/>
        </w:rPr>
        <w:t xml:space="preserve"> увеличивается,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C</m:t>
            </m:r>
          </m:sub>
        </m:sSub>
      </m:oMath>
      <w:r>
        <w:rPr>
          <w:rFonts w:eastAsia="" w:eastAsiaTheme="minorEastAsia"/>
          <w:sz w:val="28"/>
          <w:szCs w:val="28"/>
        </w:rPr>
        <w:t xml:space="preserve"> уменьшается.</w:t>
      </w:r>
      <w:bookmarkEnd w:id="0"/>
    </w:p>
    <w:p>
      <w:pPr>
        <w:pStyle w:val="ListParagraph"/>
        <w:suppressAutoHyphens w:val="false"/>
        <w:spacing w:lineRule="auto" w:line="360"/>
        <w:ind w:firstLine="709" w:left="0"/>
        <w:jc w:val="both"/>
        <w:rPr>
          <w:rFonts w:eastAsia="" w:eastAsiaTheme="minorEastAsia"/>
          <w:sz w:val="28"/>
          <w:szCs w:val="28"/>
        </w:rPr>
      </w:pPr>
      <w:r>
        <w:rPr>
          <w:rFonts w:eastAsia="" w:eastAsiaTheme="minorEastAsia"/>
          <w:sz w:val="28"/>
          <w:szCs w:val="28"/>
        </w:rPr>
        <w:t>При росте частоты значение 1/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ω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C</m:t>
        </m:r>
      </m:oMath>
      <w:r>
        <w:rPr>
          <w:rFonts w:eastAsia="" w:eastAsiaTheme="minorEastAsia"/>
          <w:sz w:val="28"/>
          <w:szCs w:val="28"/>
        </w:rPr>
        <w:t xml:space="preserve"> уменьшается, тогда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φ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arctg</m:t>
        </m:r>
        <m:d>
          <m:dPr>
            <m:begChr m:val="("/>
            <m:endChr m:val=")"/>
          </m:dPr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ω</m:t>
                </m:r>
              </m:den>
            </m:f>
            <m:r>
              <w:rPr>
                <w:rFonts w:ascii="Cambria Math" w:hAnsi="Cambria Math"/>
              </w:rPr>
              <m:t xml:space="preserve">R</m:t>
            </m:r>
            <m:r>
              <w:rPr>
                <w:rFonts w:ascii="Cambria Math" w:hAnsi="Cambria Math"/>
              </w:rPr>
              <m:t xml:space="preserve">C</m:t>
            </m:r>
          </m:e>
        </m:d>
      </m:oMath>
      <w:r>
        <w:rPr>
          <w:rFonts w:eastAsia="" w:eastAsiaTheme="minorEastAsia"/>
          <w:sz w:val="28"/>
          <w:szCs w:val="28"/>
        </w:rPr>
        <w:t xml:space="preserve"> уменьшается.</w:t>
      </w:r>
    </w:p>
    <w:p>
      <w:pPr>
        <w:pStyle w:val="ListParagraph"/>
        <w:spacing w:lineRule="auto" w:line="276"/>
        <w:ind w:firstLine="709" w:left="0"/>
        <w:rPr>
          <w:rFonts w:eastAsia="" w:eastAsiaTheme="minorEastAsia"/>
          <w:sz w:val="28"/>
          <w:szCs w:val="28"/>
        </w:rPr>
      </w:pPr>
      <w:r>
        <w:rPr>
          <w:b w:val="false"/>
          <w:bCs w:val="false"/>
          <w:iCs/>
          <w:sz w:val="28"/>
          <w:szCs w:val="28"/>
          <w:u w:val="none"/>
        </w:rPr>
        <w:t>3.</w:t>
      </w:r>
      <w:r>
        <w:rPr>
          <w:iCs/>
          <w:sz w:val="28"/>
          <w:szCs w:val="28"/>
        </w:rPr>
        <w:t xml:space="preserve"> </w:t>
      </w:r>
      <w:r>
        <w:rPr>
          <w:rFonts w:eastAsia="" w:eastAsiaTheme="minorEastAsia"/>
          <w:sz w:val="28"/>
          <w:szCs w:val="28"/>
        </w:rPr>
        <w:t xml:space="preserve">Почему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≠</m:t>
        </m:r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</m:oMath>
      <w:r>
        <w:rPr>
          <w:rFonts w:eastAsia="" w:eastAsiaTheme="minorEastAsia"/>
          <w:sz w:val="28"/>
          <w:szCs w:val="28"/>
        </w:rPr>
        <w:t>?</w:t>
      </w:r>
    </w:p>
    <w:p>
      <w:pPr>
        <w:pStyle w:val="ListParagraph"/>
        <w:suppressAutoHyphens w:val="false"/>
        <w:spacing w:lineRule="auto" w:line="360"/>
        <w:ind w:firstLine="709" w:left="0"/>
        <w:jc w:val="both"/>
        <w:rPr>
          <w:rFonts w:eastAsia="" w:eastAsiaTheme="minorEastAsia"/>
          <w:i/>
          <w:i/>
          <w:sz w:val="28"/>
          <w:szCs w:val="28"/>
        </w:rPr>
      </w:pPr>
      <w:r>
        <w:rPr>
          <w:rFonts w:eastAsia="" w:eastAsiaTheme="minorEastAsia"/>
          <w:sz w:val="28"/>
          <w:szCs w:val="28"/>
        </w:rPr>
        <w:t>Потому что в последовательной R</w:t>
      </w:r>
      <w:r>
        <w:rPr>
          <w:rFonts w:eastAsia="" w:eastAsiaTheme="minorEastAsia"/>
          <w:sz w:val="28"/>
          <w:szCs w:val="28"/>
          <w:lang w:val="en-US"/>
        </w:rPr>
        <w:t>L</w:t>
      </w:r>
      <w:r>
        <w:rPr>
          <w:rFonts w:eastAsia="" w:eastAsiaTheme="minorEastAsia"/>
          <w:sz w:val="28"/>
          <w:szCs w:val="28"/>
        </w:rPr>
        <w:t xml:space="preserve">-цепи при установившемся синусоидальном режиме ток в </w:t>
      </w:r>
      <w:r>
        <w:rPr>
          <w:rFonts w:eastAsia="" w:eastAsiaTheme="minorEastAsia"/>
          <w:i/>
          <w:iCs/>
          <w:sz w:val="28"/>
          <w:szCs w:val="28"/>
          <w:lang w:val="en-US"/>
        </w:rPr>
        <w:t>L</w:t>
      </w:r>
      <w:r>
        <w:rPr>
          <w:rFonts w:eastAsia="" w:eastAsiaTheme="minorEastAsia"/>
          <w:sz w:val="28"/>
          <w:szCs w:val="28"/>
        </w:rPr>
        <w:t>-элементе  отстает от напряжения</w:t>
      </w:r>
      <w:r>
        <w:rPr>
          <w:rFonts w:eastAsia="" w:eastAsiaTheme="minorEastAsia"/>
          <w:b/>
          <w:bCs/>
          <w:sz w:val="28"/>
          <w:szCs w:val="28"/>
        </w:rPr>
        <w:t xml:space="preserve"> </w:t>
      </w:r>
      <w:r>
        <w:rPr>
          <w:rFonts w:eastAsia="" w:eastAsiaTheme="minorEastAsia"/>
          <w:sz w:val="28"/>
          <w:szCs w:val="28"/>
        </w:rPr>
        <w:t xml:space="preserve">на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90</m:t>
            </m:r>
          </m:e>
          <m:sup>
            <m:r>
              <w:rPr>
                <w:rFonts w:ascii="Cambria Math" w:hAnsi="Cambria Math"/>
              </w:rPr>
              <m:t xml:space="preserve">°</m:t>
            </m:r>
          </m:sup>
        </m:sSup>
      </m:oMath>
      <w:r>
        <w:rPr>
          <w:rFonts w:eastAsia="" w:eastAsiaTheme="minorEastAsia"/>
          <w:sz w:val="28"/>
          <w:szCs w:val="28"/>
        </w:rPr>
        <w:t xml:space="preserve"> и общее напряжение вычисляется по формуле: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sSubSup>
              <m:e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r>
              <w:rPr>
                <w:rFonts w:ascii="Cambria Math" w:hAnsi="Cambria Math"/>
              </w:rPr>
              <m:t xml:space="preserve">+</m:t>
            </m:r>
            <m:sSubSup>
              <m:e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L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</m:e>
        </m:rad>
      </m:oMath>
    </w:p>
    <w:p>
      <w:pPr>
        <w:pStyle w:val="ListParagraph"/>
        <w:suppressAutoHyphens w:val="false"/>
        <w:spacing w:lineRule="auto" w:line="360"/>
        <w:ind w:firstLine="709" w:left="0"/>
        <w:jc w:val="both"/>
        <w:rPr>
          <w:rFonts w:eastAsia="" w:eastAsiaTheme="minorEastAsia"/>
          <w:sz w:val="28"/>
          <w:szCs w:val="28"/>
        </w:rPr>
      </w:pPr>
      <w:r>
        <w:rPr>
          <w:i w:val="false"/>
          <w:iCs w:val="false"/>
          <w:sz w:val="28"/>
          <w:szCs w:val="28"/>
          <w:u w:val="none"/>
        </w:rPr>
        <w:t>4.</w:t>
      </w:r>
      <w:r>
        <w:rPr>
          <w:iCs/>
          <w:sz w:val="28"/>
          <w:szCs w:val="28"/>
        </w:rPr>
        <w:t xml:space="preserve"> </w:t>
      </w:r>
      <w:r>
        <w:rPr>
          <w:rFonts w:eastAsia="" w:eastAsiaTheme="minorEastAsia"/>
          <w:sz w:val="28"/>
          <w:szCs w:val="28"/>
        </w:rPr>
        <w:t xml:space="preserve">Почему с уменьшением частоты значения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</m:oMath>
      <w:r>
        <w:rPr>
          <w:rFonts w:eastAsia="" w:eastAsiaTheme="minorEastAsia"/>
          <w:sz w:val="28"/>
          <w:szCs w:val="28"/>
        </w:rPr>
        <w:t xml:space="preserve"> 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</m:oMath>
      <w:r>
        <w:rPr>
          <w:rFonts w:eastAsia="" w:eastAsiaTheme="minorEastAsia"/>
          <w:sz w:val="28"/>
          <w:szCs w:val="28"/>
        </w:rPr>
        <w:t xml:space="preserve"> увеличились, 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</m:oMath>
      <w:r>
        <w:rPr>
          <w:rFonts w:eastAsia="" w:eastAsiaTheme="minorEastAsia"/>
          <w:sz w:val="28"/>
          <w:szCs w:val="28"/>
        </w:rPr>
        <w:t xml:space="preserve"> 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φ</m:t>
        </m:r>
      </m:oMath>
      <w:r>
        <w:rPr>
          <w:rFonts w:eastAsia="" w:eastAsiaTheme="minorEastAsia"/>
          <w:sz w:val="28"/>
          <w:szCs w:val="28"/>
        </w:rPr>
        <w:t xml:space="preserve"> уменьшились? Изменились ли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и</m:t>
        </m:r>
        <m:r>
          <w:rPr>
            <w:rFonts w:ascii="Cambria Math" w:hAnsi="Cambria Math"/>
          </w:rPr>
          <m:t xml:space="preserve">L</m:t>
        </m:r>
      </m:oMath>
      <w:r>
        <w:rPr>
          <w:rFonts w:eastAsia="" w:eastAsiaTheme="minorEastAsia"/>
          <w:sz w:val="28"/>
          <w:szCs w:val="28"/>
        </w:rPr>
        <w:t xml:space="preserve">? </w:t>
      </w:r>
    </w:p>
    <w:p>
      <w:pPr>
        <w:pStyle w:val="ListParagraph"/>
        <w:suppressAutoHyphens w:val="false"/>
        <w:spacing w:lineRule="auto" w:line="360"/>
        <w:ind w:firstLine="709" w:left="0"/>
        <w:jc w:val="both"/>
        <w:rPr>
          <w:rFonts w:eastAsia="" w:eastAsiaTheme="minorEastAsia"/>
          <w:sz w:val="28"/>
          <w:szCs w:val="28"/>
          <w:lang w:val="vi-VN"/>
        </w:rPr>
      </w:pPr>
      <w:r>
        <w:rPr>
          <w:rFonts w:eastAsia="" w:eastAsiaTheme="minorEastAsia"/>
          <w:sz w:val="28"/>
          <w:szCs w:val="28"/>
        </w:rPr>
        <w:t xml:space="preserve">R и </w:t>
      </w:r>
      <w:r>
        <w:rPr>
          <w:rFonts w:eastAsia="" w:eastAsiaTheme="minorEastAsia"/>
          <w:sz w:val="28"/>
          <w:szCs w:val="28"/>
          <w:lang w:val="en-US"/>
        </w:rPr>
        <w:t>L</w:t>
      </w:r>
      <w:r>
        <w:rPr>
          <w:rFonts w:eastAsia="" w:eastAsiaTheme="minorEastAsia"/>
          <w:sz w:val="28"/>
          <w:szCs w:val="28"/>
        </w:rPr>
        <w:t xml:space="preserve"> — Величины, не зависящие от частоты, поэтому они — постоянные величины при изменении частоты</w:t>
      </w:r>
      <w:r>
        <w:rPr>
          <w:rFonts w:eastAsia="" w:eastAsiaTheme="minorEastAsia"/>
          <w:sz w:val="28"/>
          <w:szCs w:val="28"/>
          <w:lang w:val="vi-VN"/>
        </w:rPr>
        <w:t>.</w:t>
      </w:r>
    </w:p>
    <w:p>
      <w:pPr>
        <w:pStyle w:val="ListParagraph"/>
        <w:suppressAutoHyphens w:val="false"/>
        <w:spacing w:lineRule="auto" w:line="360"/>
        <w:ind w:firstLine="709" w:left="0"/>
        <w:jc w:val="both"/>
        <w:rPr>
          <w:rFonts w:eastAsia="" w:eastAsiaTheme="minorEastAsia"/>
          <w:sz w:val="28"/>
          <w:szCs w:val="28"/>
        </w:rPr>
      </w:pPr>
      <w:r>
        <w:rPr>
          <w:rFonts w:eastAsia="" w:eastAsiaTheme="minorEastAsia"/>
          <w:sz w:val="28"/>
          <w:szCs w:val="28"/>
        </w:rPr>
        <w:t>При уменьшении частоты индуктивное сопротивление уменьшается</w:t>
      </w:r>
      <w:r>
        <w:rPr>
          <w:rFonts w:eastAsia="" w:eastAsiaTheme="minorEastAsia"/>
          <w:sz w:val="28"/>
          <w:szCs w:val="28"/>
          <w:lang w:val="vi-VN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⟹</m:t>
        </m:r>
      </m:oMath>
      <w:r>
        <w:rPr>
          <w:rFonts w:eastAsia="" w:eastAsiaTheme="minorEastAsia"/>
          <w:sz w:val="28"/>
          <w:szCs w:val="28"/>
          <w:lang w:val="vi-VN"/>
        </w:rPr>
        <w:t xml:space="preserve"> </w:t>
      </w:r>
      <w:r>
        <w:rPr>
          <w:rFonts w:eastAsia="" w:eastAsiaTheme="minorEastAsia"/>
          <w:sz w:val="28"/>
          <w:szCs w:val="28"/>
        </w:rPr>
        <w:t>Модуль</w:t>
      </w:r>
      <w:r>
        <w:rPr>
          <w:rFonts w:eastAsia="" w:eastAsiaTheme="minorEastAsia"/>
          <w:sz w:val="28"/>
          <w:szCs w:val="28"/>
          <w:lang w:val="vi-VN"/>
        </w:rPr>
        <w:t xml:space="preserve"> </w:t>
      </w:r>
      <w:r>
        <w:rPr>
          <w:rFonts w:eastAsia="" w:eastAsiaTheme="minorEastAsia"/>
          <w:sz w:val="28"/>
          <w:szCs w:val="28"/>
        </w:rPr>
        <w:t>комплексного сопротивления</w:t>
      </w:r>
      <w:r>
        <w:rPr>
          <w:rFonts w:eastAsia="" w:eastAsiaTheme="minorEastAsia"/>
          <w:sz w:val="28"/>
          <w:szCs w:val="28"/>
          <w:lang w:val="vi-VN"/>
        </w:rPr>
        <w:t xml:space="preserve"> </w:t>
      </w:r>
      <w:r>
        <w:rPr>
          <w:rFonts w:eastAsia="" w:eastAsiaTheme="minorEastAsia"/>
          <w:sz w:val="28"/>
          <w:szCs w:val="28"/>
        </w:rPr>
        <w:t>последовательной</w:t>
      </w:r>
      <w:r>
        <w:rPr>
          <w:rFonts w:eastAsia="" w:eastAsiaTheme="minorEastAsia"/>
          <w:sz w:val="28"/>
          <w:szCs w:val="28"/>
          <w:lang w:val="vi-VN"/>
        </w:rPr>
        <w:t xml:space="preserve"> R</w:t>
      </w:r>
      <w:r>
        <w:rPr>
          <w:rFonts w:eastAsia="" w:eastAsiaTheme="minorEastAsia"/>
          <w:sz w:val="28"/>
          <w:szCs w:val="28"/>
          <w:lang w:val="en-US"/>
        </w:rPr>
        <w:t>L</w:t>
      </w:r>
      <w:r>
        <w:rPr>
          <w:rFonts w:eastAsia="" w:eastAsiaTheme="minorEastAsia"/>
          <w:sz w:val="28"/>
          <w:szCs w:val="28"/>
          <w:lang w:val="vi-VN"/>
        </w:rPr>
        <w:t>-</w:t>
      </w:r>
      <w:r>
        <w:rPr>
          <w:rFonts w:eastAsia="" w:eastAsiaTheme="minorEastAsia"/>
          <w:sz w:val="28"/>
          <w:szCs w:val="28"/>
        </w:rPr>
        <w:t xml:space="preserve">цепи уменьшается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⟹</m:t>
        </m:r>
      </m:oMath>
      <w:r>
        <w:rPr>
          <w:rFonts w:eastAsia="" w:eastAsiaTheme="minorEastAsia"/>
          <w:sz w:val="28"/>
          <w:szCs w:val="28"/>
        </w:rPr>
        <w:t xml:space="preserve"> значения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</m:oMath>
      <w:r>
        <w:rPr>
          <w:rFonts w:eastAsia="" w:eastAsiaTheme="minorEastAsia"/>
          <w:sz w:val="28"/>
          <w:szCs w:val="28"/>
        </w:rPr>
        <w:t xml:space="preserve"> 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</m:oMath>
      <w:r>
        <w:rPr>
          <w:rFonts w:eastAsia="" w:eastAsiaTheme="minorEastAsia"/>
          <w:sz w:val="28"/>
          <w:szCs w:val="28"/>
        </w:rPr>
        <w:t xml:space="preserve"> увеличиваются (т.к.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∙</m:t>
        </m:r>
        <m:r>
          <w:rPr>
            <w:rFonts w:ascii="Cambria Math" w:hAnsi="Cambria Math"/>
          </w:rPr>
          <m:t xml:space="preserve">R</m:t>
        </m:r>
      </m:oMath>
      <w:r>
        <w:rPr>
          <w:rFonts w:eastAsia="" w:eastAsiaTheme="minorEastAsia"/>
          <w:sz w:val="28"/>
          <w:szCs w:val="28"/>
        </w:rPr>
        <w:t xml:space="preserve"> при </w:t>
      </w:r>
      <w:r>
        <w:rPr>
          <w:rFonts w:eastAsia="" w:eastAsiaTheme="minorEastAsia"/>
          <w:sz w:val="28"/>
          <w:szCs w:val="28"/>
          <w:lang w:val="en-US"/>
        </w:rPr>
        <w:t>R</w:t>
      </w:r>
      <w:r>
        <w:rPr>
          <w:rFonts w:eastAsia="" w:eastAsiaTheme="minorEastAsia"/>
          <w:sz w:val="28"/>
          <w:szCs w:val="28"/>
        </w:rPr>
        <w:t xml:space="preserve"> = </w:t>
      </w:r>
      <w:r>
        <w:rPr>
          <w:rFonts w:eastAsia="" w:eastAsiaTheme="minorEastAsia"/>
          <w:sz w:val="28"/>
          <w:szCs w:val="28"/>
          <w:lang w:val="en-US"/>
        </w:rPr>
        <w:t>const</w:t>
      </w:r>
      <w:r>
        <w:rPr>
          <w:rFonts w:eastAsia="" w:eastAsiaTheme="minorEastAsia"/>
          <w:sz w:val="28"/>
          <w:szCs w:val="28"/>
          <w:lang w:val="en-US"/>
        </w:rPr>
        <w:t>)</w:t>
      </w:r>
    </w:p>
    <w:p>
      <w:pPr>
        <w:pStyle w:val="ListParagraph"/>
        <w:suppressAutoHyphens w:val="false"/>
        <w:spacing w:lineRule="auto" w:line="360"/>
        <w:ind w:firstLine="709" w:left="0"/>
        <w:jc w:val="both"/>
        <w:rPr>
          <w:rFonts w:eastAsia="" w:eastAsiaTheme="minorEastAsia"/>
          <w:sz w:val="28"/>
          <w:szCs w:val="28"/>
        </w:rPr>
      </w:pPr>
      <w:r>
        <w:rPr>
          <w:rFonts w:eastAsia="" w:eastAsiaTheme="minorEastAsia"/>
          <w:sz w:val="28"/>
          <w:szCs w:val="28"/>
        </w:rPr>
        <w:t xml:space="preserve">При неизменности напряжения ГС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eastAsia="" w:eastAsiaTheme="minorEastAsia"/>
          <w:sz w:val="28"/>
          <w:szCs w:val="28"/>
        </w:rPr>
        <w:t xml:space="preserve"> и уменьшении частоты, когда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</m:oMath>
      <w:r>
        <w:rPr>
          <w:rFonts w:eastAsia="" w:eastAsiaTheme="minorEastAsia"/>
          <w:sz w:val="28"/>
          <w:szCs w:val="28"/>
        </w:rPr>
        <w:t xml:space="preserve"> увеличивается,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</m:oMath>
      <w:r>
        <w:rPr>
          <w:rFonts w:eastAsia="" w:eastAsiaTheme="minorEastAsia"/>
          <w:sz w:val="28"/>
          <w:szCs w:val="28"/>
        </w:rPr>
        <w:t xml:space="preserve"> уменьшается.</w:t>
      </w:r>
    </w:p>
    <w:p>
      <w:pPr>
        <w:pStyle w:val="ListParagraph"/>
        <w:suppressAutoHyphens w:val="false"/>
        <w:spacing w:lineRule="auto" w:line="360"/>
        <w:ind w:firstLine="709" w:left="0"/>
        <w:jc w:val="both"/>
        <w:rPr>
          <w:rFonts w:eastAsia="" w:eastAsiaTheme="minorEastAsia"/>
          <w:sz w:val="28"/>
          <w:szCs w:val="28"/>
        </w:rPr>
      </w:pPr>
      <w:r>
        <w:rPr>
          <w:rFonts w:eastAsia="" w:eastAsiaTheme="minorEastAsia"/>
          <w:sz w:val="28"/>
          <w:szCs w:val="28"/>
        </w:rPr>
        <w:t xml:space="preserve">При уменьшении частоты значение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ω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L</m:t>
            </m:r>
          </m:num>
          <m:den>
            <m:r>
              <w:rPr>
                <w:rFonts w:ascii="Cambria Math" w:hAnsi="Cambria Math"/>
              </w:rPr>
              <m:t xml:space="preserve">R</m:t>
            </m:r>
          </m:den>
        </m:f>
      </m:oMath>
      <w:r>
        <w:rPr>
          <w:rFonts w:eastAsia="" w:eastAsiaTheme="minorEastAsia"/>
          <w:sz w:val="28"/>
          <w:szCs w:val="28"/>
        </w:rPr>
        <w:t xml:space="preserve"> уменьшается, тогда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φ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arctg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ω</m:t>
            </m:r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L</m:t>
                </m:r>
              </m:num>
              <m:den>
                <m:r>
                  <w:rPr>
                    <w:rFonts w:ascii="Cambria Math" w:hAnsi="Cambria Math"/>
                  </w:rPr>
                  <m:t xml:space="preserve">R</m:t>
                </m:r>
              </m:den>
            </m:f>
          </m:e>
        </m:d>
      </m:oMath>
      <w:r>
        <w:rPr>
          <w:rFonts w:eastAsia="" w:eastAsiaTheme="minorEastAsia"/>
          <w:sz w:val="28"/>
          <w:szCs w:val="28"/>
        </w:rPr>
        <w:t xml:space="preserve"> уменьшается.</w:t>
      </w:r>
    </w:p>
    <w:p>
      <w:pPr>
        <w:pStyle w:val="ListParagraph"/>
        <w:spacing w:lineRule="auto" w:line="276"/>
        <w:ind w:firstLine="709" w:left="0"/>
        <w:rPr>
          <w:rFonts w:eastAsia="" w:eastAsiaTheme="minorEastAsia"/>
          <w:sz w:val="28"/>
          <w:szCs w:val="28"/>
        </w:rPr>
      </w:pPr>
      <w:r>
        <w:rPr>
          <w:iCs/>
          <w:sz w:val="28"/>
          <w:szCs w:val="28"/>
        </w:rPr>
        <w:t xml:space="preserve">5. </w:t>
      </w:r>
      <w:r>
        <w:rPr>
          <w:rFonts w:eastAsia="" w:eastAsiaTheme="minorEastAsia"/>
          <w:sz w:val="28"/>
          <w:szCs w:val="28"/>
        </w:rPr>
        <w:t xml:space="preserve">Почему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≠</m:t>
        </m:r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C</m:t>
            </m:r>
          </m:sub>
        </m:sSub>
      </m:oMath>
      <w:r>
        <w:rPr>
          <w:rFonts w:eastAsia="" w:eastAsiaTheme="minorEastAsia"/>
          <w:sz w:val="28"/>
          <w:szCs w:val="28"/>
        </w:rPr>
        <w:t>?</w:t>
      </w:r>
    </w:p>
    <w:p>
      <w:pPr>
        <w:pStyle w:val="ListParagraph"/>
        <w:spacing w:lineRule="auto" w:line="360"/>
        <w:ind w:firstLine="709" w:left="0"/>
        <w:jc w:val="both"/>
        <w:rPr>
          <w:rFonts w:eastAsia="" w:eastAsiaTheme="minorEastAsia"/>
          <w:sz w:val="28"/>
          <w:szCs w:val="28"/>
          <w:lang w:val="vi-VN"/>
        </w:rPr>
      </w:pPr>
      <w:r>
        <w:rPr>
          <w:rFonts w:eastAsia="" w:eastAsiaTheme="minorEastAsia"/>
          <w:sz w:val="28"/>
          <w:szCs w:val="28"/>
        </w:rPr>
        <w:t>Потому что в последовательной R</w:t>
      </w:r>
      <w:r>
        <w:rPr>
          <w:rFonts w:eastAsia="" w:eastAsiaTheme="minorEastAsia"/>
          <w:sz w:val="28"/>
          <w:szCs w:val="28"/>
          <w:lang w:val="en-US"/>
        </w:rPr>
        <w:t>L</w:t>
      </w:r>
      <w:r>
        <w:rPr>
          <w:rFonts w:eastAsia="" w:eastAsiaTheme="minorEastAsia"/>
          <w:sz w:val="28"/>
          <w:szCs w:val="28"/>
        </w:rPr>
        <w:t xml:space="preserve">C-цепи при установившемся синусоидальном режиме ток в </w:t>
      </w:r>
      <w:r>
        <w:rPr>
          <w:rFonts w:eastAsia="" w:eastAsiaTheme="minorEastAsia"/>
          <w:i/>
          <w:iCs/>
          <w:sz w:val="28"/>
          <w:szCs w:val="28"/>
        </w:rPr>
        <w:t>R</w:t>
      </w:r>
      <w:r>
        <w:rPr>
          <w:rFonts w:eastAsia="" w:eastAsiaTheme="minorEastAsia"/>
          <w:sz w:val="28"/>
          <w:szCs w:val="28"/>
        </w:rPr>
        <w:t xml:space="preserve">-элементе совпадает по фазе с напряжением, ток в </w:t>
      </w:r>
      <w:r>
        <w:rPr>
          <w:rFonts w:eastAsia="" w:eastAsiaTheme="minorEastAsia"/>
          <w:i/>
          <w:iCs/>
          <w:sz w:val="28"/>
          <w:szCs w:val="28"/>
        </w:rPr>
        <w:t>L</w:t>
      </w:r>
      <w:r>
        <w:rPr>
          <w:rFonts w:eastAsia="" w:eastAsiaTheme="minorEastAsia"/>
          <w:sz w:val="28"/>
          <w:szCs w:val="28"/>
        </w:rPr>
        <w:t xml:space="preserve">-элементе отстает, а в </w:t>
      </w:r>
      <w:r>
        <w:rPr>
          <w:rFonts w:eastAsia="" w:eastAsiaTheme="minorEastAsia"/>
          <w:i/>
          <w:iCs/>
          <w:sz w:val="28"/>
          <w:szCs w:val="28"/>
        </w:rPr>
        <w:t>C</w:t>
      </w:r>
      <w:r>
        <w:rPr>
          <w:rFonts w:eastAsia="" w:eastAsiaTheme="minorEastAsia"/>
          <w:sz w:val="28"/>
          <w:szCs w:val="28"/>
        </w:rPr>
        <w:t xml:space="preserve">-элементе опережает напряжение на 90° и общее напряжение вычисляется по формуле: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sSubSup>
              <m:e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(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L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C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)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rad>
      </m:oMath>
    </w:p>
    <w:p>
      <w:pPr>
        <w:pStyle w:val="Normal"/>
        <w:spacing w:lineRule="auto" w:line="360"/>
        <w:ind w:firstLine="709"/>
        <w:jc w:val="both"/>
        <w:rPr>
          <w:rFonts w:eastAsia="" w:eastAsiaTheme="minorEastAsia"/>
          <w:iCs/>
          <w:sz w:val="28"/>
          <w:szCs w:val="28"/>
        </w:rPr>
      </w:pPr>
      <w:r>
        <w:rPr>
          <w:iCs/>
          <w:sz w:val="28"/>
          <w:szCs w:val="28"/>
        </w:rPr>
        <w:t xml:space="preserve">6. </w:t>
      </w:r>
      <w:r>
        <w:rPr>
          <w:iCs/>
          <w:sz w:val="28"/>
        </w:rPr>
        <w:t>Почему при частоте f = f</w:t>
      </w:r>
      <w:r>
        <w:rPr>
          <w:iCs/>
          <w:sz w:val="28"/>
          <w:vertAlign w:val="subscript"/>
        </w:rPr>
        <w:t>0</w:t>
      </w:r>
      <w:r>
        <w:rPr>
          <w:iCs/>
          <w:sz w:val="28"/>
        </w:rPr>
        <w:t xml:space="preserve"> значение тока I в цепи максимальное, значение напряжения U</w:t>
      </w:r>
      <w:r>
        <w:rPr>
          <w:iCs/>
          <w:sz w:val="28"/>
          <w:vertAlign w:val="subscript"/>
        </w:rPr>
        <w:t>R</w:t>
      </w:r>
      <w:r>
        <w:rPr>
          <w:iCs/>
          <w:sz w:val="28"/>
        </w:rPr>
        <w:t xml:space="preserve"> максимальное, U</w:t>
      </w:r>
      <w:r>
        <w:rPr>
          <w:iCs/>
          <w:sz w:val="28"/>
          <w:vertAlign w:val="subscript"/>
        </w:rPr>
        <w:t>L</w:t>
      </w:r>
      <w:r>
        <w:rPr>
          <w:iCs/>
          <w:sz w:val="28"/>
        </w:rPr>
        <w:t xml:space="preserve"> = U</w:t>
      </w:r>
      <w:r>
        <w:rPr>
          <w:iCs/>
          <w:sz w:val="28"/>
          <w:vertAlign w:val="subscript"/>
        </w:rPr>
        <w:t>C</w:t>
      </w:r>
      <w:r>
        <w:rPr>
          <w:iCs/>
          <w:sz w:val="28"/>
        </w:rPr>
        <w:t xml:space="preserve">, угол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φ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°</m:t>
        </m:r>
      </m:oMath>
      <w:r>
        <w:rPr>
          <w:iCs/>
          <w:sz w:val="28"/>
        </w:rPr>
        <w:t>. Почему при отклонении от частоты f</w:t>
      </w:r>
      <w:r>
        <w:rPr>
          <w:iCs/>
          <w:sz w:val="28"/>
          <w:vertAlign w:val="subscript"/>
        </w:rPr>
        <w:t>0</w:t>
      </w:r>
      <w:r>
        <w:rPr>
          <w:iCs/>
          <w:sz w:val="28"/>
        </w:rPr>
        <w:t xml:space="preserve"> в большую или меньшую сторону — значение тока I в цепи уменьшается, значение напряжения U</w:t>
      </w:r>
      <w:r>
        <w:rPr>
          <w:iCs/>
          <w:sz w:val="28"/>
          <w:vertAlign w:val="subscript"/>
        </w:rPr>
        <w:t>R</w:t>
      </w:r>
      <w:r>
        <w:rPr>
          <w:iCs/>
          <w:sz w:val="28"/>
        </w:rPr>
        <w:t xml:space="preserve"> уменьшается, модуль угла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φ</m:t>
        </m:r>
      </m:oMath>
      <w:r>
        <w:rPr>
          <w:iCs/>
          <w:sz w:val="28"/>
        </w:rPr>
        <w:t xml:space="preserve"> увеличивается?</w:t>
      </w:r>
    </w:p>
    <w:p>
      <w:pPr>
        <w:pStyle w:val="ListParagraph"/>
        <w:suppressAutoHyphens w:val="false"/>
        <w:spacing w:lineRule="auto" w:line="360"/>
        <w:ind w:firstLine="709" w:left="0"/>
        <w:jc w:val="both"/>
        <w:rPr>
          <w:rFonts w:eastAsia="" w:eastAsiaTheme="minorEastAsia"/>
          <w:i/>
          <w:i/>
          <w:sz w:val="28"/>
          <w:szCs w:val="28"/>
        </w:rPr>
      </w:pPr>
      <w:r>
        <w:rPr>
          <w:rFonts w:eastAsia="" w:eastAsiaTheme="minorEastAsia"/>
          <w:sz w:val="28"/>
          <w:szCs w:val="28"/>
        </w:rPr>
        <w:t xml:space="preserve">В последовательной </w:t>
      </w:r>
      <w:r>
        <w:rPr>
          <w:rFonts w:eastAsia="" w:eastAsiaTheme="minorEastAsia"/>
          <w:i/>
          <w:sz w:val="28"/>
          <w:szCs w:val="28"/>
          <w:lang w:val="en-US"/>
        </w:rPr>
        <w:t>RLC</w:t>
      </w:r>
      <w:r>
        <w:rPr>
          <w:rFonts w:eastAsia="" w:eastAsiaTheme="minorEastAsia"/>
          <w:i/>
          <w:sz w:val="28"/>
          <w:szCs w:val="28"/>
        </w:rPr>
        <w:t>-</w:t>
      </w:r>
      <w:r>
        <w:rPr>
          <w:rFonts w:eastAsia="" w:eastAsiaTheme="minorEastAsia"/>
          <w:sz w:val="28"/>
          <w:szCs w:val="28"/>
        </w:rPr>
        <w:t xml:space="preserve">цепи возникает ПРН, тогда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С</m:t>
            </m:r>
          </m:sub>
        </m:sSub>
      </m:oMath>
      <w:r>
        <w:rPr>
          <w:rFonts w:eastAsia="" w:eastAsiaTheme="minorEastAsia"/>
          <w:iCs/>
          <w:sz w:val="28"/>
          <w:szCs w:val="28"/>
        </w:rPr>
        <w:t xml:space="preserve"> </w:t>
      </w:r>
    </w:p>
    <w:p>
      <w:pPr>
        <w:pStyle w:val="ListParagraph"/>
        <w:suppressAutoHyphens w:val="false"/>
        <w:spacing w:lineRule="auto" w:line="360"/>
        <w:ind w:firstLine="709" w:left="0"/>
        <w:jc w:val="both"/>
        <w:rPr>
          <w:rFonts w:eastAsia="" w:eastAsiaTheme="minorEastAsia"/>
          <w:sz w:val="28"/>
          <w:szCs w:val="28"/>
        </w:rPr>
      </w:pPr>
      <w:r>
        <w:rPr>
          <w:rFonts w:eastAsia="" w:eastAsiaTheme="minorEastAsia"/>
          <w:sz w:val="28"/>
          <w:szCs w:val="28"/>
        </w:rPr>
        <w:t>По закону Ома действующее значение тока:</w:t>
      </w:r>
    </w:p>
    <w:p>
      <w:pPr>
        <w:pStyle w:val="ListParagraph"/>
        <w:suppressAutoHyphens w:val="false"/>
        <w:spacing w:lineRule="auto" w:line="360"/>
        <w:ind w:left="709"/>
        <w:jc w:val="left"/>
        <w:rPr>
          <w:rFonts w:eastAsia="" w:eastAsiaTheme="minorEastAsia"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rad>
                <m:radPr>
                  <m:degHide m:val="1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C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rad>
                <m:radPr>
                  <m:degHide m:val="1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ωL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f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ωC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U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∙</m:t>
          </m:r>
          <m:r>
            <w:rPr>
              <w:rFonts w:ascii="Cambria Math" w:hAnsi="Cambria Math"/>
            </w:rPr>
            <m:t xml:space="preserve">R</m:t>
          </m:r>
        </m:oMath>
      </m:oMathPara>
    </w:p>
    <w:p>
      <w:pPr>
        <w:pStyle w:val="ListParagraph"/>
        <w:spacing w:lineRule="auto" w:line="276"/>
        <w:ind w:left="709"/>
        <w:jc w:val="left"/>
        <w:rPr>
          <w:i/>
          <w:i/>
          <w:sz w:val="28"/>
          <w:szCs w:val="28"/>
          <w:lang w:val="vi-VN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Т</m:t>
          </m:r>
          <m:r>
            <w:rPr>
              <w:rFonts w:ascii="Cambria Math" w:hAnsi="Cambria Math"/>
            </w:rPr>
            <m:t xml:space="preserve">.</m:t>
          </m:r>
          <m:r>
            <w:rPr>
              <w:rFonts w:ascii="Cambria Math" w:hAnsi="Cambria Math"/>
            </w:rPr>
            <m:t xml:space="preserve">к</m:t>
          </m:r>
          <m:r>
            <w:rPr>
              <w:rFonts w:ascii="Cambria Math" w:hAnsi="Cambria Math"/>
            </w:rPr>
            <m:t xml:space="preserve">.</m:t>
          </m:r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ωL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ωC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≥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⟹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+</m:t>
          </m:r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ωL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ωC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≥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⟹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≤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R</m:t>
              </m:r>
            </m:den>
          </m:f>
        </m:oMath>
      </m:oMathPara>
    </w:p>
    <w:p>
      <w:pPr>
        <w:pStyle w:val="ListParagraph"/>
        <w:spacing w:lineRule="auto" w:line="276"/>
        <w:ind w:left="709"/>
        <w:rPr>
          <w:rFonts w:eastAsia="" w:eastAsiaTheme="minorEastAsia"/>
          <w:sz w:val="28"/>
          <w:szCs w:val="28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max</m:t>
            </m:r>
          </m:sub>
        </m:sSub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sSub>
              <m:e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</m:sSub>
          </m:num>
          <m:den>
            <m:r>
              <w:rPr>
                <w:rFonts w:ascii="Cambria Math" w:hAnsi="Cambria Math"/>
              </w:rPr>
              <m:t xml:space="preserve">R</m:t>
            </m:r>
          </m:den>
        </m:f>
        <m:r>
          <w:rPr>
            <w:rFonts w:ascii="Cambria Math" w:hAnsi="Cambria Math"/>
          </w:rPr>
          <m:t xml:space="preserve">при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C</m:t>
            </m:r>
          </m:sub>
        </m:sSub>
      </m:oMath>
      <w:r>
        <w:rPr>
          <w:i/>
          <w:iCs/>
          <w:sz w:val="28"/>
          <w:szCs w:val="28"/>
          <w:lang w:val="vi-VN"/>
        </w:rPr>
        <w:t xml:space="preserve"> </w:t>
      </w:r>
      <w:r>
        <w:rPr>
          <w:sz w:val="28"/>
          <w:szCs w:val="28"/>
        </w:rPr>
        <w:t xml:space="preserve">при </w:t>
      </w:r>
      <w:r>
        <w:rPr>
          <w:rFonts w:eastAsia="" w:eastAsiaTheme="minorEastAsia"/>
          <w:sz w:val="28"/>
          <w:szCs w:val="28"/>
        </w:rPr>
        <w:t xml:space="preserve">резонансе, тогда </w:t>
      </w:r>
      <w:r>
        <w:rPr/>
      </w:r>
      <m:oMath xmlns:m="http://schemas.openxmlformats.org/officeDocument/2006/math">
        <m:sSub>
          <m:e>
            <m:sSub>
              <m:e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  <m:sub>
            <m:r>
              <w:rPr>
                <w:rFonts w:ascii="Cambria Math" w:hAnsi="Cambria Math"/>
              </w:rPr>
              <m:t xml:space="preserve">m</m:t>
            </m:r>
            <m:r>
              <w:rPr>
                <w:rFonts w:ascii="Cambria Math" w:hAnsi="Cambria Math"/>
              </w:rPr>
              <m:t xml:space="preserve">ax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max</m:t>
            </m:r>
          </m:sub>
        </m:sSub>
        <m:r>
          <w:rPr>
            <w:rFonts w:ascii="Cambria Math" w:hAnsi="Cambria Math"/>
          </w:rPr>
          <m:t xml:space="preserve">∙</m:t>
        </m:r>
        <m:r>
          <w:rPr>
            <w:rFonts w:ascii="Cambria Math" w:hAnsi="Cambria Math"/>
          </w:rPr>
          <m:t xml:space="preserve">R</m:t>
        </m:r>
      </m:oMath>
    </w:p>
    <w:p>
      <w:pPr>
        <w:pStyle w:val="ListParagraph"/>
        <w:spacing w:lineRule="auto" w:line="276"/>
        <w:ind w:left="709"/>
        <w:jc w:val="left"/>
        <w:rPr>
          <w:i/>
          <w:i/>
          <w:iCs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С</m:t>
              </m:r>
            </m:sub>
          </m:sSub>
          <m:r>
            <w:rPr>
              <w:rFonts w:ascii="Cambria Math" w:hAnsi="Cambria Math"/>
            </w:rPr>
            <m:t xml:space="preserve">⟹</m:t>
          </m:r>
          <m:sSub>
            <m:e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∙</m:t>
              </m:r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∙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С</m:t>
              </m:r>
            </m:sub>
          </m:sSub>
          <m:r>
            <w:rPr>
              <w:rFonts w:ascii="Cambria Math" w:hAnsi="Cambria Math"/>
            </w:rPr>
            <m:t xml:space="preserve">⟹</m:t>
          </m:r>
          <m:sSub>
            <m:e>
              <m:r>
                <w:rPr>
                  <w:rFonts w:ascii="Cambria Math" w:hAnsi="Cambria Math"/>
                </w:rPr>
                <m:t xml:space="preserve">U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U</m:t>
              </m:r>
            </m:e>
            <m:sub>
              <m:r>
                <w:rPr>
                  <w:rFonts w:ascii="Cambria Math" w:hAnsi="Cambria Math"/>
                </w:rPr>
                <m:t xml:space="preserve">C</m:t>
              </m:r>
            </m:sub>
          </m:sSub>
        </m:oMath>
      </m:oMathPara>
    </w:p>
    <w:p>
      <w:pPr>
        <w:pStyle w:val="ListParagraph"/>
        <w:spacing w:lineRule="auto" w:line="276"/>
        <w:ind w:left="709"/>
        <w:jc w:val="left"/>
        <w:rPr>
          <w:i/>
          <w:i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⇒</m:t>
          </m:r>
          <m:r>
            <w:rPr>
              <w:rFonts w:ascii="Cambria Math" w:hAnsi="Cambria Math"/>
            </w:rPr>
            <m:t xml:space="preserve">φ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("/>
              <m:endChr m:val=")"/>
            </m:dPr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0</m:t>
              </m:r>
            </m:e>
            <m:sup>
              <m:r>
                <w:rPr>
                  <w:rFonts w:ascii="Cambria Math" w:hAnsi="Cambria Math"/>
                </w:rPr>
                <m:t xml:space="preserve">°</m:t>
              </m:r>
            </m:sup>
          </m:sSup>
        </m:oMath>
      </m:oMathPara>
    </w:p>
    <w:p>
      <w:pPr>
        <w:pStyle w:val="ListParagraph"/>
        <w:spacing w:lineRule="auto" w:line="276"/>
        <w:ind w:firstLine="709" w:left="0"/>
        <w:jc w:val="both"/>
        <w:rPr>
          <w:iCs/>
          <w:sz w:val="28"/>
        </w:rPr>
      </w:pPr>
      <w:r>
        <w:rPr>
          <w:iCs/>
          <w:sz w:val="28"/>
        </w:rPr>
        <w:t>При отклонении от частоты f</w:t>
      </w:r>
      <w:r>
        <w:rPr>
          <w:iCs/>
          <w:sz w:val="28"/>
          <w:vertAlign w:val="subscript"/>
        </w:rPr>
        <w:t>0</w:t>
      </w:r>
      <w:r>
        <w:rPr>
          <w:iCs/>
          <w:sz w:val="28"/>
        </w:rPr>
        <w:t xml:space="preserve"> в большую или меньшую сторону значение </w:t>
      </w:r>
      <w:r>
        <w:rPr/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ωL</m:t>
                </m:r>
                <m:r>
                  <w:rPr>
                    <w:rFonts w:ascii="Cambria Math" w:hAnsi="Cambria Math"/>
                  </w:rPr>
                  <m:t xml:space="preserve">−</m:t>
                </m:r>
                <m:f>
                  <m:fPr>
                    <m:type m:val="lin"/>
                  </m:fPr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ωC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>
          <w:rFonts w:eastAsia="" w:eastAsiaTheme="minorEastAsia"/>
          <w:sz w:val="28"/>
          <w:szCs w:val="28"/>
        </w:rPr>
        <w:t>увеличивается, значит модуль</w:t>
      </w:r>
      <w:r>
        <w:rPr>
          <w:rFonts w:eastAsia="" w:eastAsiaTheme="minorEastAsia"/>
          <w:sz w:val="28"/>
          <w:szCs w:val="28"/>
          <w:lang w:val="vi-VN"/>
        </w:rPr>
        <w:t xml:space="preserve"> </w:t>
      </w:r>
      <w:r>
        <w:rPr>
          <w:rFonts w:eastAsia="" w:eastAsiaTheme="minorEastAsia"/>
          <w:sz w:val="28"/>
          <w:szCs w:val="28"/>
        </w:rPr>
        <w:t>комплексного сопротивления последовательной</w:t>
      </w:r>
      <w:r>
        <w:rPr>
          <w:rFonts w:eastAsia="" w:eastAsiaTheme="minorEastAsia"/>
          <w:sz w:val="28"/>
          <w:szCs w:val="28"/>
          <w:lang w:val="vi-VN"/>
        </w:rPr>
        <w:t xml:space="preserve"> R</w:t>
      </w:r>
      <w:r>
        <w:rPr>
          <w:rFonts w:eastAsia="" w:eastAsiaTheme="minorEastAsia"/>
          <w:sz w:val="28"/>
          <w:szCs w:val="28"/>
          <w:lang w:val="en-US"/>
        </w:rPr>
        <w:t>L</w:t>
      </w:r>
      <w:r>
        <w:rPr>
          <w:rFonts w:eastAsia="" w:eastAsiaTheme="minorEastAsia"/>
          <w:sz w:val="28"/>
          <w:szCs w:val="28"/>
          <w:lang w:val="vi-VN"/>
        </w:rPr>
        <w:t>C-</w:t>
      </w:r>
      <w:r>
        <w:rPr>
          <w:rFonts w:eastAsia="" w:eastAsiaTheme="minorEastAsia"/>
          <w:sz w:val="28"/>
          <w:szCs w:val="28"/>
        </w:rPr>
        <w:t>цепи увеличивается, следовательно з</w:t>
      </w:r>
      <w:r>
        <w:rPr>
          <w:iCs/>
          <w:sz w:val="28"/>
        </w:rPr>
        <w:t xml:space="preserve">начение </w:t>
      </w:r>
      <w:r>
        <w:rPr>
          <w:iCs/>
          <w:sz w:val="28"/>
          <w:lang w:val="en-US"/>
        </w:rPr>
        <w:t>I</w:t>
      </w:r>
      <w:r>
        <w:rPr>
          <w:iCs/>
          <w:sz w:val="28"/>
        </w:rPr>
        <w:t xml:space="preserve"> уменьшается и 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∙</m:t>
        </m:r>
        <m:r>
          <w:rPr>
            <w:rFonts w:ascii="Cambria Math" w:hAnsi="Cambria Math"/>
          </w:rPr>
          <m:t xml:space="preserve">R</m:t>
        </m:r>
      </m:oMath>
      <w:r>
        <w:rPr>
          <w:sz w:val="28"/>
          <w:szCs w:val="28"/>
        </w:rPr>
        <w:t xml:space="preserve"> </w:t>
      </w:r>
      <w:r>
        <w:rPr>
          <w:iCs/>
          <w:sz w:val="28"/>
        </w:rPr>
        <w:t>уменьшается.</w:t>
      </w:r>
    </w:p>
    <w:p>
      <w:pPr>
        <w:pStyle w:val="ListParagraph"/>
        <w:spacing w:lineRule="auto" w:line="276"/>
        <w:ind w:left="709"/>
        <w:jc w:val="left"/>
        <w:rPr>
          <w:i/>
          <w:i/>
          <w:sz w:val="28"/>
          <w:szCs w:val="28"/>
          <w:lang w:val="vi-VN"/>
        </w:rPr>
      </w:pPr>
      <w:r>
        <w:rPr/>
      </w:r>
      <m:oMathPara xmlns:m="http://schemas.openxmlformats.org/officeDocument/2006/math">
        <m:oMathParaPr>
          <m:jc m:val="left"/>
        </m:oMathParaPr>
        <m:oMath>
          <m:d>
            <m:dPr>
              <m:begChr m:val="|"/>
              <m:endChr m:val="|"/>
            </m:dPr>
            <m:e>
              <m:r>
                <w:rPr>
                  <w:rFonts w:ascii="Cambria Math" w:hAnsi="Cambria Math"/>
                </w:rPr>
                <m:t xml:space="preserve">φ</m:t>
              </m:r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|"/>
              <m:endChr m:val="|"/>
            </m:dPr>
            <m:e>
              <m:r>
                <w:rPr>
                  <w:rFonts w:ascii="Cambria Math" w:hAnsi="Cambria Math"/>
                </w:rPr>
                <m:t xml:space="preserve">arctg</m:t>
              </m:r>
              <m:d>
                <m:dPr>
                  <m:begChr m:val="("/>
                  <m:endChr m:val=")"/>
                </m:dPr>
                <m:e>
                  <m:f>
                    <m:num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C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R</m:t>
                          </m:r>
                        </m:sub>
                      </m:sSub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arctg</m:t>
          </m:r>
          <m:d>
            <m:dPr>
              <m:begChr m:val="|"/>
              <m:endChr m:val="|"/>
            </m:dPr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arctg</m:t>
          </m:r>
          <m:f>
            <m:num>
              <m:d>
                <m:dPr>
                  <m:begChr m:val="|"/>
                  <m:endChr m:val="|"/>
                </m:dPr>
                <m:e>
                  <m:r>
                    <w:rPr>
                      <w:rFonts w:ascii="Cambria Math" w:hAnsi="Cambria Math"/>
                    </w:rPr>
                    <m:t xml:space="preserve">ωL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f>
                    <m:fPr>
                      <m:type m:val="lin"/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ωC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</w:rPr>
                <m:t xml:space="preserve">R</m:t>
              </m:r>
            </m:den>
          </m:f>
        </m:oMath>
      </m:oMathPara>
    </w:p>
    <w:p>
      <w:pPr>
        <w:pStyle w:val="ListParagraph"/>
        <w:spacing w:lineRule="auto" w:line="276"/>
        <w:ind w:firstLine="709" w:left="0"/>
        <w:jc w:val="both"/>
        <w:rPr>
          <w:i/>
          <w:i/>
          <w:iCs/>
          <w:sz w:val="28"/>
          <w:szCs w:val="28"/>
          <w:lang w:val="vi-VN"/>
        </w:rPr>
      </w:pPr>
      <w:r>
        <w:rPr>
          <w:iCs/>
          <w:sz w:val="28"/>
        </w:rPr>
        <w:t>При отклонении от частоты f</w:t>
      </w:r>
      <w:r>
        <w:rPr>
          <w:iCs/>
          <w:sz w:val="28"/>
          <w:vertAlign w:val="subscript"/>
        </w:rPr>
        <w:t>0</w:t>
      </w:r>
      <w:r>
        <w:rPr>
          <w:iCs/>
          <w:sz w:val="28"/>
        </w:rPr>
        <w:t xml:space="preserve"> в большую или меньшую сторону значение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ωL</m:t>
            </m:r>
            <m:r>
              <w:rPr>
                <w:rFonts w:ascii="Cambria Math" w:hAnsi="Cambria Math"/>
              </w:rPr>
              <m:t xml:space="preserve">−</m:t>
            </m:r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ωC</m:t>
                </m:r>
              </m:den>
            </m:f>
          </m:e>
        </m:d>
      </m:oMath>
      <w:r>
        <w:rPr>
          <w:rFonts w:eastAsia="" w:eastAsiaTheme="minorEastAsia"/>
          <w:sz w:val="28"/>
          <w:szCs w:val="28"/>
        </w:rPr>
        <w:t xml:space="preserve">увеличивается, следовательно </w:t>
      </w:r>
      <w:r>
        <w:rPr>
          <w:rFonts w:eastAsia="" w:eastAsiaTheme="minorEastAsia"/>
          <w:sz w:val="28"/>
          <w:szCs w:val="28"/>
        </w:rPr>
      </w:r>
      <m:oMath xmlns:m="http://schemas.openxmlformats.org/officeDocument/2006/math"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φ</m:t>
            </m:r>
          </m:e>
        </m:d>
      </m:oMath>
      <w:r>
        <w:rPr>
          <w:rFonts w:eastAsia="" w:eastAsiaTheme="minorEastAsia"/>
          <w:sz w:val="28"/>
          <w:szCs w:val="28"/>
        </w:rPr>
        <w:t>=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arctg</m:t>
        </m:r>
        <m:r>
          <w:rPr>
            <w:rFonts w:ascii="Cambria Math" w:hAnsi="Cambria Math"/>
          </w:rPr>
          <m:t xml:space="preserve">(</m:t>
        </m:r>
        <m:f>
          <m:fPr>
            <m:type m:val="lin"/>
          </m:fPr>
          <m:num>
            <m:d>
              <m:dPr>
                <m:begChr m:val="|"/>
                <m:endChr m:val="|"/>
              </m:dPr>
              <m:e>
                <m:r>
                  <w:rPr>
                    <w:rFonts w:ascii="Cambria Math" w:hAnsi="Cambria Math"/>
                  </w:rPr>
                  <m:t xml:space="preserve">ωL</m:t>
                </m:r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ωC</m:t>
                    </m:r>
                  </m:den>
                </m:f>
              </m:e>
            </m:d>
          </m:num>
          <m:den>
            <m:r>
              <w:rPr>
                <w:rFonts w:ascii="Cambria Math" w:hAnsi="Cambria Math"/>
              </w:rPr>
              <m:t xml:space="preserve">R</m:t>
            </m:r>
          </m:den>
        </m:f>
        <m:r>
          <w:rPr>
            <w:rFonts w:ascii="Cambria Math" w:hAnsi="Cambria Math"/>
          </w:rPr>
          <m:t xml:space="preserve">)</m:t>
        </m:r>
      </m:oMath>
      <w:r>
        <w:rPr>
          <w:rFonts w:eastAsia="" w:eastAsiaTheme="minorEastAsia"/>
          <w:sz w:val="28"/>
          <w:szCs w:val="28"/>
          <w:lang w:val="vi-VN"/>
        </w:rPr>
        <w:t xml:space="preserve"> </w:t>
      </w:r>
      <w:r>
        <w:rPr>
          <w:rFonts w:eastAsia="" w:eastAsiaTheme="minorEastAsia"/>
          <w:sz w:val="28"/>
          <w:szCs w:val="28"/>
        </w:rPr>
        <w:t>увеличивается.</w:t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 Math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e6f3d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ar-SA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6f3d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f3d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f3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f3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f3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f3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f3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f3d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f3d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e6f3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e6f3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e6f3d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e6f3d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e6f3d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e6f3d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e6f3d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e6f3d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e6f3d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e6f3d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e6f3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e6f3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e6f3d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e6f3d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e6f3d"/>
    <w:rPr>
      <w:b/>
      <w:bCs/>
      <w:smallCaps/>
      <w:color w:themeColor="accent1" w:themeShade="bf" w:val="2F5496"/>
      <w:spacing w:val="5"/>
    </w:rPr>
  </w:style>
  <w:style w:type="character" w:styleId="BookTitle">
    <w:name w:val="Book Title"/>
    <w:qFormat/>
    <w:rsid w:val="001e6f3d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b43c43"/>
    <w:rPr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1e6f3d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f3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f3d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e6f3d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e6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Times142" w:customStyle="1">
    <w:name w:val="Times14_РИО2"/>
    <w:basedOn w:val="Normal"/>
    <w:qFormat/>
    <w:rsid w:val="001e6f3d"/>
    <w:pPr>
      <w:spacing w:lineRule="auto" w:line="312"/>
      <w:ind w:firstLine="709"/>
      <w:jc w:val="both"/>
    </w:pPr>
    <w:rPr>
      <w:sz w:val="2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8451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E4B5D-5D35-4FCD-88D8-356AB6601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</TotalTime>
  <Application>LibreOffice/25.2.3.2$Linux_X86_64 LibreOffice_project/520$Build-2</Application>
  <AppVersion>15.0000</AppVersion>
  <Pages>14</Pages>
  <Words>1009</Words>
  <Characters>5734</Characters>
  <CharactersWithSpaces>6642</CharactersWithSpaces>
  <Paragraphs>242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2025-03-20T18:58:00Z</dcterms:created>
  <dc:creator>Anh Nguyen</dc:creator>
  <dc:description/>
  <dc:language>ru-RU</dc:language>
  <cp:lastModifiedBy/>
  <cp:lastPrinted>2025-03-21T19:30:00Z</cp:lastPrinted>
  <dcterms:modified xsi:type="dcterms:W3CDTF">2025-05-19T08:25:48Z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