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AFB1DDE" w14:textId="77777777" w:rsidR="00AA0064" w:rsidRDefault="0035442E">
      <w:pPr>
        <w:spacing w:after="40" w:line="259" w:lineRule="auto"/>
        <w:jc w:val="center"/>
      </w:pPr>
      <w:r>
        <w:rPr>
          <w:b/>
          <w:color w:val="0F5B45"/>
          <w:sz w:val="30"/>
        </w:rPr>
        <w:t>SỔ TAY HƯỚNG DẪN GIẤY XÁC NHẬN KHUYẾT TẬT</w:t>
      </w:r>
    </w:p>
    <w:p w14:paraId="4EB58E89" w14:textId="77777777" w:rsidR="00AA0064" w:rsidRDefault="0035442E">
      <w:pPr>
        <w:spacing w:after="160" w:line="259" w:lineRule="auto"/>
        <w:jc w:val="center"/>
      </w:pPr>
      <w:r>
        <w:rPr>
          <w:b/>
        </w:rPr>
        <w:t>Sử dụng trong hồ sơ đăng ký nhà ở xã hội khi cần chứng minh tình trạng khuyết tật</w:t>
      </w:r>
    </w:p>
    <w:tbl>
      <w:tblPr>
        <w:tblW w:w="0" w:type="auto"/>
        <w:jc w:val="center"/>
        <w:tblLook w:val="04A0" w:firstRow="1" w:lastRow="0" w:firstColumn="1" w:lastColumn="0" w:noHBand="0" w:noVBand="1"/>
      </w:tblPr>
      <w:tblGrid>
        <w:gridCol w:w="9405"/>
      </w:tblGrid>
      <w:tr w:rsidR="00AA0064" w14:paraId="6855D585" w14:textId="77777777" w:rsidTr="005A0C7A">
        <w:trPr>
          <w:jc w:val="center"/>
        </w:trPr>
        <w:tc>
          <w:tcPr>
            <w:tcW w:w="9405" w:type="dxa"/>
            <w:tcBorders>
              <w:top w:val="single" w:sz="8" w:space="0" w:color="B6D7A8"/>
              <w:left w:val="single" w:sz="8" w:space="0" w:color="B6D7A8"/>
              <w:bottom w:val="single" w:sz="8" w:space="0" w:color="B6D7A8"/>
              <w:right w:val="single" w:sz="8" w:space="0" w:color="B6D7A8"/>
            </w:tcBorders>
            <w:shd w:val="clear" w:color="auto" w:fill="FDE9D9" w:themeFill="accent6" w:themeFillTint="33"/>
            <w:vAlign w:val="center"/>
          </w:tcPr>
          <w:p w14:paraId="262A0326" w14:textId="11189EFE" w:rsidR="00AA0064" w:rsidRPr="005A0C7A" w:rsidRDefault="005A0C7A">
            <w:pPr>
              <w:spacing w:after="40" w:line="259" w:lineRule="auto"/>
              <w:rPr>
                <w:color w:val="EE0000"/>
              </w:rPr>
            </w:pPr>
            <w:r w:rsidRPr="005A0C7A">
              <w:rPr>
                <w:b/>
                <w:color w:val="EE0000"/>
              </w:rPr>
              <w:t>MỤC ĐÍCH SỬ DỤNG</w:t>
            </w:r>
          </w:p>
          <w:p w14:paraId="34C7996E" w14:textId="77777777" w:rsidR="00AA0064" w:rsidRPr="005A0C7A" w:rsidRDefault="0035442E">
            <w:pPr>
              <w:spacing w:after="0" w:line="259" w:lineRule="auto"/>
              <w:rPr>
                <w:i/>
                <w:iCs/>
              </w:rPr>
            </w:pPr>
            <w:r w:rsidRPr="005A0C7A">
              <w:rPr>
                <w:i/>
                <w:iCs/>
                <w:color w:val="EE0000"/>
              </w:rPr>
              <w:t xml:space="preserve">Giấy xác nhận khuyết tật dùng để chứng minh người đứng đơn hoặc thành viên trong hồ sơ là người khuyết tật, phục </w:t>
            </w:r>
            <w:r w:rsidRPr="005A0C7A">
              <w:rPr>
                <w:i/>
                <w:iCs/>
                <w:color w:val="EE0000"/>
              </w:rPr>
              <w:t>vụ việc kiểm tra đối tượng, hoàn cảnh và giấy tờ chứng minh kèm theo hồ sơ nhà ở xã hội khi đơn vị tiếp nhận yêu cầu. Đây là giấy tờ do cơ quan có thẩm quyền cấp, không phải giấy người dân tự viết hoặc tự cam kết.</w:t>
            </w:r>
          </w:p>
        </w:tc>
      </w:tr>
    </w:tbl>
    <w:p w14:paraId="3FED30E0" w14:textId="77777777" w:rsidR="00AA0064" w:rsidRDefault="0035442E">
      <w:pPr>
        <w:spacing w:before="160" w:after="80" w:line="259" w:lineRule="auto"/>
      </w:pPr>
      <w:r>
        <w:rPr>
          <w:b/>
          <w:color w:val="0F5B45"/>
        </w:rPr>
        <w:t>A. CĂN CỨ PHÁP LÝ CHÍNH</w:t>
      </w:r>
    </w:p>
    <w:p w14:paraId="0978C7E3" w14:textId="77777777" w:rsidR="00AA0064" w:rsidRDefault="0035442E">
      <w:pPr>
        <w:spacing w:after="40" w:line="259" w:lineRule="auto"/>
        <w:ind w:left="312" w:hanging="142"/>
      </w:pPr>
      <w:r>
        <w:t>• Luật Người khuy</w:t>
      </w:r>
      <w:r>
        <w:t>ết tật năm 2010, hiện được hợp nhất tại Văn bản hợp nhất số 24/VBHN-VPQH năm 2026.</w:t>
      </w:r>
    </w:p>
    <w:p w14:paraId="79990004" w14:textId="77777777" w:rsidR="00AA0064" w:rsidRDefault="0035442E">
      <w:pPr>
        <w:spacing w:after="40" w:line="259" w:lineRule="auto"/>
        <w:ind w:left="312" w:hanging="142"/>
      </w:pPr>
      <w:r>
        <w:t>• Nghị định số 28/2012/NĐ-CP của Chính phủ quy định chi tiết và hướng dẫn thi hành một số điều của Luật Người khuyết tật, trong đó có dạng tật, mức độ khuyết tật và việc xác</w:t>
      </w:r>
      <w:r>
        <w:t xml:space="preserve"> định mức độ khuyết tật.</w:t>
      </w:r>
    </w:p>
    <w:p w14:paraId="7DA28E43" w14:textId="77777777" w:rsidR="00AA0064" w:rsidRDefault="0035442E">
      <w:pPr>
        <w:spacing w:after="40" w:line="259" w:lineRule="auto"/>
        <w:ind w:left="312" w:hanging="142"/>
      </w:pPr>
      <w:r>
        <w:t>• Thông tư số 01/2019/TT-BLĐTBXH, được sửa đổi, bổ sung bởi Thông tư số 08/2023/TT-BLĐTBXH, quy định việc xác định mức độ khuyết tật do Hội đồng xác định mức độ khuyết tật thực hiện.</w:t>
      </w:r>
    </w:p>
    <w:p w14:paraId="6038A76F" w14:textId="77777777" w:rsidR="00AA0064" w:rsidRDefault="0035442E">
      <w:pPr>
        <w:spacing w:after="40" w:line="259" w:lineRule="auto"/>
        <w:ind w:left="312" w:hanging="142"/>
      </w:pPr>
      <w:r>
        <w:t xml:space="preserve">• Các văn bản về nhà ở xã hội và thông báo tiếp </w:t>
      </w:r>
      <w:r>
        <w:t>nhận hồ sơ của từng dự án, nếu có yêu cầu nộp giấy tờ chứng minh tình trạng khuyết tật.</w:t>
      </w:r>
    </w:p>
    <w:p w14:paraId="787C3A57" w14:textId="77777777" w:rsidR="00AA0064" w:rsidRDefault="0035442E">
      <w:pPr>
        <w:spacing w:before="160" w:after="80" w:line="259" w:lineRule="auto"/>
      </w:pPr>
      <w:r>
        <w:rPr>
          <w:b/>
          <w:color w:val="0F5B45"/>
        </w:rPr>
        <w:t>B. LOẠI GIẤY TỜ CẦN CHUẨN BỊ</w:t>
      </w:r>
    </w:p>
    <w:tbl>
      <w:tblPr>
        <w:tblW w:w="0" w:type="auto"/>
        <w:jc w:val="center"/>
        <w:tblLook w:val="04A0" w:firstRow="1" w:lastRow="0" w:firstColumn="1" w:lastColumn="0" w:noHBand="0" w:noVBand="1"/>
      </w:tblPr>
      <w:tblGrid>
        <w:gridCol w:w="2551"/>
        <w:gridCol w:w="6237"/>
      </w:tblGrid>
      <w:tr w:rsidR="00AA0064" w14:paraId="3B26C312" w14:textId="77777777">
        <w:trPr>
          <w:jc w:val="center"/>
        </w:trPr>
        <w:tc>
          <w:tcPr>
            <w:tcW w:w="2551" w:type="dxa"/>
            <w:tcBorders>
              <w:top w:val="single" w:sz="8" w:space="0" w:color="B7C9D6"/>
              <w:left w:val="single" w:sz="8" w:space="0" w:color="B7C9D6"/>
              <w:bottom w:val="single" w:sz="8" w:space="0" w:color="B7C9D6"/>
              <w:right w:val="single" w:sz="8" w:space="0" w:color="B7C9D6"/>
            </w:tcBorders>
            <w:shd w:val="clear" w:color="auto" w:fill="0F5B45"/>
            <w:vAlign w:val="center"/>
          </w:tcPr>
          <w:p w14:paraId="50D726D2" w14:textId="77777777" w:rsidR="00AA0064" w:rsidRDefault="0035442E">
            <w:pPr>
              <w:jc w:val="center"/>
            </w:pPr>
            <w:r>
              <w:rPr>
                <w:b/>
                <w:color w:val="FFFFFF"/>
              </w:rPr>
              <w:t>Loại giấy tờ</w:t>
            </w:r>
          </w:p>
        </w:tc>
        <w:tc>
          <w:tcPr>
            <w:tcW w:w="6237" w:type="dxa"/>
            <w:tcBorders>
              <w:top w:val="single" w:sz="8" w:space="0" w:color="B7C9D6"/>
              <w:left w:val="single" w:sz="8" w:space="0" w:color="B7C9D6"/>
              <w:bottom w:val="single" w:sz="8" w:space="0" w:color="B7C9D6"/>
              <w:right w:val="single" w:sz="8" w:space="0" w:color="B7C9D6"/>
            </w:tcBorders>
            <w:shd w:val="clear" w:color="auto" w:fill="0F5B45"/>
            <w:vAlign w:val="center"/>
          </w:tcPr>
          <w:p w14:paraId="68F93302" w14:textId="77777777" w:rsidR="00AA0064" w:rsidRDefault="0035442E">
            <w:pPr>
              <w:jc w:val="center"/>
            </w:pPr>
            <w:r>
              <w:rPr>
                <w:b/>
                <w:color w:val="FFFFFF"/>
              </w:rPr>
              <w:t>Cách hiểu và lưu ý sử dụng</w:t>
            </w:r>
          </w:p>
        </w:tc>
      </w:tr>
      <w:tr w:rsidR="00AA0064" w14:paraId="4298D1A0" w14:textId="77777777">
        <w:trPr>
          <w:jc w:val="center"/>
        </w:trPr>
        <w:tc>
          <w:tcPr>
            <w:tcW w:w="2551" w:type="dxa"/>
          </w:tcPr>
          <w:p w14:paraId="5916603B" w14:textId="77777777" w:rsidR="00AA0064" w:rsidRDefault="0035442E">
            <w:pPr>
              <w:spacing w:after="0"/>
            </w:pPr>
            <w:r>
              <w:rPr>
                <w:b/>
                <w:color w:val="0F5B45"/>
              </w:rPr>
              <w:t>Giấy xác nhận khuyết tật</w:t>
            </w:r>
          </w:p>
        </w:tc>
        <w:tc>
          <w:tcPr>
            <w:tcW w:w="6237" w:type="dxa"/>
          </w:tcPr>
          <w:p w14:paraId="4A769757" w14:textId="77777777" w:rsidR="00AA0064" w:rsidRDefault="0035442E">
            <w:pPr>
              <w:spacing w:after="0"/>
            </w:pPr>
            <w:r>
              <w:t>Đây là giấy tờ chính. Giấy do Chủ tịch UBND cấp xã cấp theo mẫu quy định,</w:t>
            </w:r>
            <w:r>
              <w:t xml:space="preserve"> thể hiện thông tin người khuyết tật, dạng khuyết tật và mức độ khuyết tật.</w:t>
            </w:r>
          </w:p>
        </w:tc>
      </w:tr>
      <w:tr w:rsidR="00AA0064" w14:paraId="143837D0" w14:textId="77777777">
        <w:trPr>
          <w:jc w:val="center"/>
        </w:trPr>
        <w:tc>
          <w:tcPr>
            <w:tcW w:w="2551" w:type="dxa"/>
          </w:tcPr>
          <w:p w14:paraId="7BAECBFA" w14:textId="77777777" w:rsidR="00AA0064" w:rsidRDefault="0035442E">
            <w:pPr>
              <w:spacing w:after="0"/>
            </w:pPr>
            <w:r>
              <w:rPr>
                <w:b/>
                <w:color w:val="0F5B45"/>
              </w:rPr>
              <w:t>Kết luận của Hội đồng Giám định y khoa</w:t>
            </w:r>
          </w:p>
        </w:tc>
        <w:tc>
          <w:tcPr>
            <w:tcW w:w="6237" w:type="dxa"/>
          </w:tcPr>
          <w:p w14:paraId="7BD42263" w14:textId="77777777" w:rsidR="00AA0064" w:rsidRDefault="0035442E">
            <w:pPr>
              <w:spacing w:after="0"/>
            </w:pPr>
            <w:r>
              <w:t>Dùng trong trường hợp đã được giám định y khoa hoặc trường hợp phải chuyển giám định theo quy định. Nên nộp kèm nếu có để hồ sơ rõ căn cứ.</w:t>
            </w:r>
          </w:p>
        </w:tc>
      </w:tr>
      <w:tr w:rsidR="00AA0064" w14:paraId="17072304" w14:textId="77777777">
        <w:trPr>
          <w:jc w:val="center"/>
        </w:trPr>
        <w:tc>
          <w:tcPr>
            <w:tcW w:w="2551" w:type="dxa"/>
          </w:tcPr>
          <w:p w14:paraId="4BC1E62D" w14:textId="77777777" w:rsidR="00AA0064" w:rsidRDefault="0035442E">
            <w:pPr>
              <w:spacing w:after="0"/>
            </w:pPr>
            <w:r>
              <w:rPr>
                <w:b/>
                <w:color w:val="0F5B45"/>
              </w:rPr>
              <w:t>Giấy tờ y tế liên quan</w:t>
            </w:r>
          </w:p>
        </w:tc>
        <w:tc>
          <w:tcPr>
            <w:tcW w:w="6237" w:type="dxa"/>
          </w:tcPr>
          <w:p w14:paraId="68A82E5A" w14:textId="77777777" w:rsidR="00AA0064" w:rsidRDefault="0035442E">
            <w:pPr>
              <w:spacing w:after="0"/>
            </w:pPr>
            <w:r>
              <w:t>Có thể gồm bệnh án, giấy ra viện, kết quả khám/điều trị, giấy phẫu thuật, hồ sơ phục hồi chức năng hoặc giấy tờ chuyên môn khác chứng minh tình trạng khuyết tật.</w:t>
            </w:r>
          </w:p>
        </w:tc>
      </w:tr>
      <w:tr w:rsidR="00AA0064" w14:paraId="69747F1B" w14:textId="77777777">
        <w:trPr>
          <w:jc w:val="center"/>
        </w:trPr>
        <w:tc>
          <w:tcPr>
            <w:tcW w:w="2551" w:type="dxa"/>
          </w:tcPr>
          <w:p w14:paraId="07D70EA6" w14:textId="0C24F316" w:rsidR="00AA0064" w:rsidRDefault="0035442E">
            <w:pPr>
              <w:spacing w:after="0"/>
            </w:pPr>
            <w:r>
              <w:rPr>
                <w:b/>
                <w:color w:val="0F5B45"/>
              </w:rPr>
              <w:t xml:space="preserve">Quyết định/trợ cấp xã hội </w:t>
            </w:r>
            <w:r w:rsidR="003B3096">
              <w:rPr>
                <w:b/>
                <w:color w:val="0F5B45"/>
              </w:rPr>
              <w:t>(</w:t>
            </w:r>
            <w:r>
              <w:rPr>
                <w:b/>
                <w:color w:val="0F5B45"/>
              </w:rPr>
              <w:t>nếu có</w:t>
            </w:r>
            <w:r w:rsidR="003B3096">
              <w:rPr>
                <w:b/>
                <w:color w:val="0F5B45"/>
              </w:rPr>
              <w:t>)</w:t>
            </w:r>
          </w:p>
        </w:tc>
        <w:tc>
          <w:tcPr>
            <w:tcW w:w="6237" w:type="dxa"/>
          </w:tcPr>
          <w:p w14:paraId="6059A0A3" w14:textId="77777777" w:rsidR="00AA0064" w:rsidRDefault="0035442E">
            <w:pPr>
              <w:spacing w:after="0"/>
            </w:pPr>
            <w:r>
              <w:t>Có thể nộp kèm để bổ sung căn cứ thực</w:t>
            </w:r>
            <w:r>
              <w:t xml:space="preserve"> tế. Tuy nhiên, nếu đơn vị tiếp nhận yêu cầu “Giấy xác nhận khuyết tật” thì nên chuẩn bị đúng giấy này.</w:t>
            </w:r>
          </w:p>
        </w:tc>
      </w:tr>
    </w:tbl>
    <w:p w14:paraId="353D0C3F" w14:textId="77777777" w:rsidR="00AA0064" w:rsidRDefault="0035442E">
      <w:pPr>
        <w:spacing w:before="160" w:after="80" w:line="259" w:lineRule="auto"/>
      </w:pPr>
      <w:r>
        <w:rPr>
          <w:b/>
          <w:color w:val="0F5B45"/>
        </w:rPr>
        <w:t>C. GIẤY XÁC NHẬN KHUYẾT TẬT LẤY Ở ĐÂU?</w:t>
      </w:r>
    </w:p>
    <w:p w14:paraId="020B93C6" w14:textId="77777777" w:rsidR="00AA0064" w:rsidRDefault="0035442E">
      <w:pPr>
        <w:spacing w:after="40" w:line="259" w:lineRule="auto"/>
        <w:ind w:left="312" w:hanging="142"/>
      </w:pPr>
      <w:r>
        <w:t>• Nơi thực hiện: UBND cấp xã nơi người khuyết tật cư trú; thường nộp tại Bộ phận Một cửa của xã/phường.</w:t>
      </w:r>
    </w:p>
    <w:p w14:paraId="1130BFF7" w14:textId="77777777" w:rsidR="00AA0064" w:rsidRDefault="0035442E">
      <w:pPr>
        <w:spacing w:after="40" w:line="259" w:lineRule="auto"/>
        <w:ind w:left="312" w:hanging="142"/>
      </w:pPr>
      <w:r>
        <w:t xml:space="preserve">• Người </w:t>
      </w:r>
      <w:r>
        <w:t>nộp hồ sơ: người khuyết tật hoặc người đại diện hợp pháp của người khuyết tật. Với trẻ em, người mất năng lực hành vi dân sự hoặc người không tự làm thủ tục được, cha/mẹ/người giám hộ/người đại diện hợp pháp có thể thực hiện.</w:t>
      </w:r>
    </w:p>
    <w:p w14:paraId="16412095" w14:textId="77777777" w:rsidR="00AA0064" w:rsidRDefault="0035442E">
      <w:pPr>
        <w:spacing w:after="40" w:line="259" w:lineRule="auto"/>
        <w:ind w:left="312" w:hanging="142"/>
      </w:pPr>
      <w:r>
        <w:lastRenderedPageBreak/>
        <w:t>• Cách nộp: trực tiếp, trực tu</w:t>
      </w:r>
      <w:r>
        <w:t>yến qua Cổng Dịch vụ công nếu địa phương đã triển khai, hoặc qua dịch vụ bưu chính theo hướng dẫn của địa phương.</w:t>
      </w:r>
    </w:p>
    <w:p w14:paraId="5B8BA0EF" w14:textId="77777777" w:rsidR="00AA0064" w:rsidRDefault="0035442E">
      <w:pPr>
        <w:spacing w:after="40" w:line="259" w:lineRule="auto"/>
        <w:ind w:left="312" w:hanging="142"/>
      </w:pPr>
      <w:r>
        <w:t>• Việc xác định mức độ khuyết tật được thực hiện bởi Hội đồng xác định mức độ khuyết tật. Việc đánh giá có thể diễn ra tại UBND cấp xã hoặc Tr</w:t>
      </w:r>
      <w:r>
        <w:t>ạm y tế; nếu người khuyết tật không thể đến được, Hội đồng có thể quan sát, phỏng vấn tại nơi cư trú.</w:t>
      </w:r>
    </w:p>
    <w:p w14:paraId="16A9E27E" w14:textId="77777777" w:rsidR="00AA0064" w:rsidRDefault="0035442E">
      <w:pPr>
        <w:spacing w:before="160" w:after="80" w:line="259" w:lineRule="auto"/>
      </w:pPr>
      <w:r>
        <w:rPr>
          <w:b/>
          <w:color w:val="0F5B45"/>
        </w:rPr>
        <w:t>D. HỒ SƠ NÊN CHUẨN BỊ KHI XIN GIẤY XÁC NHẬN</w:t>
      </w:r>
    </w:p>
    <w:tbl>
      <w:tblPr>
        <w:tblW w:w="0" w:type="auto"/>
        <w:jc w:val="center"/>
        <w:tblLook w:val="04A0" w:firstRow="1" w:lastRow="0" w:firstColumn="1" w:lastColumn="0" w:noHBand="0" w:noVBand="1"/>
      </w:tblPr>
      <w:tblGrid>
        <w:gridCol w:w="1927"/>
        <w:gridCol w:w="3515"/>
        <w:gridCol w:w="3345"/>
      </w:tblGrid>
      <w:tr w:rsidR="00AA0064" w14:paraId="4788B0FA" w14:textId="77777777">
        <w:trPr>
          <w:jc w:val="center"/>
        </w:trPr>
        <w:tc>
          <w:tcPr>
            <w:tcW w:w="1927" w:type="dxa"/>
            <w:tcBorders>
              <w:top w:val="single" w:sz="8" w:space="0" w:color="B7C9D6"/>
              <w:left w:val="single" w:sz="8" w:space="0" w:color="B7C9D6"/>
              <w:bottom w:val="single" w:sz="8" w:space="0" w:color="B7C9D6"/>
              <w:right w:val="single" w:sz="8" w:space="0" w:color="B7C9D6"/>
            </w:tcBorders>
            <w:shd w:val="clear" w:color="auto" w:fill="0F5B45"/>
            <w:vAlign w:val="center"/>
          </w:tcPr>
          <w:p w14:paraId="0E62C44F" w14:textId="77777777" w:rsidR="00AA0064" w:rsidRDefault="0035442E">
            <w:pPr>
              <w:jc w:val="center"/>
            </w:pPr>
            <w:r>
              <w:rPr>
                <w:b/>
                <w:color w:val="FFFFFF"/>
                <w:sz w:val="22"/>
              </w:rPr>
              <w:t>Nhóm giấy tờ</w:t>
            </w:r>
          </w:p>
        </w:tc>
        <w:tc>
          <w:tcPr>
            <w:tcW w:w="3515" w:type="dxa"/>
            <w:tcBorders>
              <w:top w:val="single" w:sz="8" w:space="0" w:color="B7C9D6"/>
              <w:left w:val="single" w:sz="8" w:space="0" w:color="B7C9D6"/>
              <w:bottom w:val="single" w:sz="8" w:space="0" w:color="B7C9D6"/>
              <w:right w:val="single" w:sz="8" w:space="0" w:color="B7C9D6"/>
            </w:tcBorders>
            <w:shd w:val="clear" w:color="auto" w:fill="0F5B45"/>
            <w:vAlign w:val="center"/>
          </w:tcPr>
          <w:p w14:paraId="7E11B794" w14:textId="77777777" w:rsidR="00AA0064" w:rsidRDefault="0035442E">
            <w:pPr>
              <w:jc w:val="center"/>
            </w:pPr>
            <w:r>
              <w:rPr>
                <w:b/>
                <w:color w:val="FFFFFF"/>
                <w:sz w:val="22"/>
              </w:rPr>
              <w:t>Chuẩn bị gì?</w:t>
            </w:r>
          </w:p>
        </w:tc>
        <w:tc>
          <w:tcPr>
            <w:tcW w:w="3345" w:type="dxa"/>
            <w:tcBorders>
              <w:top w:val="single" w:sz="8" w:space="0" w:color="B7C9D6"/>
              <w:left w:val="single" w:sz="8" w:space="0" w:color="B7C9D6"/>
              <w:bottom w:val="single" w:sz="8" w:space="0" w:color="B7C9D6"/>
              <w:right w:val="single" w:sz="8" w:space="0" w:color="B7C9D6"/>
            </w:tcBorders>
            <w:shd w:val="clear" w:color="auto" w:fill="0F5B45"/>
            <w:vAlign w:val="center"/>
          </w:tcPr>
          <w:p w14:paraId="08BCA167" w14:textId="77777777" w:rsidR="00AA0064" w:rsidRDefault="0035442E">
            <w:pPr>
              <w:jc w:val="center"/>
            </w:pPr>
            <w:r>
              <w:rPr>
                <w:b/>
                <w:color w:val="FFFFFF"/>
                <w:sz w:val="22"/>
              </w:rPr>
              <w:t>Lưu ý</w:t>
            </w:r>
          </w:p>
        </w:tc>
      </w:tr>
      <w:tr w:rsidR="00AA0064" w14:paraId="4D93CBC9" w14:textId="77777777">
        <w:trPr>
          <w:jc w:val="center"/>
        </w:trPr>
        <w:tc>
          <w:tcPr>
            <w:tcW w:w="1927" w:type="dxa"/>
          </w:tcPr>
          <w:p w14:paraId="61FA4860" w14:textId="77777777" w:rsidR="00AA0064" w:rsidRDefault="0035442E">
            <w:pPr>
              <w:spacing w:after="0"/>
            </w:pPr>
            <w:r>
              <w:rPr>
                <w:sz w:val="22"/>
              </w:rPr>
              <w:t>Đơn đề nghị</w:t>
            </w:r>
          </w:p>
        </w:tc>
        <w:tc>
          <w:tcPr>
            <w:tcW w:w="3515" w:type="dxa"/>
          </w:tcPr>
          <w:p w14:paraId="59B777BF" w14:textId="77777777" w:rsidR="00AA0064" w:rsidRDefault="0035442E">
            <w:pPr>
              <w:spacing w:after="0"/>
            </w:pPr>
            <w:r>
              <w:rPr>
                <w:sz w:val="22"/>
              </w:rPr>
              <w:t xml:space="preserve">Đơn đề nghị xác định/xác định lại mức độ khuyết tật theo mẫu quy </w:t>
            </w:r>
            <w:r>
              <w:rPr>
                <w:sz w:val="22"/>
              </w:rPr>
              <w:t>định.</w:t>
            </w:r>
          </w:p>
        </w:tc>
        <w:tc>
          <w:tcPr>
            <w:tcW w:w="3345" w:type="dxa"/>
          </w:tcPr>
          <w:p w14:paraId="6E79B14D" w14:textId="77777777" w:rsidR="00AA0064" w:rsidRDefault="0035442E">
            <w:pPr>
              <w:spacing w:after="0"/>
            </w:pPr>
            <w:r>
              <w:rPr>
                <w:sz w:val="22"/>
              </w:rPr>
              <w:t>Xin mẫu tại Bộ phận Một cửa UBND cấp xã hoặc tải trên Cổng Dịch vụ công.</w:t>
            </w:r>
          </w:p>
        </w:tc>
      </w:tr>
      <w:tr w:rsidR="00AA0064" w14:paraId="3986858D" w14:textId="77777777">
        <w:trPr>
          <w:jc w:val="center"/>
        </w:trPr>
        <w:tc>
          <w:tcPr>
            <w:tcW w:w="1927" w:type="dxa"/>
          </w:tcPr>
          <w:p w14:paraId="39FDBEC1" w14:textId="77777777" w:rsidR="00AA0064" w:rsidRDefault="0035442E">
            <w:pPr>
              <w:spacing w:after="0"/>
            </w:pPr>
            <w:r>
              <w:rPr>
                <w:sz w:val="22"/>
              </w:rPr>
              <w:t>Giấy tờ nhân thân</w:t>
            </w:r>
          </w:p>
        </w:tc>
        <w:tc>
          <w:tcPr>
            <w:tcW w:w="3515" w:type="dxa"/>
          </w:tcPr>
          <w:p w14:paraId="568BB8B2" w14:textId="77777777" w:rsidR="00AA0064" w:rsidRDefault="0035442E">
            <w:pPr>
              <w:spacing w:after="0"/>
            </w:pPr>
            <w:r>
              <w:rPr>
                <w:sz w:val="22"/>
              </w:rPr>
              <w:t>CCCD/Căn cước/Hộ chiếu của người khuyết tật; trẻ em có thể dùng Giấy khai sinh.</w:t>
            </w:r>
          </w:p>
        </w:tc>
        <w:tc>
          <w:tcPr>
            <w:tcW w:w="3345" w:type="dxa"/>
          </w:tcPr>
          <w:p w14:paraId="4939628D" w14:textId="77777777" w:rsidR="00AA0064" w:rsidRDefault="0035442E">
            <w:pPr>
              <w:spacing w:after="0"/>
            </w:pPr>
            <w:r>
              <w:rPr>
                <w:sz w:val="22"/>
              </w:rPr>
              <w:t xml:space="preserve">Thông tin họ tên, ngày sinh, số định danh phải thống nhất với các giấy tờ </w:t>
            </w:r>
            <w:r>
              <w:rPr>
                <w:sz w:val="22"/>
              </w:rPr>
              <w:t>NOXH.</w:t>
            </w:r>
          </w:p>
        </w:tc>
      </w:tr>
      <w:tr w:rsidR="00AA0064" w14:paraId="0B250B20" w14:textId="77777777">
        <w:trPr>
          <w:jc w:val="center"/>
        </w:trPr>
        <w:tc>
          <w:tcPr>
            <w:tcW w:w="1927" w:type="dxa"/>
          </w:tcPr>
          <w:p w14:paraId="78BE5340" w14:textId="77777777" w:rsidR="00AA0064" w:rsidRDefault="0035442E">
            <w:pPr>
              <w:spacing w:after="0"/>
            </w:pPr>
            <w:r>
              <w:rPr>
                <w:sz w:val="22"/>
              </w:rPr>
              <w:t>Giấy tờ y tế</w:t>
            </w:r>
          </w:p>
        </w:tc>
        <w:tc>
          <w:tcPr>
            <w:tcW w:w="3515" w:type="dxa"/>
          </w:tcPr>
          <w:p w14:paraId="388CC712" w14:textId="77777777" w:rsidR="00AA0064" w:rsidRDefault="0035442E">
            <w:pPr>
              <w:spacing w:after="0"/>
            </w:pPr>
            <w:r>
              <w:rPr>
                <w:sz w:val="22"/>
              </w:rPr>
              <w:t>Bản sao bệnh án, giấy ra viện, kết quả khám, điều trị, phẫu thuật, phục hồi chức năng hoặc giấy tờ liên quan.</w:t>
            </w:r>
          </w:p>
        </w:tc>
        <w:tc>
          <w:tcPr>
            <w:tcW w:w="3345" w:type="dxa"/>
          </w:tcPr>
          <w:p w14:paraId="0BBDCB18" w14:textId="77777777" w:rsidR="00AA0064" w:rsidRDefault="0035442E">
            <w:pPr>
              <w:spacing w:after="0"/>
            </w:pPr>
            <w:r>
              <w:rPr>
                <w:sz w:val="22"/>
              </w:rPr>
              <w:t>Không bắt buộc trong mọi trường hợp nhưng rất nên chuẩn bị nếu có.</w:t>
            </w:r>
          </w:p>
        </w:tc>
      </w:tr>
      <w:tr w:rsidR="00AA0064" w14:paraId="49B2B926" w14:textId="77777777">
        <w:trPr>
          <w:jc w:val="center"/>
        </w:trPr>
        <w:tc>
          <w:tcPr>
            <w:tcW w:w="1927" w:type="dxa"/>
          </w:tcPr>
          <w:p w14:paraId="27286EF8" w14:textId="77777777" w:rsidR="00AA0064" w:rsidRDefault="0035442E">
            <w:pPr>
              <w:spacing w:after="0"/>
            </w:pPr>
            <w:r>
              <w:rPr>
                <w:sz w:val="22"/>
              </w:rPr>
              <w:t>Giấy cũ/kết luận cũ</w:t>
            </w:r>
          </w:p>
        </w:tc>
        <w:tc>
          <w:tcPr>
            <w:tcW w:w="3515" w:type="dxa"/>
          </w:tcPr>
          <w:p w14:paraId="5535D73D" w14:textId="77777777" w:rsidR="00AA0064" w:rsidRDefault="0035442E">
            <w:pPr>
              <w:spacing w:after="0"/>
            </w:pPr>
            <w:r>
              <w:rPr>
                <w:sz w:val="22"/>
              </w:rPr>
              <w:t>Giấy xác nhận khuyết tật cũ hoặc kết l</w:t>
            </w:r>
            <w:r>
              <w:rPr>
                <w:sz w:val="22"/>
              </w:rPr>
              <w:t>uận giám định y khoa nếu đã có.</w:t>
            </w:r>
          </w:p>
        </w:tc>
        <w:tc>
          <w:tcPr>
            <w:tcW w:w="3345" w:type="dxa"/>
          </w:tcPr>
          <w:p w14:paraId="0D8F3361" w14:textId="77777777" w:rsidR="00AA0064" w:rsidRDefault="0035442E">
            <w:pPr>
              <w:spacing w:after="0"/>
            </w:pPr>
            <w:r>
              <w:rPr>
                <w:sz w:val="22"/>
              </w:rPr>
              <w:t>Cần thiết khi xin xác định lại, cấp đổi hoặc cấp lại.</w:t>
            </w:r>
          </w:p>
        </w:tc>
      </w:tr>
      <w:tr w:rsidR="00AA0064" w14:paraId="0BCE1913" w14:textId="77777777">
        <w:trPr>
          <w:jc w:val="center"/>
        </w:trPr>
        <w:tc>
          <w:tcPr>
            <w:tcW w:w="1927" w:type="dxa"/>
          </w:tcPr>
          <w:p w14:paraId="6875C763" w14:textId="77777777" w:rsidR="00AA0064" w:rsidRDefault="0035442E">
            <w:pPr>
              <w:spacing w:after="0"/>
            </w:pPr>
            <w:r>
              <w:rPr>
                <w:sz w:val="22"/>
              </w:rPr>
              <w:t>Giấy tờ đại diện</w:t>
            </w:r>
          </w:p>
        </w:tc>
        <w:tc>
          <w:tcPr>
            <w:tcW w:w="3515" w:type="dxa"/>
          </w:tcPr>
          <w:p w14:paraId="096EFFFA" w14:textId="77777777" w:rsidR="00AA0064" w:rsidRDefault="0035442E">
            <w:pPr>
              <w:spacing w:after="0"/>
            </w:pPr>
            <w:r>
              <w:rPr>
                <w:sz w:val="22"/>
              </w:rPr>
              <w:t>Giấy tờ chứng minh cha/mẹ, người giám hộ hoặc người đại diện hợp pháp nếu nộp thay.</w:t>
            </w:r>
          </w:p>
        </w:tc>
        <w:tc>
          <w:tcPr>
            <w:tcW w:w="3345" w:type="dxa"/>
          </w:tcPr>
          <w:p w14:paraId="025ED997" w14:textId="77777777" w:rsidR="00AA0064" w:rsidRDefault="0035442E">
            <w:pPr>
              <w:spacing w:after="0"/>
            </w:pPr>
            <w:r>
              <w:rPr>
                <w:sz w:val="22"/>
              </w:rPr>
              <w:t>Áp dụng với trẻ em, người không tự làm thủ tục hoặc trường hợp cần đ</w:t>
            </w:r>
            <w:r>
              <w:rPr>
                <w:sz w:val="22"/>
              </w:rPr>
              <w:t>ại diện hợp pháp.</w:t>
            </w:r>
          </w:p>
        </w:tc>
      </w:tr>
    </w:tbl>
    <w:p w14:paraId="7CA4AF9D" w14:textId="77777777" w:rsidR="00AA0064" w:rsidRDefault="0035442E">
      <w:pPr>
        <w:spacing w:before="160" w:after="80" w:line="259" w:lineRule="auto"/>
      </w:pPr>
      <w:r>
        <w:rPr>
          <w:b/>
          <w:color w:val="0F5B45"/>
        </w:rPr>
        <w:t>E. THỜI ĐIỂM NÊN LÀM VÀ THỜI GIAN XỬ LÝ</w:t>
      </w:r>
    </w:p>
    <w:p w14:paraId="54F21655" w14:textId="77777777" w:rsidR="00AA0064" w:rsidRDefault="0035442E">
      <w:pPr>
        <w:spacing w:after="40" w:line="259" w:lineRule="auto"/>
        <w:ind w:left="312" w:hanging="142"/>
      </w:pPr>
      <w:r>
        <w:t>• Nên chuẩn bị sớm trước thời điểm nộp hồ sơ NOXH, nhất là khi người khuyết tật chưa từng được cấp Giấy xác nhận khuyết tật.</w:t>
      </w:r>
    </w:p>
    <w:p w14:paraId="664F929E" w14:textId="77777777" w:rsidR="00AA0064" w:rsidRDefault="0035442E">
      <w:pPr>
        <w:spacing w:after="40" w:line="259" w:lineRule="auto"/>
        <w:ind w:left="312" w:hanging="142"/>
      </w:pPr>
      <w:r>
        <w:t xml:space="preserve">• Thời hạn giải quyết thủ tục xác định, xác định lại mức độ khuyết tật </w:t>
      </w:r>
      <w:r>
        <w:t>và cấp Giấy xác nhận khuyết tật trên Cổng Dịch vụ công Quốc gia là 25 ngày làm việc.</w:t>
      </w:r>
    </w:p>
    <w:p w14:paraId="15B8AC24" w14:textId="77777777" w:rsidR="00AA0064" w:rsidRDefault="0035442E">
      <w:pPr>
        <w:spacing w:after="40" w:line="259" w:lineRule="auto"/>
        <w:ind w:left="312" w:hanging="142"/>
      </w:pPr>
      <w:r>
        <w:t xml:space="preserve">• Trong quy trình thông thường, UBND cấp xã tổ chức xác định mức độ khuyết tật trong thời hạn 20 ngày làm việc kể từ ngày nhận đơn; sau khi có biên bản kết luận, Chủ tịch </w:t>
      </w:r>
      <w:r>
        <w:t>UBND cấp xã niêm yết, thông báo công khai và cấp Giấy xác nhận khuyết tật trong thời hạn 05 ngày làm việc.</w:t>
      </w:r>
    </w:p>
    <w:p w14:paraId="68B09467" w14:textId="77777777" w:rsidR="00AA0064" w:rsidRDefault="0035442E">
      <w:pPr>
        <w:spacing w:after="40" w:line="259" w:lineRule="auto"/>
        <w:ind w:left="312" w:hanging="142"/>
      </w:pPr>
      <w:r>
        <w:t>• Nếu phải chuyển Hội đồng Giám định y khoa hoặc có khiếu nại, tố cáo, thời gian thực tế có thể kéo dài hơn. Vì vậy không nên để sát ngày nộp hồ sơ N</w:t>
      </w:r>
      <w:r>
        <w:t>OXH mới đi xin giấy.</w:t>
      </w:r>
    </w:p>
    <w:tbl>
      <w:tblPr>
        <w:tblW w:w="0" w:type="auto"/>
        <w:jc w:val="center"/>
        <w:tblLook w:val="04A0" w:firstRow="1" w:lastRow="0" w:firstColumn="1" w:lastColumn="0" w:noHBand="0" w:noVBand="1"/>
      </w:tblPr>
      <w:tblGrid>
        <w:gridCol w:w="9405"/>
      </w:tblGrid>
      <w:tr w:rsidR="00AA0064" w14:paraId="682071F7" w14:textId="77777777" w:rsidTr="005A0C7A">
        <w:trPr>
          <w:jc w:val="center"/>
        </w:trPr>
        <w:tc>
          <w:tcPr>
            <w:tcW w:w="9405" w:type="dxa"/>
            <w:tcBorders>
              <w:top w:val="single" w:sz="8" w:space="0" w:color="B6D7A8"/>
              <w:left w:val="single" w:sz="8" w:space="0" w:color="B6D7A8"/>
              <w:bottom w:val="single" w:sz="8" w:space="0" w:color="B6D7A8"/>
              <w:right w:val="single" w:sz="8" w:space="0" w:color="B6D7A8"/>
            </w:tcBorders>
            <w:shd w:val="clear" w:color="auto" w:fill="FDE9D9" w:themeFill="accent6" w:themeFillTint="33"/>
            <w:vAlign w:val="center"/>
          </w:tcPr>
          <w:p w14:paraId="593A1D84" w14:textId="4C577A2C" w:rsidR="00AA0064" w:rsidRPr="005A0C7A" w:rsidRDefault="005A0C7A">
            <w:pPr>
              <w:spacing w:after="40" w:line="259" w:lineRule="auto"/>
              <w:rPr>
                <w:color w:val="EE0000"/>
              </w:rPr>
            </w:pPr>
            <w:r w:rsidRPr="005A0C7A">
              <w:rPr>
                <w:b/>
                <w:color w:val="EE0000"/>
              </w:rPr>
              <w:t>THỜI HẠN SỬ DỤNG</w:t>
            </w:r>
          </w:p>
          <w:p w14:paraId="258B3296" w14:textId="77777777" w:rsidR="00AA0064" w:rsidRPr="005A0C7A" w:rsidRDefault="0035442E">
            <w:pPr>
              <w:spacing w:after="0" w:line="259" w:lineRule="auto"/>
              <w:rPr>
                <w:i/>
                <w:iCs/>
              </w:rPr>
            </w:pPr>
            <w:r w:rsidRPr="005A0C7A">
              <w:rPr>
                <w:i/>
                <w:iCs/>
                <w:color w:val="EE0000"/>
              </w:rPr>
              <w:t>Giấy xác nhận khuyết tật thường không có thời hạn cố định như giấy xác nhận tình trạng hôn nhân. Tuy nhiên, nếu giấy bị mất, hư hỏng, sai thông tin cá nhân, hoặc tình trạng khuyết tật/dạng tật/mức độ khuyết tật thay đổ</w:t>
            </w:r>
            <w:r w:rsidRPr="005A0C7A">
              <w:rPr>
                <w:i/>
                <w:iCs/>
                <w:color w:val="EE0000"/>
              </w:rPr>
              <w:t>i thì nên làm thủ tục cấp lại, cấp đổi hoặc xác định lại. Khi nộp hồ sơ NOXH, nên hỏi đơn vị tiếp nhận có yêu cầu bản sao chứng thực hoặc bản cấp gần thời điểm nộp hay không.</w:t>
            </w:r>
          </w:p>
        </w:tc>
      </w:tr>
    </w:tbl>
    <w:p w14:paraId="6B15D394" w14:textId="77777777" w:rsidR="003B3096" w:rsidRDefault="003B3096">
      <w:pPr>
        <w:spacing w:before="160" w:after="80" w:line="259" w:lineRule="auto"/>
        <w:rPr>
          <w:b/>
          <w:color w:val="0F5B45"/>
        </w:rPr>
      </w:pPr>
    </w:p>
    <w:p w14:paraId="48DF8170" w14:textId="77777777" w:rsidR="003B3096" w:rsidRDefault="003B3096">
      <w:pPr>
        <w:spacing w:before="160" w:after="80" w:line="259" w:lineRule="auto"/>
        <w:rPr>
          <w:b/>
          <w:color w:val="0F5B45"/>
        </w:rPr>
      </w:pPr>
    </w:p>
    <w:p w14:paraId="3FC109E4" w14:textId="3F62B5A6" w:rsidR="00AA0064" w:rsidRDefault="0035442E">
      <w:pPr>
        <w:spacing w:before="160" w:after="80" w:line="259" w:lineRule="auto"/>
      </w:pPr>
      <w:r>
        <w:rPr>
          <w:b/>
          <w:color w:val="0F5B45"/>
        </w:rPr>
        <w:lastRenderedPageBreak/>
        <w:t>F. TRƯỜNG HỢP THƯỜNG GẶP</w:t>
      </w:r>
    </w:p>
    <w:tbl>
      <w:tblPr>
        <w:tblW w:w="0" w:type="auto"/>
        <w:jc w:val="center"/>
        <w:tblLook w:val="04A0" w:firstRow="1" w:lastRow="0" w:firstColumn="1" w:lastColumn="0" w:noHBand="0" w:noVBand="1"/>
      </w:tblPr>
      <w:tblGrid>
        <w:gridCol w:w="2551"/>
        <w:gridCol w:w="6237"/>
      </w:tblGrid>
      <w:tr w:rsidR="00AA0064" w14:paraId="5D24D548" w14:textId="77777777">
        <w:trPr>
          <w:jc w:val="center"/>
        </w:trPr>
        <w:tc>
          <w:tcPr>
            <w:tcW w:w="2551" w:type="dxa"/>
            <w:tcBorders>
              <w:top w:val="single" w:sz="8" w:space="0" w:color="B7C9D6"/>
              <w:left w:val="single" w:sz="8" w:space="0" w:color="B7C9D6"/>
              <w:bottom w:val="single" w:sz="8" w:space="0" w:color="B7C9D6"/>
              <w:right w:val="single" w:sz="8" w:space="0" w:color="B7C9D6"/>
            </w:tcBorders>
            <w:shd w:val="clear" w:color="auto" w:fill="0F5B45"/>
            <w:vAlign w:val="center"/>
          </w:tcPr>
          <w:p w14:paraId="6BA53EA6" w14:textId="77777777" w:rsidR="00AA0064" w:rsidRDefault="0035442E">
            <w:pPr>
              <w:jc w:val="center"/>
            </w:pPr>
            <w:r>
              <w:rPr>
                <w:b/>
                <w:color w:val="FFFFFF"/>
              </w:rPr>
              <w:t>Trường hợp</w:t>
            </w:r>
          </w:p>
        </w:tc>
        <w:tc>
          <w:tcPr>
            <w:tcW w:w="6237" w:type="dxa"/>
            <w:tcBorders>
              <w:top w:val="single" w:sz="8" w:space="0" w:color="B7C9D6"/>
              <w:left w:val="single" w:sz="8" w:space="0" w:color="B7C9D6"/>
              <w:bottom w:val="single" w:sz="8" w:space="0" w:color="B7C9D6"/>
              <w:right w:val="single" w:sz="8" w:space="0" w:color="B7C9D6"/>
            </w:tcBorders>
            <w:shd w:val="clear" w:color="auto" w:fill="0F5B45"/>
            <w:vAlign w:val="center"/>
          </w:tcPr>
          <w:p w14:paraId="3D6169CE" w14:textId="77777777" w:rsidR="00AA0064" w:rsidRDefault="0035442E">
            <w:pPr>
              <w:jc w:val="center"/>
            </w:pPr>
            <w:r>
              <w:rPr>
                <w:b/>
                <w:color w:val="FFFFFF"/>
              </w:rPr>
              <w:t>Cách xử lý</w:t>
            </w:r>
          </w:p>
        </w:tc>
      </w:tr>
      <w:tr w:rsidR="00AA0064" w14:paraId="5548A145" w14:textId="77777777">
        <w:trPr>
          <w:jc w:val="center"/>
        </w:trPr>
        <w:tc>
          <w:tcPr>
            <w:tcW w:w="2551" w:type="dxa"/>
          </w:tcPr>
          <w:p w14:paraId="69171600" w14:textId="77777777" w:rsidR="00AA0064" w:rsidRDefault="0035442E">
            <w:pPr>
              <w:spacing w:after="0"/>
            </w:pPr>
            <w:r>
              <w:rPr>
                <w:b/>
                <w:color w:val="0F5B45"/>
              </w:rPr>
              <w:t>Đã có Giấy xác nhận khuyết tật</w:t>
            </w:r>
          </w:p>
        </w:tc>
        <w:tc>
          <w:tcPr>
            <w:tcW w:w="6237" w:type="dxa"/>
          </w:tcPr>
          <w:p w14:paraId="35B3FEF4" w14:textId="77777777" w:rsidR="00AA0064" w:rsidRDefault="0035442E">
            <w:pPr>
              <w:spacing w:after="0"/>
            </w:pPr>
            <w:r>
              <w:t>Photo/chứng thực hoặc mang bản gốc để đối chiếu theo yêu cầu của đơn vị tiếp nhận hồ sơ NOXH. Kiểm tra họ tên, ngày sinh, nơi cư trú, dạng tật và mức độ khuyết tật.</w:t>
            </w:r>
          </w:p>
        </w:tc>
      </w:tr>
      <w:tr w:rsidR="00AA0064" w14:paraId="66562CD7" w14:textId="77777777">
        <w:trPr>
          <w:jc w:val="center"/>
        </w:trPr>
        <w:tc>
          <w:tcPr>
            <w:tcW w:w="2551" w:type="dxa"/>
          </w:tcPr>
          <w:p w14:paraId="5E5FAA9B" w14:textId="77777777" w:rsidR="00AA0064" w:rsidRDefault="0035442E">
            <w:pPr>
              <w:spacing w:after="0"/>
            </w:pPr>
            <w:r>
              <w:rPr>
                <w:b/>
                <w:color w:val="0F5B45"/>
              </w:rPr>
              <w:t>Chưa có giấy, chỉ có bệnh án</w:t>
            </w:r>
          </w:p>
        </w:tc>
        <w:tc>
          <w:tcPr>
            <w:tcW w:w="6237" w:type="dxa"/>
          </w:tcPr>
          <w:p w14:paraId="1720F4A5" w14:textId="77777777" w:rsidR="00AA0064" w:rsidRDefault="0035442E">
            <w:pPr>
              <w:spacing w:after="0"/>
            </w:pPr>
            <w:r>
              <w:t>Không dùng bệnh án thay cho Giấy xác nhận khuyết tật nếu hồ s</w:t>
            </w:r>
            <w:r>
              <w:t>ơ yêu cầu giấy xác nhận. Cần nộp hồ sơ tại UBND cấp xã để được xác định mức độ khuyết tật.</w:t>
            </w:r>
          </w:p>
        </w:tc>
      </w:tr>
      <w:tr w:rsidR="00AA0064" w14:paraId="29C2D4E7" w14:textId="77777777">
        <w:trPr>
          <w:jc w:val="center"/>
        </w:trPr>
        <w:tc>
          <w:tcPr>
            <w:tcW w:w="2551" w:type="dxa"/>
          </w:tcPr>
          <w:p w14:paraId="13031836" w14:textId="77777777" w:rsidR="00AA0064" w:rsidRDefault="0035442E">
            <w:pPr>
              <w:spacing w:after="0"/>
            </w:pPr>
            <w:r>
              <w:rPr>
                <w:b/>
                <w:color w:val="0F5B45"/>
              </w:rPr>
              <w:t>Giấy bị mất/hỏng/sai thông tin</w:t>
            </w:r>
          </w:p>
        </w:tc>
        <w:tc>
          <w:tcPr>
            <w:tcW w:w="6237" w:type="dxa"/>
          </w:tcPr>
          <w:p w14:paraId="78C49CDD" w14:textId="77777777" w:rsidR="00AA0064" w:rsidRDefault="0035442E">
            <w:pPr>
              <w:spacing w:after="0"/>
            </w:pPr>
            <w:r>
              <w:t>Liên hệ UBND cấp xã nơi cư trú để được hướng dẫn cấp lại/cấp đổi. Nên mang CCCD/Căn cước và các giấy tờ liên quan.</w:t>
            </w:r>
          </w:p>
        </w:tc>
      </w:tr>
      <w:tr w:rsidR="00AA0064" w14:paraId="3D303802" w14:textId="77777777">
        <w:trPr>
          <w:jc w:val="center"/>
        </w:trPr>
        <w:tc>
          <w:tcPr>
            <w:tcW w:w="2551" w:type="dxa"/>
          </w:tcPr>
          <w:p w14:paraId="326E7D42" w14:textId="77777777" w:rsidR="00AA0064" w:rsidRDefault="0035442E">
            <w:pPr>
              <w:spacing w:after="0"/>
            </w:pPr>
            <w:r>
              <w:rPr>
                <w:b/>
                <w:color w:val="0F5B45"/>
              </w:rPr>
              <w:t>Tình trạng khuyết</w:t>
            </w:r>
            <w:r>
              <w:rPr>
                <w:b/>
                <w:color w:val="0F5B45"/>
              </w:rPr>
              <w:t xml:space="preserve"> tật thay đổi</w:t>
            </w:r>
          </w:p>
        </w:tc>
        <w:tc>
          <w:tcPr>
            <w:tcW w:w="6237" w:type="dxa"/>
          </w:tcPr>
          <w:p w14:paraId="53C81090" w14:textId="77777777" w:rsidR="00AA0064" w:rsidRDefault="0035442E">
            <w:pPr>
              <w:spacing w:after="0"/>
            </w:pPr>
            <w:r>
              <w:t>Làm thủ tục xác định lại mức độ khuyết tật để giấy tờ phản ánh đúng tình trạng hiện tại.</w:t>
            </w:r>
          </w:p>
        </w:tc>
      </w:tr>
      <w:tr w:rsidR="00AA0064" w14:paraId="386039D0" w14:textId="77777777">
        <w:trPr>
          <w:jc w:val="center"/>
        </w:trPr>
        <w:tc>
          <w:tcPr>
            <w:tcW w:w="2551" w:type="dxa"/>
          </w:tcPr>
          <w:p w14:paraId="7DE17A71" w14:textId="77777777" w:rsidR="00AA0064" w:rsidRDefault="0035442E">
            <w:pPr>
              <w:spacing w:after="0"/>
            </w:pPr>
            <w:r>
              <w:rPr>
                <w:b/>
                <w:color w:val="0F5B45"/>
              </w:rPr>
              <w:t>Người khuyết tật không tự đi lại được</w:t>
            </w:r>
          </w:p>
        </w:tc>
        <w:tc>
          <w:tcPr>
            <w:tcW w:w="6237" w:type="dxa"/>
          </w:tcPr>
          <w:p w14:paraId="4E233976" w14:textId="77777777" w:rsidR="00AA0064" w:rsidRDefault="0035442E">
            <w:pPr>
              <w:spacing w:after="0"/>
            </w:pPr>
            <w:r>
              <w:t>Người đại diện hợp pháp liên hệ UBND cấp xã. Hội đồng có thể thực hiện quan sát, phỏng vấn tại nơi cư trú theo quy</w:t>
            </w:r>
            <w:r>
              <w:t xml:space="preserve"> định.</w:t>
            </w:r>
          </w:p>
        </w:tc>
      </w:tr>
    </w:tbl>
    <w:p w14:paraId="5E96A126" w14:textId="77777777" w:rsidR="00AA0064" w:rsidRDefault="0035442E">
      <w:pPr>
        <w:spacing w:before="160" w:after="80" w:line="259" w:lineRule="auto"/>
      </w:pPr>
      <w:r>
        <w:rPr>
          <w:b/>
          <w:color w:val="0F5B45"/>
        </w:rPr>
        <w:t>G. LỖI THƯỜNG GẶP CẦN TRÁNH</w:t>
      </w:r>
    </w:p>
    <w:p w14:paraId="53B11EAC" w14:textId="77777777" w:rsidR="00AA0064" w:rsidRDefault="0035442E">
      <w:pPr>
        <w:spacing w:after="40" w:line="259" w:lineRule="auto"/>
        <w:ind w:left="312" w:hanging="142"/>
      </w:pPr>
      <w:r>
        <w:t>• Chỉ nộp giấy khám bệnh/bệnh án mà không có Giấy xác nhận khuyết tật khi hồ sơ yêu cầu giấy xác nhận.</w:t>
      </w:r>
    </w:p>
    <w:p w14:paraId="4CF28D97" w14:textId="77777777" w:rsidR="00AA0064" w:rsidRDefault="0035442E">
      <w:pPr>
        <w:spacing w:after="40" w:line="259" w:lineRule="auto"/>
        <w:ind w:left="312" w:hanging="142"/>
      </w:pPr>
      <w:r>
        <w:t>• Giấy xác nhận khuyết tật bị mờ, rách, thiếu dấu, thiếu chữ ký hoặc không đọc rõ thông tin.</w:t>
      </w:r>
    </w:p>
    <w:p w14:paraId="102EC348" w14:textId="77777777" w:rsidR="00AA0064" w:rsidRDefault="0035442E">
      <w:pPr>
        <w:spacing w:after="40" w:line="259" w:lineRule="auto"/>
        <w:ind w:left="312" w:hanging="142"/>
      </w:pPr>
      <w:r>
        <w:t xml:space="preserve">• Thông tin trên giấy </w:t>
      </w:r>
      <w:r>
        <w:t>không khớp CCCD/Căn cước, Giấy khai sinh, giấy xác nhận cư trú hoặc thông tin kê khai trong hồ sơ NOXH.</w:t>
      </w:r>
    </w:p>
    <w:p w14:paraId="6D066A6F" w14:textId="77777777" w:rsidR="00AA0064" w:rsidRDefault="0035442E">
      <w:pPr>
        <w:spacing w:after="40" w:line="259" w:lineRule="auto"/>
        <w:ind w:left="312" w:hanging="142"/>
      </w:pPr>
      <w:r>
        <w:t>• Không nộp kèm giấy tờ chứng minh người đại diện hợp pháp khi người khác làm thủ tục thay.</w:t>
      </w:r>
    </w:p>
    <w:p w14:paraId="5D5C012A" w14:textId="4F84FF52" w:rsidR="00AA0064" w:rsidRDefault="0035442E" w:rsidP="005A0C7A">
      <w:pPr>
        <w:spacing w:after="40" w:line="259" w:lineRule="auto"/>
        <w:ind w:left="312" w:hanging="142"/>
      </w:pPr>
      <w:r>
        <w:t xml:space="preserve">• Để sát thời hạn nộp hồ sơ NOXH mới đi xin giấy, trong khi </w:t>
      </w:r>
      <w:r>
        <w:t>thủ tục có thể mất nhiều ngày làm việc.</w:t>
      </w:r>
    </w:p>
    <w:tbl>
      <w:tblPr>
        <w:tblW w:w="0" w:type="auto"/>
        <w:jc w:val="center"/>
        <w:tblLook w:val="04A0" w:firstRow="1" w:lastRow="0" w:firstColumn="1" w:lastColumn="0" w:noHBand="0" w:noVBand="1"/>
      </w:tblPr>
      <w:tblGrid>
        <w:gridCol w:w="9405"/>
      </w:tblGrid>
      <w:tr w:rsidR="00AA0064" w14:paraId="14A2FFEA" w14:textId="77777777" w:rsidTr="005A0C7A">
        <w:trPr>
          <w:jc w:val="center"/>
        </w:trPr>
        <w:tc>
          <w:tcPr>
            <w:tcW w:w="9405" w:type="dxa"/>
            <w:tcBorders>
              <w:top w:val="single" w:sz="8" w:space="0" w:color="B6D7A8"/>
              <w:left w:val="single" w:sz="8" w:space="0" w:color="B6D7A8"/>
              <w:bottom w:val="single" w:sz="8" w:space="0" w:color="B6D7A8"/>
              <w:right w:val="single" w:sz="8" w:space="0" w:color="B6D7A8"/>
            </w:tcBorders>
            <w:shd w:val="clear" w:color="auto" w:fill="FDE9D9" w:themeFill="accent6" w:themeFillTint="33"/>
            <w:vAlign w:val="center"/>
          </w:tcPr>
          <w:p w14:paraId="5B655086" w14:textId="77777777" w:rsidR="005A0C7A" w:rsidRPr="005A0C7A" w:rsidRDefault="005A0C7A">
            <w:pPr>
              <w:spacing w:after="0" w:line="259" w:lineRule="auto"/>
              <w:rPr>
                <w:b/>
                <w:bCs/>
                <w:color w:val="EE0000"/>
              </w:rPr>
            </w:pPr>
            <w:r w:rsidRPr="005A0C7A">
              <w:rPr>
                <w:b/>
                <w:bCs/>
                <w:color w:val="EE0000"/>
              </w:rPr>
              <w:t>TÓM TẮT VIỆC CẦN LÀM</w:t>
            </w:r>
          </w:p>
          <w:p w14:paraId="42AD7D0C" w14:textId="18DFC3C0" w:rsidR="00AA0064" w:rsidRPr="005A0C7A" w:rsidRDefault="0035442E">
            <w:pPr>
              <w:spacing w:after="0" w:line="259" w:lineRule="auto"/>
              <w:rPr>
                <w:i/>
                <w:iCs/>
              </w:rPr>
            </w:pPr>
            <w:r w:rsidRPr="005A0C7A">
              <w:rPr>
                <w:i/>
                <w:iCs/>
                <w:color w:val="EE0000"/>
              </w:rPr>
              <w:t xml:space="preserve">Cần chuẩn bị đúng “Giấy xác nhận khuyết tật” do UBND cấp xã cấp. Nếu chưa có giấy, nộp hồ sơ tại Bộ phận Một cửa UBND cấp xã nơi cư trú để được Hội đồng xác định mức độ khuyết tật xem xét. Nên </w:t>
            </w:r>
            <w:r w:rsidRPr="005A0C7A">
              <w:rPr>
                <w:i/>
                <w:iCs/>
                <w:color w:val="EE0000"/>
              </w:rPr>
              <w:t>làm sớm vì thời hạn giải quyết thông thường là 25 ngày làm việc.</w:t>
            </w:r>
          </w:p>
        </w:tc>
      </w:tr>
    </w:tbl>
    <w:p w14:paraId="4C408395" w14:textId="77777777" w:rsidR="00AA0064" w:rsidRDefault="0035442E">
      <w:pPr>
        <w:spacing w:before="160" w:after="80" w:line="259" w:lineRule="auto"/>
      </w:pPr>
      <w:r>
        <w:rPr>
          <w:b/>
          <w:color w:val="0F5B45"/>
        </w:rPr>
        <w:t>NGUỒN PHÁP LÝ THAM KHẢO</w:t>
      </w:r>
    </w:p>
    <w:p w14:paraId="6204C138" w14:textId="77777777" w:rsidR="00AA0064" w:rsidRPr="005A0C7A" w:rsidRDefault="0035442E">
      <w:pPr>
        <w:spacing w:after="40" w:line="259" w:lineRule="auto"/>
        <w:ind w:left="312" w:hanging="142"/>
        <w:rPr>
          <w:szCs w:val="24"/>
        </w:rPr>
      </w:pPr>
      <w:r w:rsidRPr="005A0C7A">
        <w:rPr>
          <w:szCs w:val="24"/>
        </w:rPr>
        <w:t>• Văn bản hợp nhất số 24/VBHN-VPQH năm 2026 - Luật Người</w:t>
      </w:r>
      <w:r w:rsidRPr="005A0C7A">
        <w:rPr>
          <w:szCs w:val="24"/>
        </w:rPr>
        <w:t xml:space="preserve"> </w:t>
      </w:r>
      <w:r w:rsidRPr="005A0C7A">
        <w:rPr>
          <w:szCs w:val="24"/>
        </w:rPr>
        <w:t>k</w:t>
      </w:r>
      <w:r w:rsidRPr="005A0C7A">
        <w:rPr>
          <w:szCs w:val="24"/>
        </w:rPr>
        <w:t>h</w:t>
      </w:r>
      <w:r w:rsidRPr="005A0C7A">
        <w:rPr>
          <w:szCs w:val="24"/>
        </w:rPr>
        <w:t>u</w:t>
      </w:r>
      <w:r w:rsidRPr="005A0C7A">
        <w:rPr>
          <w:szCs w:val="24"/>
        </w:rPr>
        <w:t>y</w:t>
      </w:r>
      <w:r w:rsidRPr="005A0C7A">
        <w:rPr>
          <w:szCs w:val="24"/>
        </w:rPr>
        <w:t>ế</w:t>
      </w:r>
      <w:r w:rsidRPr="005A0C7A">
        <w:rPr>
          <w:szCs w:val="24"/>
        </w:rPr>
        <w:t>t</w:t>
      </w:r>
      <w:r w:rsidRPr="005A0C7A">
        <w:rPr>
          <w:szCs w:val="24"/>
        </w:rPr>
        <w:t xml:space="preserve"> </w:t>
      </w:r>
      <w:r w:rsidRPr="005A0C7A">
        <w:rPr>
          <w:szCs w:val="24"/>
        </w:rPr>
        <w:t>t</w:t>
      </w:r>
      <w:r w:rsidRPr="005A0C7A">
        <w:rPr>
          <w:szCs w:val="24"/>
        </w:rPr>
        <w:t>ậ</w:t>
      </w:r>
      <w:r w:rsidRPr="005A0C7A">
        <w:rPr>
          <w:szCs w:val="24"/>
        </w:rPr>
        <w:t>t</w:t>
      </w:r>
      <w:r w:rsidRPr="005A0C7A">
        <w:rPr>
          <w:szCs w:val="24"/>
        </w:rPr>
        <w:t>.</w:t>
      </w:r>
    </w:p>
    <w:p w14:paraId="6B75763B" w14:textId="77777777" w:rsidR="00AA0064" w:rsidRPr="005A0C7A" w:rsidRDefault="0035442E">
      <w:pPr>
        <w:spacing w:after="40" w:line="259" w:lineRule="auto"/>
        <w:ind w:left="312" w:hanging="142"/>
        <w:rPr>
          <w:szCs w:val="24"/>
        </w:rPr>
      </w:pPr>
      <w:r w:rsidRPr="005A0C7A">
        <w:rPr>
          <w:szCs w:val="24"/>
        </w:rPr>
        <w:t>• Nghị định số 28/2012/NĐ-CP của Chính phủ về hướng dẫn thi hành một số điều của Luật Người khuyế</w:t>
      </w:r>
      <w:r w:rsidRPr="005A0C7A">
        <w:rPr>
          <w:szCs w:val="24"/>
        </w:rPr>
        <w:t>t tật.</w:t>
      </w:r>
    </w:p>
    <w:p w14:paraId="14459D10" w14:textId="77777777" w:rsidR="00AA0064" w:rsidRPr="005A0C7A" w:rsidRDefault="0035442E">
      <w:pPr>
        <w:spacing w:after="40" w:line="259" w:lineRule="auto"/>
        <w:ind w:left="312" w:hanging="142"/>
        <w:rPr>
          <w:szCs w:val="24"/>
        </w:rPr>
      </w:pPr>
      <w:r w:rsidRPr="005A0C7A">
        <w:rPr>
          <w:szCs w:val="24"/>
        </w:rPr>
        <w:t>• Thông tư số 01/2019/TT-BLĐTBXH, được sửa đổi, bổ sung bởi Thông tư số 08/2023/TT-BLĐTBXH.</w:t>
      </w:r>
    </w:p>
    <w:p w14:paraId="4DA72A61" w14:textId="77777777" w:rsidR="00AA0064" w:rsidRPr="005A0C7A" w:rsidRDefault="0035442E">
      <w:pPr>
        <w:spacing w:after="40" w:line="259" w:lineRule="auto"/>
        <w:ind w:left="312" w:hanging="142"/>
        <w:rPr>
          <w:szCs w:val="24"/>
        </w:rPr>
      </w:pPr>
      <w:r w:rsidRPr="005A0C7A">
        <w:rPr>
          <w:szCs w:val="24"/>
        </w:rPr>
        <w:t>• Thủ tục “Xác định, xác định lại mức độ khuyết tật và cấp Giấy xác nhận khuyết tật” trên Cổng Dịch vụ công Quốc gia.</w:t>
      </w:r>
      <w:bookmarkStart w:id="0" w:name="_GoBack"/>
      <w:bookmarkEnd w:id="0"/>
    </w:p>
    <w:sectPr w:rsidR="00AA0064" w:rsidRPr="005A0C7A" w:rsidSect="00034616">
      <w:footerReference w:type="default" r:id="rId8"/>
      <w:pgSz w:w="12240" w:h="15840"/>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D41C426" w14:textId="77777777" w:rsidR="0035442E" w:rsidRDefault="0035442E">
      <w:pPr>
        <w:spacing w:after="0" w:line="240" w:lineRule="auto"/>
      </w:pPr>
      <w:r>
        <w:separator/>
      </w:r>
    </w:p>
  </w:endnote>
  <w:endnote w:type="continuationSeparator" w:id="0">
    <w:p w14:paraId="5C18A7FA" w14:textId="77777777" w:rsidR="0035442E" w:rsidRDefault="003544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49AB476" w14:textId="77777777" w:rsidR="00AA0064" w:rsidRDefault="0035442E">
    <w:pPr>
      <w:pStyle w:val="Footer"/>
      <w:jc w:val="center"/>
    </w:pPr>
    <w:r>
      <w:rPr>
        <w:i/>
        <w:color w:val="666666"/>
        <w:sz w:val="18"/>
      </w:rPr>
      <w:t>Sổ tay hướng dẫn hồ sơ NOXH - Giấy xác nhận khuyết tật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8F596C5" w14:textId="77777777" w:rsidR="0035442E" w:rsidRDefault="0035442E">
      <w:pPr>
        <w:spacing w:after="0" w:line="240" w:lineRule="auto"/>
      </w:pPr>
      <w:r>
        <w:separator/>
      </w:r>
    </w:p>
  </w:footnote>
  <w:footnote w:type="continuationSeparator" w:id="0">
    <w:p w14:paraId="583F7887" w14:textId="77777777" w:rsidR="0035442E" w:rsidRDefault="0035442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5442E"/>
    <w:rsid w:val="003B3096"/>
    <w:rsid w:val="005A0C7A"/>
    <w:rsid w:val="0087490E"/>
    <w:rsid w:val="00934C40"/>
    <w:rsid w:val="00AA006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E6EB9E"/>
  <w14:defaultImageDpi w14:val="300"/>
  <w15:docId w15:val="{C2F3D708-74AF-4B4F-BB5D-8E4BF8C7B7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CFC49DF-9B8C-40E0-B6CD-65A5057522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Pages>
  <Words>1024</Words>
  <Characters>5841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Nguyễn Hoàng Tôn - BĐS.KD</cp:lastModifiedBy>
  <cp:revision>3</cp:revision>
  <dcterms:created xsi:type="dcterms:W3CDTF">2013-12-23T23:15:00Z</dcterms:created>
  <dcterms:modified xsi:type="dcterms:W3CDTF">2026-07-03T10:51:00Z</dcterms:modified>
  <cp:category/>
</cp:coreProperties>
</file>