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pPr>
      <w:r>
        <w:rPr>
          <w:rFonts w:ascii="Arial" w:cs="Arial" w:eastAsia="Arial" w:hAnsi="Arial"/>
          <w:b/>
          <w:bCs/>
          <w:color w:val="1B365D"/>
          <w:sz w:val="36"/>
          <w:szCs w:val="36"/>
        </w:rPr>
        <w:t xml:space="preserve">Chapter 11: Stage 4 — Compete (Ages 12–15)</w:t>
      </w:r>
    </w:p>
    <w:p>
      <w:pPr>
        <w:pStyle w:val="Heading2"/>
        <w:spacing w:before="300" w:after="150"/>
      </w:pPr>
      <w:r>
        <w:rPr>
          <w:rFonts w:ascii="Arial" w:cs="Arial" w:eastAsia="Arial" w:hAnsi="Arial"/>
          <w:b/>
          <w:bCs/>
          <w:color w:val="1B365D"/>
          <w:sz w:val="28"/>
          <w:szCs w:val="28"/>
        </w:rPr>
        <w:t xml:space="preserve">Philosophy</w:t>
      </w:r>
    </w:p>
    <w:p>
      <w:pPr>
        <w:spacing w:after="200" w:line="276"/>
      </w:pPr>
      <w:r>
        <w:rPr>
          <w:rFonts w:ascii="Arial" w:cs="Arial" w:eastAsia="Arial" w:hAnsi="Arial"/>
          <w:sz w:val="22"/>
          <w:szCs w:val="22"/>
        </w:rPr>
        <w:t xml:space="preserve">The Compete stage is where serious athletic development begins. Players who reach this stage have demonstrated commitment, talent, and the willingness to train with increasing intensity. This is the peak period for physical development, coinciding with puberty and the associated hormonal changes that enable significant strength and power gains.</w:t>
      </w:r>
    </w:p>
    <w:p>
      <w:pPr>
        <w:spacing w:after="200" w:line="276"/>
      </w:pPr>
      <w:r>
        <w:rPr>
          <w:rFonts w:ascii="Arial" w:cs="Arial" w:eastAsia="Arial" w:hAnsi="Arial"/>
          <w:b/>
          <w:bCs/>
          <w:sz w:val="22"/>
          <w:szCs w:val="22"/>
        </w:rPr>
        <w:t xml:space="preserve">Training to Competition Ratio: </w:t>
      </w:r>
      <w:r>
        <w:rPr>
          <w:rFonts w:ascii="Arial" w:cs="Arial" w:eastAsia="Arial" w:hAnsi="Arial"/>
          <w:sz w:val="22"/>
          <w:szCs w:val="22"/>
        </w:rPr>
        <w:t xml:space="preserve">60% training / 40% competition (ages 12–14), shifting to 50% / 50% by age 15</w:t>
      </w:r>
    </w:p>
    <w:p>
      <w:pPr>
        <w:spacing w:after="200" w:line="276"/>
      </w:pPr>
      <w:r>
        <w:rPr>
          <w:rFonts w:ascii="Arial" w:cs="Arial" w:eastAsia="Arial" w:hAnsi="Arial"/>
          <w:b/>
          <w:bCs/>
          <w:sz w:val="22"/>
          <w:szCs w:val="22"/>
        </w:rPr>
        <w:t xml:space="preserve">Training Volume: </w:t>
      </w:r>
      <w:r>
        <w:rPr>
          <w:rFonts w:ascii="Arial" w:cs="Arial" w:eastAsia="Arial" w:hAnsi="Arial"/>
          <w:sz w:val="22"/>
          <w:szCs w:val="22"/>
        </w:rPr>
        <w:t xml:space="preserve">14–20 hours per week including fitness</w:t>
      </w:r>
    </w:p>
    <w:p>
      <w:pPr>
        <w:spacing w:after="200" w:line="276"/>
      </w:pPr>
      <w:r>
        <w:rPr>
          <w:rFonts w:ascii="Arial" w:cs="Arial" w:eastAsia="Arial" w:hAnsi="Arial"/>
          <w:b/>
          <w:bCs/>
          <w:sz w:val="22"/>
          <w:szCs w:val="22"/>
        </w:rPr>
        <w:t xml:space="preserve">Periodization: </w:t>
      </w:r>
      <w:r>
        <w:rPr>
          <w:rFonts w:ascii="Arial" w:cs="Arial" w:eastAsia="Arial" w:hAnsi="Arial"/>
          <w:sz w:val="22"/>
          <w:szCs w:val="22"/>
        </w:rPr>
        <w:t xml:space="preserve">Double periodization begins (two peak periods per year)</w:t>
      </w:r>
    </w:p>
    <w:p>
      <w:pPr>
        <w:pStyle w:val="Heading2"/>
        <w:spacing w:before="300" w:after="150"/>
      </w:pPr>
      <w:r>
        <w:rPr>
          <w:rFonts w:ascii="Arial" w:cs="Arial" w:eastAsia="Arial" w:hAnsi="Arial"/>
          <w:b/>
          <w:bCs/>
          <w:color w:val="1B365D"/>
          <w:sz w:val="28"/>
          <w:szCs w:val="28"/>
        </w:rPr>
        <w:t xml:space="preserve">Physical Maturation Tracking</w:t>
      </w:r>
    </w:p>
    <w:p>
      <w:pPr>
        <w:spacing w:after="200" w:line="276"/>
      </w:pPr>
      <w:r>
        <w:rPr>
          <w:rFonts w:ascii="Arial" w:cs="Arial" w:eastAsia="Arial" w:hAnsi="Arial"/>
          <w:sz w:val="22"/>
          <w:szCs w:val="22"/>
        </w:rPr>
        <w:t xml:space="preserve">Peak Height Velocity (PHV) tracking becomes essential. PHV represents the period of maximum growth rate during adolescence and carries important training implications:</w:t>
      </w:r>
    </w:p>
    <w:p>
      <w:pPr>
        <w:pStyle w:val="ListParagraph"/>
        <w:numPr>
          <w:ilvl w:val="0"/>
          <w:numId w:val="2"/>
        </w:numPr>
        <w:spacing w:after="120" w:line="276"/>
      </w:pPr>
      <w:r>
        <w:rPr>
          <w:rFonts w:ascii="Arial" w:cs="Arial" w:eastAsia="Arial" w:hAnsi="Arial"/>
          <w:sz w:val="22"/>
          <w:szCs w:val="22"/>
        </w:rPr>
        <w:t xml:space="preserve">Pre-PHV: Focus on coordination, speed, skill acquisition</w:t>
      </w:r>
    </w:p>
    <w:p>
      <w:pPr>
        <w:pStyle w:val="ListParagraph"/>
        <w:numPr>
          <w:ilvl w:val="0"/>
          <w:numId w:val="2"/>
        </w:numPr>
        <w:spacing w:after="120" w:line="276"/>
      </w:pPr>
      <w:r>
        <w:rPr>
          <w:rFonts w:ascii="Arial" w:cs="Arial" w:eastAsia="Arial" w:hAnsi="Arial"/>
          <w:sz w:val="22"/>
          <w:szCs w:val="22"/>
        </w:rPr>
        <w:t xml:space="preserve">During PHV: Reduced intensity, flexibility emphasis, injury prevention priority</w:t>
      </w:r>
    </w:p>
    <w:p>
      <w:pPr>
        <w:pStyle w:val="ListParagraph"/>
        <w:numPr>
          <w:ilvl w:val="0"/>
          <w:numId w:val="2"/>
        </w:numPr>
        <w:spacing w:after="120" w:line="276"/>
      </w:pPr>
      <w:r>
        <w:rPr>
          <w:rFonts w:ascii="Arial" w:cs="Arial" w:eastAsia="Arial" w:hAnsi="Arial"/>
          <w:sz w:val="22"/>
          <w:szCs w:val="22"/>
        </w:rPr>
        <w:t xml:space="preserve">Post-PHV (PHV + 12 months): Resistance training can begin in earnest</w:t>
      </w:r>
    </w:p>
    <w:p>
      <w:pPr>
        <w:spacing w:after="200" w:line="276"/>
      </w:pPr>
      <w:r>
        <w:rPr>
          <w:rFonts w:ascii="Arial" w:cs="Arial" w:eastAsia="Arial" w:hAnsi="Arial"/>
          <w:sz w:val="22"/>
          <w:szCs w:val="22"/>
        </w:rPr>
        <w:t xml:space="preserve">LBTA tracks standing height monthly for players in this stage. PHV is estimated using the Mirwald equation, and training loads are adjusted accordingly.</w:t>
      </w:r>
    </w:p>
    <w:p>
      <w:pPr>
        <w:pStyle w:val="Heading2"/>
        <w:spacing w:before="300" w:after="150"/>
      </w:pPr>
      <w:r>
        <w:rPr>
          <w:rFonts w:ascii="Arial" w:cs="Arial" w:eastAsia="Arial" w:hAnsi="Arial"/>
          <w:b/>
          <w:bCs/>
          <w:color w:val="1B365D"/>
          <w:sz w:val="28"/>
          <w:szCs w:val="28"/>
        </w:rPr>
        <w:t xml:space="preserve">Technical Development</w:t>
      </w:r>
    </w:p>
    <w:p>
      <w:pPr>
        <w:pStyle w:val="Heading3"/>
        <w:spacing w:before="240" w:after="120"/>
      </w:pPr>
      <w:r>
        <w:rPr>
          <w:rFonts w:ascii="Arial" w:cs="Arial" w:eastAsia="Arial" w:hAnsi="Arial"/>
          <w:b/>
          <w:bCs/>
          <w:color w:val="333333"/>
          <w:sz w:val="24"/>
          <w:szCs w:val="24"/>
        </w:rPr>
        <w:t xml:space="preserve">Spanish Live-Ball Methodology Integration</w:t>
      </w:r>
    </w:p>
    <w:p>
      <w:pPr>
        <w:spacing w:after="200" w:line="276"/>
      </w:pPr>
      <w:r>
        <w:rPr>
          <w:rFonts w:ascii="Arial" w:cs="Arial" w:eastAsia="Arial" w:hAnsi="Arial"/>
          <w:sz w:val="22"/>
          <w:szCs w:val="22"/>
        </w:rPr>
        <w:t xml:space="preserve">This stage fully integrates Spanish academy practices:</w:t>
      </w:r>
    </w:p>
    <w:p>
      <w:pPr>
        <w:pStyle w:val="ListParagraph"/>
        <w:numPr>
          <w:ilvl w:val="0"/>
          <w:numId w:val="2"/>
        </w:numPr>
        <w:spacing w:after="120" w:line="276"/>
      </w:pPr>
      <w:r>
        <w:rPr>
          <w:rFonts w:ascii="Arial" w:cs="Arial" w:eastAsia="Arial" w:hAnsi="Arial"/>
          <w:sz w:val="22"/>
          <w:szCs w:val="22"/>
        </w:rPr>
        <w:t xml:space="preserve">2-player-per-court model for intensive training</w:t>
      </w:r>
    </w:p>
    <w:p>
      <w:pPr>
        <w:pStyle w:val="ListParagraph"/>
        <w:numPr>
          <w:ilvl w:val="0"/>
          <w:numId w:val="2"/>
        </w:numPr>
        <w:spacing w:after="120" w:line="276"/>
      </w:pPr>
      <w:r>
        <w:rPr>
          <w:rFonts w:ascii="Arial" w:cs="Arial" w:eastAsia="Arial" w:hAnsi="Arial"/>
          <w:sz w:val="22"/>
          <w:szCs w:val="22"/>
        </w:rPr>
        <w:t xml:space="preserve">20+ ball consecutive drills building stamina and consistency</w:t>
      </w:r>
    </w:p>
    <w:p>
      <w:pPr>
        <w:pStyle w:val="ListParagraph"/>
        <w:numPr>
          <w:ilvl w:val="0"/>
          <w:numId w:val="2"/>
        </w:numPr>
        <w:spacing w:after="120" w:line="276"/>
      </w:pPr>
      <w:r>
        <w:rPr>
          <w:rFonts w:ascii="Arial" w:cs="Arial" w:eastAsia="Arial" w:hAnsi="Arial"/>
          <w:sz w:val="22"/>
          <w:szCs w:val="22"/>
        </w:rPr>
        <w:t xml:space="preserve">Live-ball rallying as primary technical development tool</w:t>
      </w:r>
    </w:p>
    <w:p>
      <w:pPr>
        <w:pStyle w:val="ListParagraph"/>
        <w:numPr>
          <w:ilvl w:val="0"/>
          <w:numId w:val="2"/>
        </w:numPr>
        <w:spacing w:after="120" w:line="276"/>
      </w:pPr>
      <w:r>
        <w:rPr>
          <w:rFonts w:ascii="Arial" w:cs="Arial" w:eastAsia="Arial" w:hAnsi="Arial"/>
          <w:sz w:val="22"/>
          <w:szCs w:val="22"/>
        </w:rPr>
        <w:t xml:space="preserve">High-volume repetition with emphasis on control before power</w:t>
      </w:r>
    </w:p>
    <w:p>
      <w:pPr>
        <w:pStyle w:val="Heading3"/>
        <w:spacing w:before="240" w:after="120"/>
      </w:pPr>
      <w:r>
        <w:rPr>
          <w:rFonts w:ascii="Arial" w:cs="Arial" w:eastAsia="Arial" w:hAnsi="Arial"/>
          <w:b/>
          <w:bCs/>
          <w:color w:val="333333"/>
          <w:sz w:val="24"/>
          <w:szCs w:val="24"/>
        </w:rPr>
        <w:t xml:space="preserve">Modern Forehand Refinement</w:t>
      </w:r>
    </w:p>
    <w:p>
      <w:pPr>
        <w:spacing w:after="200" w:line="276"/>
      </w:pPr>
      <w:r>
        <w:rPr>
          <w:rFonts w:ascii="Arial" w:cs="Arial" w:eastAsia="Arial" w:hAnsi="Arial"/>
          <w:sz w:val="22"/>
          <w:szCs w:val="22"/>
        </w:rPr>
        <w:t xml:space="preserve">The modern forehand is refined with attention to:</w:t>
      </w:r>
    </w:p>
    <w:p>
      <w:pPr>
        <w:pStyle w:val="ListParagraph"/>
        <w:numPr>
          <w:ilvl w:val="0"/>
          <w:numId w:val="2"/>
        </w:numPr>
        <w:spacing w:after="120" w:line="276"/>
      </w:pPr>
      <w:r>
        <w:rPr>
          <w:rFonts w:ascii="Arial" w:cs="Arial" w:eastAsia="Arial" w:hAnsi="Arial"/>
          <w:sz w:val="22"/>
          <w:szCs w:val="22"/>
        </w:rPr>
        <w:t xml:space="preserve">Sequential coordination through the kinetic chain</w:t>
      </w:r>
    </w:p>
    <w:p>
      <w:pPr>
        <w:pStyle w:val="ListParagraph"/>
        <w:numPr>
          <w:ilvl w:val="0"/>
          <w:numId w:val="2"/>
        </w:numPr>
        <w:spacing w:after="120" w:line="276"/>
      </w:pPr>
      <w:r>
        <w:rPr>
          <w:rFonts w:ascii="Arial" w:cs="Arial" w:eastAsia="Arial" w:hAnsi="Arial"/>
          <w:sz w:val="22"/>
          <w:szCs w:val="22"/>
        </w:rPr>
        <w:t xml:space="preserve">Separation angle between hips and shoulders (X-factor stretch)</w:t>
      </w:r>
    </w:p>
    <w:p>
      <w:pPr>
        <w:pStyle w:val="ListParagraph"/>
        <w:numPr>
          <w:ilvl w:val="0"/>
          <w:numId w:val="2"/>
        </w:numPr>
        <w:spacing w:after="120" w:line="276"/>
      </w:pPr>
      <w:r>
        <w:rPr>
          <w:rFonts w:ascii="Arial" w:cs="Arial" w:eastAsia="Arial" w:hAnsi="Arial"/>
          <w:sz w:val="22"/>
          <w:szCs w:val="22"/>
        </w:rPr>
        <w:t xml:space="preserve">Windshield wiper finish for heavy topspin</w:t>
      </w:r>
    </w:p>
    <w:p>
      <w:pPr>
        <w:pStyle w:val="ListParagraph"/>
        <w:numPr>
          <w:ilvl w:val="0"/>
          <w:numId w:val="2"/>
        </w:numPr>
        <w:spacing w:after="120" w:line="276"/>
      </w:pPr>
      <w:r>
        <w:rPr>
          <w:rFonts w:ascii="Arial" w:cs="Arial" w:eastAsia="Arial" w:hAnsi="Arial"/>
          <w:sz w:val="22"/>
          <w:szCs w:val="22"/>
        </w:rPr>
        <w:t xml:space="preserve">Contact point optimization (waist height, out front, to the side)</w:t>
      </w:r>
    </w:p>
    <w:p>
      <w:pPr>
        <w:pStyle w:val="ListParagraph"/>
        <w:numPr>
          <w:ilvl w:val="0"/>
          <w:numId w:val="2"/>
        </w:numPr>
        <w:spacing w:after="120" w:line="276"/>
      </w:pPr>
      <w:r>
        <w:rPr>
          <w:rFonts w:ascii="Arial" w:cs="Arial" w:eastAsia="Arial" w:hAnsi="Arial"/>
          <w:sz w:val="22"/>
          <w:szCs w:val="22"/>
        </w:rPr>
        <w:t xml:space="preserve">Inside-out and inside-in patterns as tactical weapons</w:t>
      </w:r>
    </w:p>
    <w:p>
      <w:pPr>
        <w:pStyle w:val="Heading3"/>
        <w:spacing w:before="240" w:after="120"/>
      </w:pPr>
      <w:r>
        <w:rPr>
          <w:rFonts w:ascii="Arial" w:cs="Arial" w:eastAsia="Arial" w:hAnsi="Arial"/>
          <w:b/>
          <w:bCs/>
          <w:color w:val="333333"/>
          <w:sz w:val="24"/>
          <w:szCs w:val="24"/>
        </w:rPr>
        <w:t xml:space="preserve">Modern Backhand Development</w:t>
      </w:r>
    </w:p>
    <w:p>
      <w:pPr>
        <w:spacing w:after="200" w:line="276"/>
      </w:pPr>
      <w:r>
        <w:rPr>
          <w:rFonts w:ascii="Arial" w:cs="Arial" w:eastAsia="Arial" w:hAnsi="Arial"/>
          <w:sz w:val="22"/>
          <w:szCs w:val="22"/>
        </w:rPr>
        <w:t xml:space="preserve">Both one-handed and two-handed backhands receive systematic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One-Handed</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Two-Handed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Power Source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Shoulder rotation, trunk uncoiling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Trunk rotation, both arms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 Point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Further in front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Slightly closer to body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Slice 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Natural variation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Requires technique change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Ball Handling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More challenging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More natural</w:t>
            </w:r>
          </w:p>
        </w:tc>
      </w:tr>
    </w:tbl>
    <w:p>
      <w:pPr>
        <w:spacing w:after="300"/>
      </w:pPr>
    </w:p>
    <w:p>
      <w:pPr>
        <w:pStyle w:val="Heading3"/>
        <w:spacing w:before="240" w:after="120"/>
      </w:pPr>
      <w:r>
        <w:rPr>
          <w:rFonts w:ascii="Arial" w:cs="Arial" w:eastAsia="Arial" w:hAnsi="Arial"/>
          <w:b/>
          <w:bCs/>
          <w:color w:val="333333"/>
          <w:sz w:val="24"/>
          <w:szCs w:val="24"/>
        </w:rPr>
        <w:t xml:space="preserve">Serve Development — Kovacs Stages 5–8</w:t>
      </w:r>
    </w:p>
    <w:p>
      <w:pPr>
        <w:spacing w:after="200" w:line="276"/>
      </w:pPr>
      <w:r>
        <w:rPr>
          <w:rFonts w:ascii="Arial" w:cs="Arial" w:eastAsia="Arial" w:hAnsi="Arial"/>
          <w:sz w:val="22"/>
          <w:szCs w:val="22"/>
        </w:rPr>
        <w:t xml:space="preserve">The full serve motion is developed:</w:t>
      </w:r>
    </w:p>
    <w:p>
      <w:pPr>
        <w:pStyle w:val="ListParagraph"/>
        <w:numPr>
          <w:ilvl w:val="0"/>
          <w:numId w:val="3"/>
        </w:numPr>
        <w:spacing w:after="120" w:line="276"/>
      </w:pPr>
      <w:r>
        <w:rPr>
          <w:rFonts w:ascii="Arial" w:cs="Arial" w:eastAsia="Arial" w:hAnsi="Arial"/>
          <w:sz w:val="22"/>
          <w:szCs w:val="22"/>
        </w:rPr>
        <w:t xml:space="preserve">Stage 5 — Acceleration: Racquet drop, elbow extension, pronation</w:t>
      </w:r>
    </w:p>
    <w:p>
      <w:pPr>
        <w:pStyle w:val="ListParagraph"/>
        <w:numPr>
          <w:ilvl w:val="0"/>
          <w:numId w:val="3"/>
        </w:numPr>
        <w:spacing w:after="120" w:line="276"/>
      </w:pPr>
      <w:r>
        <w:rPr>
          <w:rFonts w:ascii="Arial" w:cs="Arial" w:eastAsia="Arial" w:hAnsi="Arial"/>
          <w:sz w:val="22"/>
          <w:szCs w:val="22"/>
        </w:rPr>
        <w:t xml:space="preserve">Stage 6 — Contact: Full extension, optimal contact point</w:t>
      </w:r>
    </w:p>
    <w:p>
      <w:pPr>
        <w:pStyle w:val="ListParagraph"/>
        <w:numPr>
          <w:ilvl w:val="0"/>
          <w:numId w:val="3"/>
        </w:numPr>
        <w:spacing w:after="120" w:line="276"/>
      </w:pPr>
      <w:r>
        <w:rPr>
          <w:rFonts w:ascii="Arial" w:cs="Arial" w:eastAsia="Arial" w:hAnsi="Arial"/>
          <w:sz w:val="22"/>
          <w:szCs w:val="22"/>
        </w:rPr>
        <w:t xml:space="preserve">Stage 7 — Deceleration: Follow-through mechanics</w:t>
      </w:r>
    </w:p>
    <w:p>
      <w:pPr>
        <w:pStyle w:val="ListParagraph"/>
        <w:numPr>
          <w:ilvl w:val="0"/>
          <w:numId w:val="3"/>
        </w:numPr>
        <w:spacing w:after="120" w:line="276"/>
      </w:pPr>
      <w:r>
        <w:rPr>
          <w:rFonts w:ascii="Arial" w:cs="Arial" w:eastAsia="Arial" w:hAnsi="Arial"/>
          <w:sz w:val="22"/>
          <w:szCs w:val="22"/>
        </w:rPr>
        <w:t xml:space="preserve">Stage 8 — Finish: Landing, recovery position</w:t>
      </w:r>
    </w:p>
    <w:p>
      <w:pPr>
        <w:spacing w:after="200" w:line="276"/>
      </w:pPr>
      <w:r>
        <w:rPr>
          <w:rFonts w:ascii="Arial" w:cs="Arial" w:eastAsia="Arial" w:hAnsi="Arial"/>
          <w:b/>
          <w:bCs/>
          <w:sz w:val="22"/>
          <w:szCs w:val="22"/>
        </w:rPr>
        <w:t xml:space="preserve">Kick Serve Introduction: </w:t>
      </w:r>
      <w:r>
        <w:rPr>
          <w:rFonts w:ascii="Arial" w:cs="Arial" w:eastAsia="Arial" w:hAnsi="Arial"/>
          <w:sz w:val="22"/>
          <w:szCs w:val="22"/>
        </w:rPr>
        <w:t xml:space="preserve">After age 13 and with adequate shoulder strength, the kick serve is introduced. This is the most stress-producing serve and must be developed carefully with attention to trunk rotation rather than excessive shoulder extension.</w:t>
      </w:r>
    </w:p>
    <w:p>
      <w:pPr>
        <w:pStyle w:val="Heading3"/>
        <w:spacing w:before="240" w:after="120"/>
      </w:pPr>
      <w:r>
        <w:rPr>
          <w:rFonts w:ascii="Arial" w:cs="Arial" w:eastAsia="Arial" w:hAnsi="Arial"/>
          <w:b/>
          <w:bCs/>
          <w:color w:val="333333"/>
          <w:sz w:val="24"/>
          <w:szCs w:val="24"/>
        </w:rPr>
        <w:t xml:space="preserve">Video Analysis Protocol</w:t>
      </w:r>
    </w:p>
    <w:p>
      <w:pPr>
        <w:spacing w:after="200" w:line="276"/>
      </w:pPr>
      <w:r>
        <w:rPr>
          <w:rFonts w:ascii="Arial" w:cs="Arial" w:eastAsia="Arial" w:hAnsi="Arial"/>
          <w:sz w:val="22"/>
          <w:szCs w:val="22"/>
        </w:rPr>
        <w:t xml:space="preserve">Weekly video analysis becomes standard. The protocol follows the "present positives and one correction" model:</w:t>
      </w:r>
    </w:p>
    <w:p>
      <w:pPr>
        <w:pStyle w:val="ListParagraph"/>
        <w:numPr>
          <w:ilvl w:val="0"/>
          <w:numId w:val="2"/>
        </w:numPr>
        <w:spacing w:after="120" w:line="276"/>
      </w:pPr>
      <w:r>
        <w:rPr>
          <w:rFonts w:ascii="Arial" w:cs="Arial" w:eastAsia="Arial" w:hAnsi="Arial"/>
          <w:sz w:val="22"/>
          <w:szCs w:val="22"/>
        </w:rPr>
        <w:t xml:space="preserve">Review footage from practice and competition</w:t>
      </w:r>
    </w:p>
    <w:p>
      <w:pPr>
        <w:pStyle w:val="ListParagraph"/>
        <w:numPr>
          <w:ilvl w:val="0"/>
          <w:numId w:val="2"/>
        </w:numPr>
        <w:spacing w:after="120" w:line="276"/>
      </w:pPr>
      <w:r>
        <w:rPr>
          <w:rFonts w:ascii="Arial" w:cs="Arial" w:eastAsia="Arial" w:hAnsi="Arial"/>
          <w:sz w:val="22"/>
          <w:szCs w:val="22"/>
        </w:rPr>
        <w:t xml:space="preserve">Identify 2–3 technical positives</w:t>
      </w:r>
    </w:p>
    <w:p>
      <w:pPr>
        <w:pStyle w:val="ListParagraph"/>
        <w:numPr>
          <w:ilvl w:val="0"/>
          <w:numId w:val="2"/>
        </w:numPr>
        <w:spacing w:after="120" w:line="276"/>
      </w:pPr>
      <w:r>
        <w:rPr>
          <w:rFonts w:ascii="Arial" w:cs="Arial" w:eastAsia="Arial" w:hAnsi="Arial"/>
          <w:sz w:val="22"/>
          <w:szCs w:val="22"/>
        </w:rPr>
        <w:t xml:space="preserve">Select one priority correction</w:t>
      </w:r>
    </w:p>
    <w:p>
      <w:pPr>
        <w:pStyle w:val="ListParagraph"/>
        <w:numPr>
          <w:ilvl w:val="0"/>
          <w:numId w:val="2"/>
        </w:numPr>
        <w:spacing w:after="120" w:line="276"/>
      </w:pPr>
      <w:r>
        <w:rPr>
          <w:rFonts w:ascii="Arial" w:cs="Arial" w:eastAsia="Arial" w:hAnsi="Arial"/>
          <w:sz w:val="22"/>
          <w:szCs w:val="22"/>
        </w:rPr>
        <w:t xml:space="preserve">Create drill plan targeting the correction</w:t>
      </w:r>
    </w:p>
    <w:p>
      <w:pPr>
        <w:pStyle w:val="ListParagraph"/>
        <w:numPr>
          <w:ilvl w:val="0"/>
          <w:numId w:val="2"/>
        </w:numPr>
        <w:spacing w:after="120" w:line="276"/>
      </w:pPr>
      <w:r>
        <w:rPr>
          <w:rFonts w:ascii="Arial" w:cs="Arial" w:eastAsia="Arial" w:hAnsi="Arial"/>
          <w:sz w:val="22"/>
          <w:szCs w:val="22"/>
        </w:rPr>
        <w:t xml:space="preserve">Review progress in subsequent sessions</w:t>
      </w:r>
    </w:p>
    <w:p>
      <w:pPr>
        <w:pStyle w:val="Heading2"/>
        <w:spacing w:before="300" w:after="150"/>
      </w:pPr>
      <w:r>
        <w:rPr>
          <w:rFonts w:ascii="Arial" w:cs="Arial" w:eastAsia="Arial" w:hAnsi="Arial"/>
          <w:b/>
          <w:bCs/>
          <w:color w:val="1B365D"/>
          <w:sz w:val="28"/>
          <w:szCs w:val="28"/>
        </w:rPr>
        <w:t xml:space="preserve">Tactical Development</w:t>
      </w:r>
    </w:p>
    <w:p>
      <w:pPr>
        <w:pStyle w:val="Heading3"/>
        <w:spacing w:before="240" w:after="120"/>
      </w:pPr>
      <w:r>
        <w:rPr>
          <w:rFonts w:ascii="Arial" w:cs="Arial" w:eastAsia="Arial" w:hAnsi="Arial"/>
          <w:b/>
          <w:bCs/>
          <w:color w:val="333333"/>
          <w:sz w:val="24"/>
          <w:szCs w:val="24"/>
        </w:rPr>
        <w:t xml:space="preserve">Full Serve +1/+2/+3 Pattern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7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 +1</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Pre-planned response to the return based on serve placement. Serve wide → expect middle/crosscourt return → forehand attack to open court</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 +2</w:t>
            </w:r>
          </w:p>
        </w:tc>
        <w:tc>
          <w:tcPr>
            <w:tcW w:type="dxa" w:w="7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Second shot in the pattern. After Serve +1, move opponent further with +2 shot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 +3</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Closing shot — typically a finishing winner or approach shot</w:t>
            </w:r>
          </w:p>
        </w:tc>
      </w:tr>
    </w:tbl>
    <w:p>
      <w:pPr>
        <w:spacing w:after="300"/>
      </w:pPr>
    </w:p>
    <w:p>
      <w:pPr>
        <w:pStyle w:val="Heading3"/>
        <w:spacing w:before="240" w:after="120"/>
      </w:pPr>
      <w:r>
        <w:rPr>
          <w:rFonts w:ascii="Arial" w:cs="Arial" w:eastAsia="Arial" w:hAnsi="Arial"/>
          <w:b/>
          <w:bCs/>
          <w:color w:val="333333"/>
          <w:sz w:val="24"/>
          <w:szCs w:val="24"/>
        </w:rPr>
        <w:t xml:space="preserve">Match Charting Introduction</w:t>
      </w:r>
    </w:p>
    <w:p>
      <w:pPr>
        <w:spacing w:after="200" w:line="276"/>
      </w:pPr>
      <w:r>
        <w:rPr>
          <w:rFonts w:ascii="Arial" w:cs="Arial" w:eastAsia="Arial" w:hAnsi="Arial"/>
          <w:sz w:val="22"/>
          <w:szCs w:val="22"/>
        </w:rPr>
        <w:t xml:space="preserve">Players begin charting their own matches and opponents:</w:t>
      </w:r>
    </w:p>
    <w:p>
      <w:pPr>
        <w:pStyle w:val="ListParagraph"/>
        <w:numPr>
          <w:ilvl w:val="0"/>
          <w:numId w:val="2"/>
        </w:numPr>
        <w:spacing w:after="120" w:line="276"/>
      </w:pPr>
      <w:r>
        <w:rPr>
          <w:rFonts w:ascii="Arial" w:cs="Arial" w:eastAsia="Arial" w:hAnsi="Arial"/>
          <w:sz w:val="22"/>
          <w:szCs w:val="22"/>
        </w:rPr>
        <w:t xml:space="preserve">Serve placement percentages (wide, body, T)</w:t>
      </w:r>
    </w:p>
    <w:p>
      <w:pPr>
        <w:pStyle w:val="ListParagraph"/>
        <w:numPr>
          <w:ilvl w:val="0"/>
          <w:numId w:val="2"/>
        </w:numPr>
        <w:spacing w:after="120" w:line="276"/>
      </w:pPr>
      <w:r>
        <w:rPr>
          <w:rFonts w:ascii="Arial" w:cs="Arial" w:eastAsia="Arial" w:hAnsi="Arial"/>
          <w:sz w:val="22"/>
          <w:szCs w:val="22"/>
        </w:rPr>
        <w:t xml:space="preserve">Return direction patterns</w:t>
      </w:r>
    </w:p>
    <w:p>
      <w:pPr>
        <w:pStyle w:val="ListParagraph"/>
        <w:numPr>
          <w:ilvl w:val="0"/>
          <w:numId w:val="2"/>
        </w:numPr>
        <w:spacing w:after="120" w:line="276"/>
      </w:pPr>
      <w:r>
        <w:rPr>
          <w:rFonts w:ascii="Arial" w:cs="Arial" w:eastAsia="Arial" w:hAnsi="Arial"/>
          <w:sz w:val="22"/>
          <w:szCs w:val="22"/>
        </w:rPr>
        <w:t xml:space="preserve">Error types (forced vs. unforced)</w:t>
      </w:r>
    </w:p>
    <w:p>
      <w:pPr>
        <w:pStyle w:val="ListParagraph"/>
        <w:numPr>
          <w:ilvl w:val="0"/>
          <w:numId w:val="2"/>
        </w:numPr>
        <w:spacing w:after="120" w:line="276"/>
      </w:pPr>
      <w:r>
        <w:rPr>
          <w:rFonts w:ascii="Arial" w:cs="Arial" w:eastAsia="Arial" w:hAnsi="Arial"/>
          <w:sz w:val="22"/>
          <w:szCs w:val="22"/>
        </w:rPr>
        <w:t xml:space="preserve">Winner locations</w:t>
      </w:r>
    </w:p>
    <w:p>
      <w:pPr>
        <w:pStyle w:val="ListParagraph"/>
        <w:numPr>
          <w:ilvl w:val="0"/>
          <w:numId w:val="2"/>
        </w:numPr>
        <w:spacing w:after="120" w:line="276"/>
      </w:pPr>
      <w:r>
        <w:rPr>
          <w:rFonts w:ascii="Arial" w:cs="Arial" w:eastAsia="Arial" w:hAnsi="Arial"/>
          <w:sz w:val="22"/>
          <w:szCs w:val="22"/>
        </w:rPr>
        <w:t xml:space="preserve">Break point conversion</w:t>
      </w:r>
    </w:p>
    <w:p>
      <w:pPr>
        <w:pStyle w:val="Heading3"/>
        <w:spacing w:before="240" w:after="120"/>
      </w:pPr>
      <w:r>
        <w:rPr>
          <w:rFonts w:ascii="Arial" w:cs="Arial" w:eastAsia="Arial" w:hAnsi="Arial"/>
          <w:b/>
          <w:bCs/>
          <w:color w:val="333333"/>
          <w:sz w:val="24"/>
          <w:szCs w:val="24"/>
        </w:rPr>
        <w:t xml:space="preserve">The Aggressive Margin Formula</w:t>
      </w:r>
    </w:p>
    <w:p>
      <w:pPr>
        <w:spacing w:after="200" w:line="276"/>
      </w:pPr>
      <w:r>
        <w:rPr>
          <w:rFonts w:ascii="Arial" w:cs="Arial" w:eastAsia="Arial" w:hAnsi="Arial"/>
          <w:sz w:val="22"/>
          <w:szCs w:val="22"/>
        </w:rPr>
        <w:t xml:space="preserve">Players learn to calculate and improve their Aggressive Margin:</w:t>
      </w:r>
    </w:p>
    <w:p>
      <w:pPr>
        <w:spacing w:before="200" w:after="200"/>
        <w:jc w:val="center"/>
      </w:pPr>
      <w:r>
        <w:rPr>
          <w:rFonts w:ascii="Arial" w:cs="Arial" w:eastAsia="Arial" w:hAnsi="Arial"/>
          <w:b/>
          <w:bCs/>
          <w:color w:val="1B365D"/>
          <w:sz w:val="24"/>
          <w:szCs w:val="24"/>
        </w:rPr>
        <w:t xml:space="preserve">Aggressive Margin = (Winners + Forced Errors) − Unforced Errors</w:t>
      </w:r>
    </w:p>
    <w:p>
      <w:pPr>
        <w:spacing w:after="200" w:line="276"/>
      </w:pPr>
      <w:r>
        <w:rPr>
          <w:rFonts w:ascii="Arial" w:cs="Arial" w:eastAsia="Arial" w:hAnsi="Arial"/>
          <w:sz w:val="22"/>
          <w:szCs w:val="22"/>
        </w:rPr>
        <w:t xml:space="preserve">A positive Aggressive Margin indicates effective aggression. A negative number means errors outweigh productive shots. This metric guides tactical decision-making.</w:t>
      </w:r>
    </w:p>
    <w:p>
      <w:pPr>
        <w:pStyle w:val="Heading3"/>
        <w:spacing w:before="240" w:after="120"/>
      </w:pPr>
      <w:r>
        <w:rPr>
          <w:rFonts w:ascii="Arial" w:cs="Arial" w:eastAsia="Arial" w:hAnsi="Arial"/>
          <w:b/>
          <w:bCs/>
          <w:color w:val="333333"/>
          <w:sz w:val="24"/>
          <w:szCs w:val="24"/>
        </w:rPr>
        <w:t xml:space="preserve">Situation Training — 5 Core Situations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70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Training Focus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Serve Games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 patterns, holding serve under pressure, second serve tactics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 Return Games</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 position, first strike off return, break point execution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Baseline Rally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Constructing points, pattern play, changing direction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 Approach/Net</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Transition game, volley positioning, overhead finishing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Defense/Counter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Surviving under pressure, turning defense to offense, lob/passing shot</w:t>
            </w:r>
          </w:p>
        </w:tc>
      </w:tr>
    </w:tbl>
    <w:p>
      <w:pPr>
        <w:spacing w:after="300"/>
      </w:pPr>
    </w:p>
    <w:p>
      <w:pPr>
        <w:pStyle w:val="Heading2"/>
        <w:spacing w:before="300" w:after="150"/>
      </w:pPr>
      <w:r>
        <w:rPr>
          <w:rFonts w:ascii="Arial" w:cs="Arial" w:eastAsia="Arial" w:hAnsi="Arial"/>
          <w:b/>
          <w:bCs/>
          <w:color w:val="1B365D"/>
          <w:sz w:val="28"/>
          <w:szCs w:val="28"/>
        </w:rPr>
        <w:t xml:space="preserve">Competition</w:t>
      </w:r>
    </w:p>
    <w:p>
      <w:pPr>
        <w:spacing w:after="200" w:line="276"/>
      </w:pPr>
      <w:r>
        <w:rPr>
          <w:rFonts w:ascii="Arial" w:cs="Arial" w:eastAsia="Arial" w:hAnsi="Arial"/>
          <w:b/>
          <w:bCs/>
          <w:sz w:val="22"/>
          <w:szCs w:val="22"/>
        </w:rPr>
        <w:t xml:space="preserve">Target: </w:t>
      </w:r>
      <w:r>
        <w:rPr>
          <w:rFonts w:ascii="Arial" w:cs="Arial" w:eastAsia="Arial" w:hAnsi="Arial"/>
          <w:sz w:val="22"/>
          <w:szCs w:val="22"/>
        </w:rPr>
        <w:t xml:space="preserve">15–18 tournaments per year, 60–70 matches maximum</w:t>
      </w:r>
    </w:p>
    <w:p>
      <w:pPr>
        <w:spacing w:after="200" w:line="276"/>
      </w:pPr>
      <w:r>
        <w:rPr>
          <w:rFonts w:ascii="Arial" w:cs="Arial" w:eastAsia="Arial" w:hAnsi="Arial"/>
          <w:sz w:val="22"/>
          <w:szCs w:val="22"/>
        </w:rPr>
        <w:t xml:space="preserve">Competition format evolves:</w:t>
      </w:r>
    </w:p>
    <w:p>
      <w:pPr>
        <w:pStyle w:val="ListParagraph"/>
        <w:numPr>
          <w:ilvl w:val="0"/>
          <w:numId w:val="2"/>
        </w:numPr>
        <w:spacing w:after="120" w:line="276"/>
      </w:pPr>
      <w:r>
        <w:rPr>
          <w:rFonts w:ascii="Arial" w:cs="Arial" w:eastAsia="Arial" w:hAnsi="Arial"/>
          <w:sz w:val="22"/>
          <w:szCs w:val="22"/>
        </w:rPr>
        <w:t xml:space="preserve">USTA Junior Circuit continues</w:t>
      </w:r>
    </w:p>
    <w:p>
      <w:pPr>
        <w:pStyle w:val="ListParagraph"/>
        <w:numPr>
          <w:ilvl w:val="0"/>
          <w:numId w:val="2"/>
        </w:numPr>
        <w:spacing w:after="120" w:line="276"/>
      </w:pPr>
      <w:r>
        <w:rPr>
          <w:rFonts w:ascii="Arial" w:cs="Arial" w:eastAsia="Arial" w:hAnsi="Arial"/>
          <w:sz w:val="22"/>
          <w:szCs w:val="22"/>
        </w:rPr>
        <w:t xml:space="preserve">UTR events become primary</w:t>
      </w:r>
    </w:p>
    <w:p>
      <w:pPr>
        <w:pStyle w:val="ListParagraph"/>
        <w:numPr>
          <w:ilvl w:val="0"/>
          <w:numId w:val="2"/>
        </w:numPr>
        <w:spacing w:after="120" w:line="276"/>
      </w:pPr>
      <w:r>
        <w:rPr>
          <w:rFonts w:ascii="Arial" w:cs="Arial" w:eastAsia="Arial" w:hAnsi="Arial"/>
          <w:sz w:val="22"/>
          <w:szCs w:val="22"/>
        </w:rPr>
        <w:t xml:space="preserve">Junior Team Tennis at higher divisions</w:t>
      </w:r>
    </w:p>
    <w:p>
      <w:pPr>
        <w:pStyle w:val="ListParagraph"/>
        <w:numPr>
          <w:ilvl w:val="0"/>
          <w:numId w:val="2"/>
        </w:numPr>
        <w:spacing w:after="120" w:line="276"/>
      </w:pPr>
      <w:r>
        <w:rPr>
          <w:rFonts w:ascii="Arial" w:cs="Arial" w:eastAsia="Arial" w:hAnsi="Arial"/>
          <w:sz w:val="22"/>
          <w:szCs w:val="22"/>
        </w:rPr>
        <w:t xml:space="preserve">Level 5–7 USTA tournaments for ranked players</w:t>
      </w:r>
    </w:p>
    <w:p>
      <w:pPr>
        <w:pStyle w:val="ListParagraph"/>
        <w:numPr>
          <w:ilvl w:val="0"/>
          <w:numId w:val="2"/>
        </w:numPr>
        <w:spacing w:after="120" w:line="276"/>
      </w:pPr>
      <w:r>
        <w:rPr>
          <w:rFonts w:ascii="Arial" w:cs="Arial" w:eastAsia="Arial" w:hAnsi="Arial"/>
          <w:sz w:val="22"/>
          <w:szCs w:val="22"/>
        </w:rPr>
        <w:t xml:space="preserve">Regional/sectional championships</w:t>
      </w:r>
    </w:p>
    <w:p>
      <w:pPr>
        <w:pStyle w:val="Heading3"/>
        <w:spacing w:before="240" w:after="120"/>
      </w:pPr>
      <w:r>
        <w:rPr>
          <w:rFonts w:ascii="Arial" w:cs="Arial" w:eastAsia="Arial" w:hAnsi="Arial"/>
          <w:b/>
          <w:bCs/>
          <w:color w:val="333333"/>
          <w:sz w:val="24"/>
          <w:szCs w:val="24"/>
        </w:rPr>
        <w:t xml:space="preserve">Tournament Selection Strategy</w:t>
      </w:r>
    </w:p>
    <w:p>
      <w:pPr>
        <w:spacing w:after="200" w:line="276"/>
      </w:pPr>
      <w:r>
        <w:rPr>
          <w:rFonts w:ascii="Arial" w:cs="Arial" w:eastAsia="Arial" w:hAnsi="Arial"/>
          <w:sz w:val="22"/>
          <w:szCs w:val="22"/>
        </w:rPr>
        <w:t xml:space="preserve">Players and coaches jointly select tournaments based on:</w:t>
      </w:r>
    </w:p>
    <w:p>
      <w:pPr>
        <w:pStyle w:val="ListParagraph"/>
        <w:numPr>
          <w:ilvl w:val="0"/>
          <w:numId w:val="2"/>
        </w:numPr>
        <w:spacing w:after="120" w:line="276"/>
      </w:pPr>
      <w:r>
        <w:rPr>
          <w:rFonts w:ascii="Arial" w:cs="Arial" w:eastAsia="Arial" w:hAnsi="Arial"/>
          <w:sz w:val="22"/>
          <w:szCs w:val="22"/>
        </w:rPr>
        <w:t xml:space="preserve">UTR-appropriate draw strength</w:t>
      </w:r>
    </w:p>
    <w:p>
      <w:pPr>
        <w:pStyle w:val="ListParagraph"/>
        <w:numPr>
          <w:ilvl w:val="0"/>
          <w:numId w:val="2"/>
        </w:numPr>
        <w:spacing w:after="120" w:line="276"/>
      </w:pPr>
      <w:r>
        <w:rPr>
          <w:rFonts w:ascii="Arial" w:cs="Arial" w:eastAsia="Arial" w:hAnsi="Arial"/>
          <w:sz w:val="22"/>
          <w:szCs w:val="22"/>
        </w:rPr>
        <w:t xml:space="preserve">Surface variety (hard, clay where available)</w:t>
      </w:r>
    </w:p>
    <w:p>
      <w:pPr>
        <w:pStyle w:val="ListParagraph"/>
        <w:numPr>
          <w:ilvl w:val="0"/>
          <w:numId w:val="2"/>
        </w:numPr>
        <w:spacing w:after="120" w:line="276"/>
      </w:pPr>
      <w:r>
        <w:rPr>
          <w:rFonts w:ascii="Arial" w:cs="Arial" w:eastAsia="Arial" w:hAnsi="Arial"/>
          <w:sz w:val="22"/>
          <w:szCs w:val="22"/>
        </w:rPr>
        <w:t xml:space="preserve">Distance and recovery time between events</w:t>
      </w:r>
    </w:p>
    <w:p>
      <w:pPr>
        <w:pStyle w:val="ListParagraph"/>
        <w:numPr>
          <w:ilvl w:val="0"/>
          <w:numId w:val="2"/>
        </w:numPr>
        <w:spacing w:after="120" w:line="276"/>
      </w:pPr>
      <w:r>
        <w:rPr>
          <w:rFonts w:ascii="Arial" w:cs="Arial" w:eastAsia="Arial" w:hAnsi="Arial"/>
          <w:sz w:val="22"/>
          <w:szCs w:val="22"/>
        </w:rPr>
        <w:t xml:space="preserve">Development priorities vs. ranking priorities</w:t>
      </w:r>
    </w:p>
    <w:p>
      <w:pPr>
        <w:pStyle w:val="Heading2"/>
        <w:spacing w:before="300" w:after="150"/>
      </w:pPr>
      <w:r>
        <w:rPr>
          <w:rFonts w:ascii="Arial" w:cs="Arial" w:eastAsia="Arial" w:hAnsi="Arial"/>
          <w:b/>
          <w:bCs/>
          <w:color w:val="1B365D"/>
          <w:sz w:val="28"/>
          <w:szCs w:val="28"/>
        </w:rPr>
        <w:t xml:space="preserve">Physical Development</w:t>
      </w:r>
    </w:p>
    <w:p>
      <w:pPr>
        <w:spacing w:after="200" w:line="276"/>
      </w:pPr>
      <w:r>
        <w:rPr>
          <w:rFonts w:ascii="Arial" w:cs="Arial" w:eastAsia="Arial" w:hAnsi="Arial"/>
          <w:b/>
          <w:bCs/>
          <w:sz w:val="22"/>
          <w:szCs w:val="22"/>
        </w:rPr>
        <w:t xml:space="preserve">Training Frequency: </w:t>
      </w:r>
      <w:r>
        <w:rPr>
          <w:rFonts w:ascii="Arial" w:cs="Arial" w:eastAsia="Arial" w:hAnsi="Arial"/>
          <w:sz w:val="22"/>
          <w:szCs w:val="22"/>
        </w:rPr>
        <w:t xml:space="preserve">3–4 structured sessions per week, 45–60 minutes each</w:t>
      </w:r>
    </w:p>
    <w:p>
      <w:pPr>
        <w:pStyle w:val="Heading3"/>
        <w:spacing w:before="240" w:after="120"/>
      </w:pPr>
      <w:r>
        <w:rPr>
          <w:rFonts w:ascii="Arial" w:cs="Arial" w:eastAsia="Arial" w:hAnsi="Arial"/>
          <w:b/>
          <w:bCs/>
          <w:color w:val="333333"/>
          <w:sz w:val="24"/>
          <w:szCs w:val="24"/>
        </w:rPr>
        <w:t xml:space="preserve">Post-PHV Resistance Training</w:t>
      </w:r>
    </w:p>
    <w:p>
      <w:pPr>
        <w:spacing w:after="200" w:line="276"/>
      </w:pPr>
      <w:r>
        <w:rPr>
          <w:rFonts w:ascii="Arial" w:cs="Arial" w:eastAsia="Arial" w:hAnsi="Arial"/>
          <w:sz w:val="22"/>
          <w:szCs w:val="22"/>
        </w:rPr>
        <w:t xml:space="preserve">For players 12+ months past PHV:</w:t>
      </w:r>
    </w:p>
    <w:p>
      <w:pPr>
        <w:pStyle w:val="ListParagraph"/>
        <w:numPr>
          <w:ilvl w:val="0"/>
          <w:numId w:val="2"/>
        </w:numPr>
        <w:spacing w:after="120" w:line="276"/>
      </w:pPr>
      <w:r>
        <w:rPr>
          <w:rFonts w:ascii="Arial" w:cs="Arial" w:eastAsia="Arial" w:hAnsi="Arial"/>
          <w:sz w:val="22"/>
          <w:szCs w:val="22"/>
        </w:rPr>
        <w:t xml:space="preserve">Foundational lifts introduced: squats, deadlifts, lunges, rows, presses</w:t>
      </w:r>
    </w:p>
    <w:p>
      <w:pPr>
        <w:pStyle w:val="ListParagraph"/>
        <w:numPr>
          <w:ilvl w:val="0"/>
          <w:numId w:val="2"/>
        </w:numPr>
        <w:spacing w:after="120" w:line="276"/>
      </w:pPr>
      <w:r>
        <w:rPr>
          <w:rFonts w:ascii="Arial" w:cs="Arial" w:eastAsia="Arial" w:hAnsi="Arial"/>
          <w:sz w:val="22"/>
          <w:szCs w:val="22"/>
        </w:rPr>
        <w:t xml:space="preserve">Focus on movement quality over load</w:t>
      </w:r>
    </w:p>
    <w:p>
      <w:pPr>
        <w:pStyle w:val="ListParagraph"/>
        <w:numPr>
          <w:ilvl w:val="0"/>
          <w:numId w:val="2"/>
        </w:numPr>
        <w:spacing w:after="120" w:line="276"/>
      </w:pPr>
      <w:r>
        <w:rPr>
          <w:rFonts w:ascii="Arial" w:cs="Arial" w:eastAsia="Arial" w:hAnsi="Arial"/>
          <w:sz w:val="22"/>
          <w:szCs w:val="22"/>
        </w:rPr>
        <w:t xml:space="preserve">Progressive overload principles applied</w:t>
      </w:r>
    </w:p>
    <w:p>
      <w:pPr>
        <w:pStyle w:val="ListParagraph"/>
        <w:numPr>
          <w:ilvl w:val="0"/>
          <w:numId w:val="2"/>
        </w:numPr>
        <w:spacing w:after="120" w:line="276"/>
      </w:pPr>
      <w:r>
        <w:rPr>
          <w:rFonts w:ascii="Arial" w:cs="Arial" w:eastAsia="Arial" w:hAnsi="Arial"/>
          <w:sz w:val="22"/>
          <w:szCs w:val="22"/>
        </w:rPr>
        <w:t xml:space="preserve">Olympic lift progressions for power development</w:t>
      </w:r>
    </w:p>
    <w:p>
      <w:pPr>
        <w:pStyle w:val="Heading3"/>
        <w:spacing w:before="240" w:after="120"/>
      </w:pPr>
      <w:r>
        <w:rPr>
          <w:rFonts w:ascii="Arial" w:cs="Arial" w:eastAsia="Arial" w:hAnsi="Arial"/>
          <w:b/>
          <w:bCs/>
          <w:color w:val="333333"/>
          <w:sz w:val="24"/>
          <w:szCs w:val="24"/>
        </w:rPr>
        <w:t xml:space="preserve">Tennis-Specific Speed and Agility</w:t>
      </w:r>
    </w:p>
    <w:p>
      <w:pPr>
        <w:spacing w:after="200" w:line="276"/>
      </w:pPr>
      <w:r>
        <w:rPr>
          <w:rFonts w:ascii="Arial" w:cs="Arial" w:eastAsia="Arial" w:hAnsi="Arial"/>
          <w:sz w:val="22"/>
          <w:szCs w:val="22"/>
        </w:rPr>
        <w:t xml:space="preserve">Twice weekly speed/agility sessions:</w:t>
      </w:r>
    </w:p>
    <w:p>
      <w:pPr>
        <w:pStyle w:val="ListParagraph"/>
        <w:numPr>
          <w:ilvl w:val="0"/>
          <w:numId w:val="2"/>
        </w:numPr>
        <w:spacing w:after="120" w:line="276"/>
      </w:pPr>
      <w:r>
        <w:rPr>
          <w:rFonts w:ascii="Arial" w:cs="Arial" w:eastAsia="Arial" w:hAnsi="Arial"/>
          <w:sz w:val="22"/>
          <w:szCs w:val="22"/>
        </w:rPr>
        <w:t xml:space="preserve">Linear speed development (10–20m sprints)</w:t>
      </w:r>
    </w:p>
    <w:p>
      <w:pPr>
        <w:pStyle w:val="ListParagraph"/>
        <w:numPr>
          <w:ilvl w:val="0"/>
          <w:numId w:val="2"/>
        </w:numPr>
        <w:spacing w:after="120" w:line="276"/>
      </w:pPr>
      <w:r>
        <w:rPr>
          <w:rFonts w:ascii="Arial" w:cs="Arial" w:eastAsia="Arial" w:hAnsi="Arial"/>
          <w:sz w:val="22"/>
          <w:szCs w:val="22"/>
        </w:rPr>
        <w:t xml:space="preserve">Multidirectional speed (cone patterns, reaction drills)</w:t>
      </w:r>
    </w:p>
    <w:p>
      <w:pPr>
        <w:pStyle w:val="ListParagraph"/>
        <w:numPr>
          <w:ilvl w:val="0"/>
          <w:numId w:val="2"/>
        </w:numPr>
        <w:spacing w:after="120" w:line="276"/>
      </w:pPr>
      <w:r>
        <w:rPr>
          <w:rFonts w:ascii="Arial" w:cs="Arial" w:eastAsia="Arial" w:hAnsi="Arial"/>
          <w:sz w:val="22"/>
          <w:szCs w:val="22"/>
        </w:rPr>
        <w:t xml:space="preserve">Tennis-specific patterns (recovery runs, split-step drills)</w:t>
      </w:r>
    </w:p>
    <w:p>
      <w:pPr>
        <w:pStyle w:val="ListParagraph"/>
        <w:numPr>
          <w:ilvl w:val="0"/>
          <w:numId w:val="2"/>
        </w:numPr>
        <w:spacing w:after="120" w:line="276"/>
      </w:pPr>
      <w:r>
        <w:rPr>
          <w:rFonts w:ascii="Arial" w:cs="Arial" w:eastAsia="Arial" w:hAnsi="Arial"/>
          <w:sz w:val="22"/>
          <w:szCs w:val="22"/>
        </w:rPr>
        <w:t xml:space="preserve">First-step explosiveness (loaded starts, band-resisted movements)</w:t>
      </w:r>
    </w:p>
    <w:p>
      <w:pPr>
        <w:pStyle w:val="Heading3"/>
        <w:spacing w:before="240" w:after="120"/>
      </w:pPr>
      <w:r>
        <w:rPr>
          <w:rFonts w:ascii="Arial" w:cs="Arial" w:eastAsia="Arial" w:hAnsi="Arial"/>
          <w:b/>
          <w:bCs/>
          <w:color w:val="333333"/>
          <w:sz w:val="24"/>
          <w:szCs w:val="24"/>
        </w:rPr>
        <w:t xml:space="preserve">Annual Periodization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1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51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General Prep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4–6 weeks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 fitness, movement quality, high volume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Specific Prep</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4–6 weeks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Tennis-specific power, speed, intensity increases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Pre-Competition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weeks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Match simulations, tactical preparation, volume reduction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Competition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Variable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Maintain fitness, recovery priority, match play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Transition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 weeks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Active rest, cross-training, mental recovery</w:t>
            </w:r>
          </w:p>
        </w:tc>
      </w:tr>
    </w:tbl>
    <w:p>
      <w:pPr>
        <w:spacing w:after="300"/>
      </w:pPr>
    </w:p>
    <w:p>
      <w:pPr>
        <w:pStyle w:val="Heading2"/>
        <w:spacing w:before="300" w:after="150"/>
      </w:pPr>
      <w:r>
        <w:rPr>
          <w:rFonts w:ascii="Arial" w:cs="Arial" w:eastAsia="Arial" w:hAnsi="Arial"/>
          <w:b/>
          <w:bCs/>
          <w:color w:val="1B365D"/>
          <w:sz w:val="28"/>
          <w:szCs w:val="28"/>
        </w:rPr>
        <w:t xml:space="preserve">Mental Performance</w:t>
      </w:r>
    </w:p>
    <w:p>
      <w:pPr>
        <w:pStyle w:val="Heading3"/>
        <w:spacing w:before="240" w:after="120"/>
      </w:pPr>
      <w:r>
        <w:rPr>
          <w:rFonts w:ascii="Arial" w:cs="Arial" w:eastAsia="Arial" w:hAnsi="Arial"/>
          <w:b/>
          <w:bCs/>
          <w:color w:val="333333"/>
          <w:sz w:val="24"/>
          <w:szCs w:val="24"/>
        </w:rPr>
        <w:t xml:space="preserve">Full Between-Point Reset Protocol</w:t>
      </w:r>
    </w:p>
    <w:p>
      <w:pPr>
        <w:spacing w:after="200" w:line="276"/>
      </w:pPr>
      <w:r>
        <w:rPr>
          <w:rFonts w:ascii="Arial" w:cs="Arial" w:eastAsia="Arial" w:hAnsi="Arial"/>
          <w:sz w:val="22"/>
          <w:szCs w:val="22"/>
        </w:rPr>
        <w:t xml:space="preserve">The 16-Second Cure is fully implemented with detailed attention to each phase. Players develop personalized routines within the framework.</w:t>
      </w:r>
    </w:p>
    <w:p>
      <w:pPr>
        <w:pStyle w:val="Heading3"/>
        <w:spacing w:before="240" w:after="120"/>
      </w:pPr>
      <w:r>
        <w:rPr>
          <w:rFonts w:ascii="Arial" w:cs="Arial" w:eastAsia="Arial" w:hAnsi="Arial"/>
          <w:b/>
          <w:bCs/>
          <w:color w:val="333333"/>
          <w:sz w:val="24"/>
          <w:szCs w:val="24"/>
        </w:rPr>
        <w:t xml:space="preserve">Pressure Training Protocols</w:t>
      </w:r>
    </w:p>
    <w:p>
      <w:pPr>
        <w:spacing w:after="200" w:line="276"/>
      </w:pPr>
      <w:r>
        <w:rPr>
          <w:rFonts w:ascii="Arial" w:cs="Arial" w:eastAsia="Arial" w:hAnsi="Arial"/>
          <w:sz w:val="22"/>
          <w:szCs w:val="22"/>
        </w:rPr>
        <w:t xml:space="preserve">20% of practice time is dedicated to pressure training:</w:t>
      </w:r>
    </w:p>
    <w:p>
      <w:pPr>
        <w:pStyle w:val="ListParagraph"/>
        <w:numPr>
          <w:ilvl w:val="0"/>
          <w:numId w:val="2"/>
        </w:numPr>
        <w:spacing w:after="120" w:line="276"/>
      </w:pPr>
      <w:r>
        <w:rPr>
          <w:rFonts w:ascii="Arial" w:cs="Arial" w:eastAsia="Arial" w:hAnsi="Arial"/>
          <w:sz w:val="22"/>
          <w:szCs w:val="22"/>
        </w:rPr>
        <w:t xml:space="preserve">Consequence drills (losers run, winners choose music)</w:t>
      </w:r>
    </w:p>
    <w:p>
      <w:pPr>
        <w:pStyle w:val="ListParagraph"/>
        <w:numPr>
          <w:ilvl w:val="0"/>
          <w:numId w:val="2"/>
        </w:numPr>
        <w:spacing w:after="120" w:line="276"/>
      </w:pPr>
      <w:r>
        <w:rPr>
          <w:rFonts w:ascii="Arial" w:cs="Arial" w:eastAsia="Arial" w:hAnsi="Arial"/>
          <w:sz w:val="22"/>
          <w:szCs w:val="22"/>
        </w:rPr>
        <w:t xml:space="preserve">Audience simulation (coaches observe final sets)</w:t>
      </w:r>
    </w:p>
    <w:p>
      <w:pPr>
        <w:pStyle w:val="ListParagraph"/>
        <w:numPr>
          <w:ilvl w:val="0"/>
          <w:numId w:val="2"/>
        </w:numPr>
        <w:spacing w:after="120" w:line="276"/>
      </w:pPr>
      <w:r>
        <w:rPr>
          <w:rFonts w:ascii="Arial" w:cs="Arial" w:eastAsia="Arial" w:hAnsi="Arial"/>
          <w:sz w:val="22"/>
          <w:szCs w:val="22"/>
        </w:rPr>
        <w:t xml:space="preserve">Scoreboard pressure (must win from 0–40, 4–5, etc.)</w:t>
      </w:r>
    </w:p>
    <w:p>
      <w:pPr>
        <w:pStyle w:val="ListParagraph"/>
        <w:numPr>
          <w:ilvl w:val="0"/>
          <w:numId w:val="2"/>
        </w:numPr>
        <w:spacing w:after="120" w:line="276"/>
      </w:pPr>
      <w:r>
        <w:rPr>
          <w:rFonts w:ascii="Arial" w:cs="Arial" w:eastAsia="Arial" w:hAnsi="Arial"/>
          <w:sz w:val="22"/>
          <w:szCs w:val="22"/>
        </w:rPr>
        <w:t xml:space="preserve">Time pressure (shot clocks, quick transitions)</w:t>
      </w:r>
    </w:p>
    <w:p>
      <w:pPr>
        <w:pStyle w:val="ListParagraph"/>
        <w:numPr>
          <w:ilvl w:val="0"/>
          <w:numId w:val="2"/>
        </w:numPr>
        <w:spacing w:after="120" w:line="276"/>
      </w:pPr>
      <w:r>
        <w:rPr>
          <w:rFonts w:ascii="Arial" w:cs="Arial" w:eastAsia="Arial" w:hAnsi="Arial"/>
          <w:sz w:val="22"/>
          <w:szCs w:val="22"/>
        </w:rPr>
        <w:t xml:space="preserve">Physical fatigue + decision making</w:t>
      </w:r>
    </w:p>
    <w:p>
      <w:pPr>
        <w:pStyle w:val="Heading3"/>
        <w:spacing w:before="240" w:after="120"/>
      </w:pPr>
      <w:r>
        <w:rPr>
          <w:rFonts w:ascii="Arial" w:cs="Arial" w:eastAsia="Arial" w:hAnsi="Arial"/>
          <w:b/>
          <w:bCs/>
          <w:color w:val="333333"/>
          <w:sz w:val="24"/>
          <w:szCs w:val="24"/>
        </w:rPr>
        <w:t xml:space="preserve">Structured Visualization</w:t>
      </w:r>
    </w:p>
    <w:p>
      <w:pPr>
        <w:spacing w:after="200" w:line="276"/>
      </w:pPr>
      <w:r>
        <w:rPr>
          <w:rFonts w:ascii="Arial" w:cs="Arial" w:eastAsia="Arial" w:hAnsi="Arial"/>
          <w:sz w:val="22"/>
          <w:szCs w:val="22"/>
        </w:rPr>
        <w:t xml:space="preserve">Daily visualization becomes standard practice:</w:t>
      </w:r>
    </w:p>
    <w:p>
      <w:pPr>
        <w:pStyle w:val="ListParagraph"/>
        <w:numPr>
          <w:ilvl w:val="0"/>
          <w:numId w:val="2"/>
        </w:numPr>
        <w:spacing w:after="120" w:line="276"/>
      </w:pPr>
      <w:r>
        <w:rPr>
          <w:rFonts w:ascii="Arial" w:cs="Arial" w:eastAsia="Arial" w:hAnsi="Arial"/>
          <w:sz w:val="22"/>
          <w:szCs w:val="22"/>
        </w:rPr>
        <w:t xml:space="preserve">5–10 minutes before practice</w:t>
      </w:r>
    </w:p>
    <w:p>
      <w:pPr>
        <w:pStyle w:val="ListParagraph"/>
        <w:numPr>
          <w:ilvl w:val="0"/>
          <w:numId w:val="2"/>
        </w:numPr>
        <w:spacing w:after="120" w:line="276"/>
      </w:pPr>
      <w:r>
        <w:rPr>
          <w:rFonts w:ascii="Arial" w:cs="Arial" w:eastAsia="Arial" w:hAnsi="Arial"/>
          <w:sz w:val="22"/>
          <w:szCs w:val="22"/>
        </w:rPr>
        <w:t xml:space="preserve">Pre-match preparation includes visualization of key points</w:t>
      </w:r>
    </w:p>
    <w:p>
      <w:pPr>
        <w:pStyle w:val="ListParagraph"/>
        <w:numPr>
          <w:ilvl w:val="0"/>
          <w:numId w:val="2"/>
        </w:numPr>
        <w:spacing w:after="120" w:line="276"/>
      </w:pPr>
      <w:r>
        <w:rPr>
          <w:rFonts w:ascii="Arial" w:cs="Arial" w:eastAsia="Arial" w:hAnsi="Arial"/>
          <w:sz w:val="22"/>
          <w:szCs w:val="22"/>
        </w:rPr>
        <w:t xml:space="preserve">Multi-modal imagery (visual, kinesthetic, auditory)</w:t>
      </w:r>
    </w:p>
    <w:p>
      <w:pPr>
        <w:pStyle w:val="ListParagraph"/>
        <w:numPr>
          <w:ilvl w:val="0"/>
          <w:numId w:val="2"/>
        </w:numPr>
        <w:spacing w:after="120" w:line="276"/>
      </w:pPr>
      <w:r>
        <w:rPr>
          <w:rFonts w:ascii="Arial" w:cs="Arial" w:eastAsia="Arial" w:hAnsi="Arial"/>
          <w:sz w:val="22"/>
          <w:szCs w:val="22"/>
        </w:rPr>
        <w:t xml:space="preserve">Process-focused images (execution) over outcome (winning)</w:t>
      </w:r>
    </w:p>
    <w:p>
      <w:pPr>
        <w:pStyle w:val="Heading3"/>
        <w:spacing w:before="240" w:after="120"/>
      </w:pPr>
      <w:r>
        <w:rPr>
          <w:rFonts w:ascii="Arial" w:cs="Arial" w:eastAsia="Arial" w:hAnsi="Arial"/>
          <w:b/>
          <w:bCs/>
          <w:color w:val="333333"/>
          <w:sz w:val="24"/>
          <w:szCs w:val="24"/>
        </w:rPr>
        <w:t xml:space="preserve">Goal-Setting Protocol</w:t>
      </w:r>
    </w:p>
    <w:p>
      <w:pPr>
        <w:spacing w:after="200" w:line="276"/>
      </w:pPr>
      <w:r>
        <w:rPr>
          <w:rFonts w:ascii="Arial" w:cs="Arial" w:eastAsia="Arial" w:hAnsi="Arial"/>
          <w:sz w:val="22"/>
          <w:szCs w:val="22"/>
        </w:rPr>
        <w:t xml:space="preserve">The Success Checklist is used before every match:</w:t>
      </w:r>
    </w:p>
    <w:p>
      <w:pPr>
        <w:pStyle w:val="ListParagraph"/>
        <w:numPr>
          <w:ilvl w:val="0"/>
          <w:numId w:val="2"/>
        </w:numPr>
        <w:spacing w:after="120" w:line="276"/>
      </w:pPr>
      <w:r>
        <w:rPr>
          <w:rFonts w:ascii="Arial" w:cs="Arial" w:eastAsia="Arial" w:hAnsi="Arial"/>
          <w:sz w:val="22"/>
          <w:szCs w:val="22"/>
        </w:rPr>
        <w:t xml:space="preserve">3–5 process goals written on an index card</w:t>
      </w:r>
    </w:p>
    <w:p>
      <w:pPr>
        <w:pStyle w:val="ListParagraph"/>
        <w:numPr>
          <w:ilvl w:val="0"/>
          <w:numId w:val="2"/>
        </w:numPr>
        <w:spacing w:after="120" w:line="276"/>
      </w:pPr>
      <w:r>
        <w:rPr>
          <w:rFonts w:ascii="Arial" w:cs="Arial" w:eastAsia="Arial" w:hAnsi="Arial"/>
          <w:sz w:val="22"/>
          <w:szCs w:val="22"/>
        </w:rPr>
        <w:t xml:space="preserve">Reviewed in the changeover</w:t>
      </w:r>
    </w:p>
    <w:p>
      <w:pPr>
        <w:pStyle w:val="ListParagraph"/>
        <w:numPr>
          <w:ilvl w:val="0"/>
          <w:numId w:val="2"/>
        </w:numPr>
        <w:spacing w:after="120" w:line="276"/>
      </w:pPr>
      <w:r>
        <w:rPr>
          <w:rFonts w:ascii="Arial" w:cs="Arial" w:eastAsia="Arial" w:hAnsi="Arial"/>
          <w:sz w:val="22"/>
          <w:szCs w:val="22"/>
        </w:rPr>
        <w:t xml:space="preserve">Self-rated 1–10 post-match</w:t>
      </w:r>
    </w:p>
    <w:p>
      <w:pPr>
        <w:pStyle w:val="ListParagraph"/>
        <w:numPr>
          <w:ilvl w:val="0"/>
          <w:numId w:val="2"/>
        </w:numPr>
        <w:spacing w:after="120" w:line="276"/>
      </w:pPr>
      <w:r>
        <w:rPr>
          <w:rFonts w:ascii="Arial" w:cs="Arial" w:eastAsia="Arial" w:hAnsi="Arial"/>
          <w:sz w:val="22"/>
          <w:szCs w:val="22"/>
        </w:rPr>
        <w:t xml:space="preserve">Discussed with coach in debrief</w:t>
      </w:r>
    </w:p>
    <w:p>
      <w:pPr>
        <w:pStyle w:val="Heading2"/>
        <w:spacing w:before="300" w:after="150"/>
      </w:pPr>
      <w:r>
        <w:rPr>
          <w:rFonts w:ascii="Arial" w:cs="Arial" w:eastAsia="Arial" w:hAnsi="Arial"/>
          <w:b/>
          <w:bCs/>
          <w:color w:val="1B365D"/>
          <w:sz w:val="28"/>
          <w:szCs w:val="28"/>
        </w:rPr>
        <w:t xml:space="preserve">Key Milestones</w:t>
      </w:r>
    </w:p>
    <w:p>
      <w:pPr>
        <w:spacing w:after="200" w:line="276"/>
      </w:pPr>
      <w:r>
        <w:rPr>
          <w:rFonts w:ascii="Arial" w:cs="Arial" w:eastAsia="Arial" w:hAnsi="Arial"/>
          <w:sz w:val="22"/>
          <w:szCs w:val="22"/>
        </w:rPr>
        <w:t xml:space="preserve">By the end of Stage 4, players should demonstrate:</w:t>
      </w:r>
    </w:p>
    <w:p>
      <w:pPr>
        <w:pStyle w:val="ListParagraph"/>
        <w:numPr>
          <w:ilvl w:val="0"/>
          <w:numId w:val="2"/>
        </w:numPr>
        <w:spacing w:after="120" w:line="276"/>
      </w:pPr>
      <w:r>
        <w:rPr>
          <w:rFonts w:ascii="Arial" w:cs="Arial" w:eastAsia="Arial" w:hAnsi="Arial"/>
          <w:sz w:val="22"/>
          <w:szCs w:val="22"/>
        </w:rPr>
        <w:t xml:space="preserve">All serve types (flat, slice, kick) with placement control</w:t>
      </w:r>
    </w:p>
    <w:p>
      <w:pPr>
        <w:pStyle w:val="ListParagraph"/>
        <w:numPr>
          <w:ilvl w:val="0"/>
          <w:numId w:val="2"/>
        </w:numPr>
        <w:spacing w:after="120" w:line="276"/>
      </w:pPr>
      <w:r>
        <w:rPr>
          <w:rFonts w:ascii="Arial" w:cs="Arial" w:eastAsia="Arial" w:hAnsi="Arial"/>
          <w:sz w:val="22"/>
          <w:szCs w:val="22"/>
        </w:rPr>
        <w:t xml:space="preserve">Automatic Serve +1 execution in match play</w:t>
      </w:r>
    </w:p>
    <w:p>
      <w:pPr>
        <w:pStyle w:val="ListParagraph"/>
        <w:numPr>
          <w:ilvl w:val="0"/>
          <w:numId w:val="2"/>
        </w:numPr>
        <w:spacing w:after="120" w:line="276"/>
      </w:pPr>
      <w:r>
        <w:rPr>
          <w:rFonts w:ascii="Arial" w:cs="Arial" w:eastAsia="Arial" w:hAnsi="Arial"/>
          <w:sz w:val="22"/>
          <w:szCs w:val="22"/>
        </w:rPr>
        <w:t xml:space="preserve">Tactical awareness of which Phase they occupy</w:t>
      </w:r>
    </w:p>
    <w:p>
      <w:pPr>
        <w:pStyle w:val="ListParagraph"/>
        <w:numPr>
          <w:ilvl w:val="0"/>
          <w:numId w:val="2"/>
        </w:numPr>
        <w:spacing w:after="120" w:line="276"/>
      </w:pPr>
      <w:r>
        <w:rPr>
          <w:rFonts w:ascii="Arial" w:cs="Arial" w:eastAsia="Arial" w:hAnsi="Arial"/>
          <w:sz w:val="22"/>
          <w:szCs w:val="22"/>
        </w:rPr>
        <w:t xml:space="preserve">Ability to self-chart matches for basic statistics</w:t>
      </w:r>
    </w:p>
    <w:p>
      <w:pPr>
        <w:pStyle w:val="ListParagraph"/>
        <w:numPr>
          <w:ilvl w:val="0"/>
          <w:numId w:val="2"/>
        </w:numPr>
        <w:spacing w:after="120" w:line="276"/>
      </w:pPr>
      <w:r>
        <w:rPr>
          <w:rFonts w:ascii="Arial" w:cs="Arial" w:eastAsia="Arial" w:hAnsi="Arial"/>
          <w:sz w:val="22"/>
          <w:szCs w:val="22"/>
        </w:rPr>
        <w:t xml:space="preserve">Process goal focus maintained through tournament play</w:t>
      </w:r>
    </w:p>
    <w:p>
      <w:pPr>
        <w:pStyle w:val="ListParagraph"/>
        <w:numPr>
          <w:ilvl w:val="0"/>
          <w:numId w:val="2"/>
        </w:numPr>
        <w:spacing w:after="120" w:line="276"/>
      </w:pPr>
      <w:r>
        <w:rPr>
          <w:rFonts w:ascii="Arial" w:cs="Arial" w:eastAsia="Arial" w:hAnsi="Arial"/>
          <w:sz w:val="22"/>
          <w:szCs w:val="22"/>
        </w:rPr>
        <w:t xml:space="preserve">UTR in the 4–8 range (varies by commitment level)</w:t>
      </w:r>
    </w:p>
    <w:p>
      <w:pPr>
        <w:pStyle w:val="ListParagraph"/>
        <w:numPr>
          <w:ilvl w:val="0"/>
          <w:numId w:val="2"/>
        </w:numPr>
        <w:spacing w:after="120" w:line="276"/>
      </w:pPr>
      <w:r>
        <w:rPr>
          <w:rFonts w:ascii="Arial" w:cs="Arial" w:eastAsia="Arial" w:hAnsi="Arial"/>
          <w:sz w:val="22"/>
          <w:szCs w:val="22"/>
        </w:rPr>
        <w:t xml:space="preserve">Positive Aggressive Margin in most matches</w:t>
      </w:r>
    </w:p>
    <w:p>
      <w:r>
        <w:br w:type="page"/>
      </w:r>
    </w:p>
    <w:p>
      <w:pPr>
        <w:pStyle w:val="Heading1"/>
        <w:spacing w:before="400" w:after="200"/>
      </w:pPr>
      <w:r>
        <w:rPr>
          <w:rFonts w:ascii="Arial" w:cs="Arial" w:eastAsia="Arial" w:hAnsi="Arial"/>
          <w:b/>
          <w:bCs/>
          <w:color w:val="1B365D"/>
          <w:sz w:val="36"/>
          <w:szCs w:val="36"/>
        </w:rPr>
        <w:t xml:space="preserve">Chapter 12: Stage 5 — Perform (Ages 15–18)</w:t>
      </w:r>
    </w:p>
    <w:p>
      <w:pPr>
        <w:pStyle w:val="Heading2"/>
        <w:spacing w:before="300" w:after="150"/>
      </w:pPr>
      <w:r>
        <w:rPr>
          <w:rFonts w:ascii="Arial" w:cs="Arial" w:eastAsia="Arial" w:hAnsi="Arial"/>
          <w:b/>
          <w:bCs/>
          <w:color w:val="1B365D"/>
          <w:sz w:val="28"/>
          <w:szCs w:val="28"/>
        </w:rPr>
        <w:t xml:space="preserve">Philosophy</w:t>
      </w:r>
    </w:p>
    <w:p>
      <w:pPr>
        <w:spacing w:after="200" w:line="276"/>
      </w:pPr>
      <w:r>
        <w:rPr>
          <w:rFonts w:ascii="Arial" w:cs="Arial" w:eastAsia="Arial" w:hAnsi="Arial"/>
          <w:sz w:val="22"/>
          <w:szCs w:val="22"/>
        </w:rPr>
        <w:t xml:space="preserve">The Perform stage is where competitive identity crystallizes. Players at this level have committed to serious tennis development, typically with college tennis or professional aspirations. The training environment resembles full-time academy programming, with school accommodations often necessary.</w:t>
      </w:r>
    </w:p>
    <w:p>
      <w:pPr>
        <w:spacing w:after="200" w:line="276"/>
      </w:pPr>
      <w:r>
        <w:rPr>
          <w:rFonts w:ascii="Arial" w:cs="Arial" w:eastAsia="Arial" w:hAnsi="Arial"/>
          <w:b/>
          <w:bCs/>
          <w:sz w:val="22"/>
          <w:szCs w:val="22"/>
        </w:rPr>
        <w:t xml:space="preserve">Training to Competition Ratio: </w:t>
      </w:r>
      <w:r>
        <w:rPr>
          <w:rFonts w:ascii="Arial" w:cs="Arial" w:eastAsia="Arial" w:hAnsi="Arial"/>
          <w:sz w:val="22"/>
          <w:szCs w:val="22"/>
        </w:rPr>
        <w:t xml:space="preserve">40% training / 60% competition</w:t>
      </w:r>
    </w:p>
    <w:p>
      <w:pPr>
        <w:spacing w:after="200" w:line="276"/>
      </w:pPr>
      <w:r>
        <w:rPr>
          <w:rFonts w:ascii="Arial" w:cs="Arial" w:eastAsia="Arial" w:hAnsi="Arial"/>
          <w:b/>
          <w:bCs/>
          <w:sz w:val="22"/>
          <w:szCs w:val="22"/>
        </w:rPr>
        <w:t xml:space="preserve">Training Volume: </w:t>
      </w:r>
      <w:r>
        <w:rPr>
          <w:rFonts w:ascii="Arial" w:cs="Arial" w:eastAsia="Arial" w:hAnsi="Arial"/>
          <w:sz w:val="22"/>
          <w:szCs w:val="22"/>
        </w:rPr>
        <w:t xml:space="preserve">18–25 hours per week</w:t>
      </w:r>
    </w:p>
    <w:p>
      <w:pPr>
        <w:spacing w:after="200" w:line="276"/>
      </w:pPr>
      <w:r>
        <w:rPr>
          <w:rFonts w:ascii="Arial" w:cs="Arial" w:eastAsia="Arial" w:hAnsi="Arial"/>
          <w:b/>
          <w:bCs/>
          <w:sz w:val="22"/>
          <w:szCs w:val="22"/>
        </w:rPr>
        <w:t xml:space="preserve">Periodization: </w:t>
      </w:r>
      <w:r>
        <w:rPr>
          <w:rFonts w:ascii="Arial" w:cs="Arial" w:eastAsia="Arial" w:hAnsi="Arial"/>
          <w:sz w:val="22"/>
          <w:szCs w:val="22"/>
        </w:rPr>
        <w:t xml:space="preserve">Triple periodization (three peak periods per year)</w:t>
      </w:r>
    </w:p>
    <w:p>
      <w:pPr>
        <w:pStyle w:val="Heading2"/>
        <w:spacing w:before="300" w:after="150"/>
      </w:pPr>
      <w:r>
        <w:rPr>
          <w:rFonts w:ascii="Arial" w:cs="Arial" w:eastAsia="Arial" w:hAnsi="Arial"/>
          <w:b/>
          <w:bCs/>
          <w:color w:val="1B365D"/>
          <w:sz w:val="28"/>
          <w:szCs w:val="28"/>
        </w:rPr>
        <w:t xml:space="preserve">Technical Optimization</w:t>
      </w:r>
    </w:p>
    <w:p>
      <w:pPr>
        <w:spacing w:after="200" w:line="276"/>
      </w:pPr>
      <w:r>
        <w:rPr>
          <w:rFonts w:ascii="Arial" w:cs="Arial" w:eastAsia="Arial" w:hAnsi="Arial"/>
          <w:sz w:val="22"/>
          <w:szCs w:val="22"/>
        </w:rPr>
        <w:t xml:space="preserve">Technical changes become increasingly difficult and risky at this stage. The focus shifts from building strokes to optimizing existing technique and eliminating inefficiencies.</w:t>
      </w:r>
    </w:p>
    <w:p>
      <w:pPr>
        <w:pStyle w:val="Heading3"/>
        <w:spacing w:before="240" w:after="120"/>
      </w:pPr>
      <w:r>
        <w:rPr>
          <w:rFonts w:ascii="Arial" w:cs="Arial" w:eastAsia="Arial" w:hAnsi="Arial"/>
          <w:b/>
          <w:bCs/>
          <w:color w:val="333333"/>
          <w:sz w:val="24"/>
          <w:szCs w:val="24"/>
        </w:rPr>
        <w:t xml:space="preserve">Video Analysis Protocol</w:t>
      </w:r>
    </w:p>
    <w:p>
      <w:pPr>
        <w:pStyle w:val="ListParagraph"/>
        <w:numPr>
          <w:ilvl w:val="0"/>
          <w:numId w:val="2"/>
        </w:numPr>
        <w:spacing w:after="120" w:line="276"/>
      </w:pPr>
      <w:r>
        <w:rPr>
          <w:rFonts w:ascii="Arial" w:cs="Arial" w:eastAsia="Arial" w:hAnsi="Arial"/>
          <w:sz w:val="22"/>
          <w:szCs w:val="22"/>
        </w:rPr>
        <w:t xml:space="preserve">Weekly high-speed footage review</w:t>
      </w:r>
    </w:p>
    <w:p>
      <w:pPr>
        <w:pStyle w:val="ListParagraph"/>
        <w:numPr>
          <w:ilvl w:val="0"/>
          <w:numId w:val="2"/>
        </w:numPr>
        <w:spacing w:after="120" w:line="276"/>
      </w:pPr>
      <w:r>
        <w:rPr>
          <w:rFonts w:ascii="Arial" w:cs="Arial" w:eastAsia="Arial" w:hAnsi="Arial"/>
          <w:sz w:val="22"/>
          <w:szCs w:val="22"/>
        </w:rPr>
        <w:t xml:space="preserve">Comparison to elite models with similar body type</w:t>
      </w:r>
    </w:p>
    <w:p>
      <w:pPr>
        <w:pStyle w:val="ListParagraph"/>
        <w:numPr>
          <w:ilvl w:val="0"/>
          <w:numId w:val="2"/>
        </w:numPr>
        <w:spacing w:after="120" w:line="276"/>
      </w:pPr>
      <w:r>
        <w:rPr>
          <w:rFonts w:ascii="Arial" w:cs="Arial" w:eastAsia="Arial" w:hAnsi="Arial"/>
          <w:sz w:val="22"/>
          <w:szCs w:val="22"/>
        </w:rPr>
        <w:t xml:space="preserve">Focus on marginal gains rather than major overhauls</w:t>
      </w:r>
    </w:p>
    <w:p>
      <w:pPr>
        <w:pStyle w:val="ListParagraph"/>
        <w:numPr>
          <w:ilvl w:val="0"/>
          <w:numId w:val="2"/>
        </w:numPr>
        <w:spacing w:after="120" w:line="276"/>
      </w:pPr>
      <w:r>
        <w:rPr>
          <w:rFonts w:ascii="Arial" w:cs="Arial" w:eastAsia="Arial" w:hAnsi="Arial"/>
          <w:sz w:val="22"/>
          <w:szCs w:val="22"/>
        </w:rPr>
        <w:t xml:space="preserve">Match footage analysis for pattern recognition</w:t>
      </w:r>
    </w:p>
    <w:p>
      <w:pPr>
        <w:pStyle w:val="Heading3"/>
        <w:spacing w:before="240" w:after="120"/>
      </w:pPr>
      <w:r>
        <w:rPr>
          <w:rFonts w:ascii="Arial" w:cs="Arial" w:eastAsia="Arial" w:hAnsi="Arial"/>
          <w:b/>
          <w:bCs/>
          <w:color w:val="333333"/>
          <w:sz w:val="24"/>
          <w:szCs w:val="24"/>
        </w:rPr>
        <w:t xml:space="preserve">Advanced Technical Elements</w:t>
      </w:r>
    </w:p>
    <w:p>
      <w:pPr>
        <w:pStyle w:val="ListParagraph"/>
        <w:numPr>
          <w:ilvl w:val="0"/>
          <w:numId w:val="2"/>
        </w:numPr>
        <w:spacing w:after="120" w:line="276"/>
      </w:pPr>
      <w:r>
        <w:rPr>
          <w:rFonts w:ascii="Arial" w:cs="Arial" w:eastAsia="Arial" w:hAnsi="Arial"/>
          <w:sz w:val="22"/>
          <w:szCs w:val="22"/>
        </w:rPr>
        <w:t xml:space="preserve">Taking the ball on the rise consistently</w:t>
      </w:r>
    </w:p>
    <w:p>
      <w:pPr>
        <w:pStyle w:val="ListParagraph"/>
        <w:numPr>
          <w:ilvl w:val="0"/>
          <w:numId w:val="2"/>
        </w:numPr>
        <w:spacing w:after="120" w:line="276"/>
      </w:pPr>
      <w:r>
        <w:rPr>
          <w:rFonts w:ascii="Arial" w:cs="Arial" w:eastAsia="Arial" w:hAnsi="Arial"/>
          <w:sz w:val="22"/>
          <w:szCs w:val="22"/>
        </w:rPr>
        <w:t xml:space="preserve">Aggressive return positioning (inside baseline)</w:t>
      </w:r>
    </w:p>
    <w:p>
      <w:pPr>
        <w:pStyle w:val="ListParagraph"/>
        <w:numPr>
          <w:ilvl w:val="0"/>
          <w:numId w:val="2"/>
        </w:numPr>
        <w:spacing w:after="120" w:line="276"/>
      </w:pPr>
      <w:r>
        <w:rPr>
          <w:rFonts w:ascii="Arial" w:cs="Arial" w:eastAsia="Arial" w:hAnsi="Arial"/>
          <w:sz w:val="22"/>
          <w:szCs w:val="22"/>
        </w:rPr>
        <w:t xml:space="preserve">Transition game fluency (approach, volley, overhead combinations)</w:t>
      </w:r>
    </w:p>
    <w:p>
      <w:pPr>
        <w:pStyle w:val="ListParagraph"/>
        <w:numPr>
          <w:ilvl w:val="0"/>
          <w:numId w:val="2"/>
        </w:numPr>
        <w:spacing w:after="120" w:line="276"/>
      </w:pPr>
      <w:r>
        <w:rPr>
          <w:rFonts w:ascii="Arial" w:cs="Arial" w:eastAsia="Arial" w:hAnsi="Arial"/>
          <w:sz w:val="22"/>
          <w:szCs w:val="22"/>
        </w:rPr>
        <w:t xml:space="preserve">Emergency shot execution (defensive lobs, passing shots under pressure)</w:t>
      </w:r>
    </w:p>
    <w:p>
      <w:pPr>
        <w:pStyle w:val="ListParagraph"/>
        <w:numPr>
          <w:ilvl w:val="0"/>
          <w:numId w:val="2"/>
        </w:numPr>
        <w:spacing w:after="120" w:line="276"/>
      </w:pPr>
      <w:r>
        <w:rPr>
          <w:rFonts w:ascii="Arial" w:cs="Arial" w:eastAsia="Arial" w:hAnsi="Arial"/>
          <w:sz w:val="22"/>
          <w:szCs w:val="22"/>
        </w:rPr>
        <w:t xml:space="preserve">Serve variation within the same motion</w:t>
      </w:r>
    </w:p>
    <w:p>
      <w:pPr>
        <w:pStyle w:val="Heading2"/>
        <w:spacing w:before="300" w:after="150"/>
      </w:pPr>
      <w:r>
        <w:rPr>
          <w:rFonts w:ascii="Arial" w:cs="Arial" w:eastAsia="Arial" w:hAnsi="Arial"/>
          <w:b/>
          <w:bCs/>
          <w:color w:val="1B365D"/>
          <w:sz w:val="28"/>
          <w:szCs w:val="28"/>
        </w:rPr>
        <w:t xml:space="preserve">Game Style Crystallization</w:t>
      </w:r>
    </w:p>
    <w:p>
      <w:pPr>
        <w:spacing w:after="200" w:line="276"/>
      </w:pPr>
      <w:r>
        <w:rPr>
          <w:rFonts w:ascii="Arial" w:cs="Arial" w:eastAsia="Arial" w:hAnsi="Arial"/>
          <w:sz w:val="22"/>
          <w:szCs w:val="22"/>
        </w:rPr>
        <w:t xml:space="preserve">Players work with coaches to identify and develop their optimal game style based on:</w:t>
      </w:r>
    </w:p>
    <w:p>
      <w:pPr>
        <w:pStyle w:val="ListParagraph"/>
        <w:numPr>
          <w:ilvl w:val="0"/>
          <w:numId w:val="2"/>
        </w:numPr>
        <w:spacing w:after="120" w:line="276"/>
      </w:pPr>
      <w:r>
        <w:rPr>
          <w:rFonts w:ascii="Arial" w:cs="Arial" w:eastAsia="Arial" w:hAnsi="Arial"/>
          <w:sz w:val="22"/>
          <w:szCs w:val="22"/>
        </w:rPr>
        <w:t xml:space="preserve">Physical attributes (height, speed, power, endurance)</w:t>
      </w:r>
    </w:p>
    <w:p>
      <w:pPr>
        <w:pStyle w:val="ListParagraph"/>
        <w:numPr>
          <w:ilvl w:val="0"/>
          <w:numId w:val="2"/>
        </w:numPr>
        <w:spacing w:after="120" w:line="276"/>
      </w:pPr>
      <w:r>
        <w:rPr>
          <w:rFonts w:ascii="Arial" w:cs="Arial" w:eastAsia="Arial" w:hAnsi="Arial"/>
          <w:sz w:val="22"/>
          <w:szCs w:val="22"/>
        </w:rPr>
        <w:t xml:space="preserve">Technical strengths and limitations</w:t>
      </w:r>
    </w:p>
    <w:p>
      <w:pPr>
        <w:pStyle w:val="ListParagraph"/>
        <w:numPr>
          <w:ilvl w:val="0"/>
          <w:numId w:val="2"/>
        </w:numPr>
        <w:spacing w:after="120" w:line="276"/>
      </w:pPr>
      <w:r>
        <w:rPr>
          <w:rFonts w:ascii="Arial" w:cs="Arial" w:eastAsia="Arial" w:hAnsi="Arial"/>
          <w:sz w:val="22"/>
          <w:szCs w:val="22"/>
        </w:rPr>
        <w:t xml:space="preserve">Psychological tendencies (aggressive vs. patient, risk-taking vs. conservative)</w:t>
      </w:r>
    </w:p>
    <w:p>
      <w:pPr>
        <w:pStyle w:val="ListParagraph"/>
        <w:numPr>
          <w:ilvl w:val="0"/>
          <w:numId w:val="2"/>
        </w:numPr>
        <w:spacing w:after="120" w:line="276"/>
      </w:pPr>
      <w:r>
        <w:rPr>
          <w:rFonts w:ascii="Arial" w:cs="Arial" w:eastAsia="Arial" w:hAnsi="Arial"/>
          <w:sz w:val="22"/>
          <w:szCs w:val="22"/>
        </w:rPr>
        <w:t xml:space="preserve">Pattern effectiveness (which patterns produce the best results)</w:t>
      </w:r>
    </w:p>
    <w:p>
      <w:pPr>
        <w:pStyle w:val="Heading3"/>
        <w:spacing w:before="240" w:after="120"/>
      </w:pPr>
      <w:r>
        <w:rPr>
          <w:rFonts w:ascii="Arial" w:cs="Arial" w:eastAsia="Arial" w:hAnsi="Arial"/>
          <w:b/>
          <w:bCs/>
          <w:color w:val="333333"/>
          <w:sz w:val="24"/>
          <w:szCs w:val="24"/>
        </w:rPr>
        <w:t xml:space="preserve">Common Game Style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Style</w:t>
            </w:r>
          </w:p>
        </w:tc>
        <w:tc>
          <w:tcPr>
            <w:tcW w:type="dxa" w:w="70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Aggressive Baseliner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Dictates play from baseline, heavy groundstrokes, takes time away, first-strike mentality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Counter-Puncher</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Superior defense, consistency, waits for opponent errors, extends rallies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All-Court Player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Versatile, comfortable at baseline and net, adapts to opponent and surface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Serve-and-Volleyer</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Big serve, net presence, quick points, high-risk/high-reward</w:t>
            </w:r>
          </w:p>
        </w:tc>
      </w:tr>
    </w:tbl>
    <w:p>
      <w:pPr>
        <w:spacing w:after="300"/>
      </w:pPr>
    </w:p>
    <w:p>
      <w:pPr>
        <w:pStyle w:val="Heading2"/>
        <w:spacing w:before="300" w:after="150"/>
      </w:pPr>
      <w:r>
        <w:rPr>
          <w:rFonts w:ascii="Arial" w:cs="Arial" w:eastAsia="Arial" w:hAnsi="Arial"/>
          <w:b/>
          <w:bCs/>
          <w:color w:val="1B365D"/>
          <w:sz w:val="28"/>
          <w:szCs w:val="28"/>
        </w:rPr>
        <w:t xml:space="preserve">Tactical Mastery</w:t>
      </w:r>
    </w:p>
    <w:p>
      <w:pPr>
        <w:pStyle w:val="Heading3"/>
        <w:spacing w:before="240" w:after="120"/>
      </w:pPr>
      <w:r>
        <w:rPr>
          <w:rFonts w:ascii="Arial" w:cs="Arial" w:eastAsia="Arial" w:hAnsi="Arial"/>
          <w:b/>
          <w:bCs/>
          <w:color w:val="333333"/>
          <w:sz w:val="24"/>
          <w:szCs w:val="24"/>
        </w:rPr>
        <w:t xml:space="preserve">Full Situation Training</w:t>
      </w:r>
    </w:p>
    <w:p>
      <w:pPr>
        <w:spacing w:after="200" w:line="276"/>
      </w:pPr>
      <w:r>
        <w:rPr>
          <w:rFonts w:ascii="Arial" w:cs="Arial" w:eastAsia="Arial" w:hAnsi="Arial"/>
          <w:sz w:val="22"/>
          <w:szCs w:val="22"/>
        </w:rPr>
        <w:t xml:space="preserve">All five situations are trained with advanced nuances:</w:t>
      </w:r>
    </w:p>
    <w:p>
      <w:pPr>
        <w:pStyle w:val="ListParagraph"/>
        <w:numPr>
          <w:ilvl w:val="0"/>
          <w:numId w:val="2"/>
        </w:numPr>
        <w:spacing w:after="120" w:line="276"/>
      </w:pPr>
      <w:r>
        <w:rPr>
          <w:rFonts w:ascii="Arial" w:cs="Arial" w:eastAsia="Arial" w:hAnsi="Arial"/>
          <w:sz w:val="22"/>
          <w:szCs w:val="22"/>
        </w:rPr>
        <w:t xml:space="preserve">Situational practice starts constitute 70% of point play</w:t>
      </w:r>
    </w:p>
    <w:p>
      <w:pPr>
        <w:pStyle w:val="ListParagraph"/>
        <w:numPr>
          <w:ilvl w:val="0"/>
          <w:numId w:val="2"/>
        </w:numPr>
        <w:spacing w:after="120" w:line="276"/>
      </w:pPr>
      <w:r>
        <w:rPr>
          <w:rFonts w:ascii="Arial" w:cs="Arial" w:eastAsia="Arial" w:hAnsi="Arial"/>
          <w:sz w:val="22"/>
          <w:szCs w:val="22"/>
        </w:rPr>
        <w:t xml:space="preserve">Players develop A, B, and C plans for each situation</w:t>
      </w:r>
    </w:p>
    <w:p>
      <w:pPr>
        <w:pStyle w:val="ListParagraph"/>
        <w:numPr>
          <w:ilvl w:val="0"/>
          <w:numId w:val="2"/>
        </w:numPr>
        <w:spacing w:after="120" w:line="276"/>
      </w:pPr>
      <w:r>
        <w:rPr>
          <w:rFonts w:ascii="Arial" w:cs="Arial" w:eastAsia="Arial" w:hAnsi="Arial"/>
          <w:sz w:val="22"/>
          <w:szCs w:val="22"/>
        </w:rPr>
        <w:t xml:space="preserve">Opponent-specific tactical adjustments trained</w:t>
      </w:r>
    </w:p>
    <w:p>
      <w:pPr>
        <w:pStyle w:val="ListParagraph"/>
        <w:numPr>
          <w:ilvl w:val="0"/>
          <w:numId w:val="2"/>
        </w:numPr>
        <w:spacing w:after="120" w:line="276"/>
      </w:pPr>
      <w:r>
        <w:rPr>
          <w:rFonts w:ascii="Arial" w:cs="Arial" w:eastAsia="Arial" w:hAnsi="Arial"/>
          <w:sz w:val="22"/>
          <w:szCs w:val="22"/>
        </w:rPr>
        <w:t xml:space="preserve">Surface-specific variations practiced</w:t>
      </w:r>
    </w:p>
    <w:p>
      <w:pPr>
        <w:pStyle w:val="Heading3"/>
        <w:spacing w:before="240" w:after="120"/>
      </w:pPr>
      <w:r>
        <w:rPr>
          <w:rFonts w:ascii="Arial" w:cs="Arial" w:eastAsia="Arial" w:hAnsi="Arial"/>
          <w:b/>
          <w:bCs/>
          <w:color w:val="333333"/>
          <w:sz w:val="24"/>
          <w:szCs w:val="24"/>
        </w:rPr>
        <w:t xml:space="preserve">Advanced Doubles Tactics</w:t>
      </w:r>
    </w:p>
    <w:p>
      <w:pPr>
        <w:spacing w:after="200" w:line="276"/>
      </w:pPr>
      <w:r>
        <w:rPr>
          <w:rFonts w:ascii="Arial" w:cs="Arial" w:eastAsia="Arial" w:hAnsi="Arial"/>
          <w:sz w:val="22"/>
          <w:szCs w:val="22"/>
        </w:rPr>
        <w:t xml:space="preserve">Doubles becomes a tactical laboratory:</w:t>
      </w:r>
    </w:p>
    <w:p>
      <w:pPr>
        <w:pStyle w:val="ListParagraph"/>
        <w:numPr>
          <w:ilvl w:val="0"/>
          <w:numId w:val="2"/>
        </w:numPr>
        <w:spacing w:after="120" w:line="276"/>
      </w:pPr>
      <w:r>
        <w:rPr>
          <w:rFonts w:ascii="Arial" w:cs="Arial" w:eastAsia="Arial" w:hAnsi="Arial"/>
          <w:sz w:val="22"/>
          <w:szCs w:val="22"/>
        </w:rPr>
        <w:t xml:space="preserve">All five formations mastered (standard, Australian, I-formation, both-back, both-up)</w:t>
      </w:r>
    </w:p>
    <w:p>
      <w:pPr>
        <w:pStyle w:val="ListParagraph"/>
        <w:numPr>
          <w:ilvl w:val="0"/>
          <w:numId w:val="2"/>
        </w:numPr>
        <w:spacing w:after="120" w:line="276"/>
      </w:pPr>
      <w:r>
        <w:rPr>
          <w:rFonts w:ascii="Arial" w:cs="Arial" w:eastAsia="Arial" w:hAnsi="Arial"/>
          <w:sz w:val="22"/>
          <w:szCs w:val="22"/>
        </w:rPr>
        <w:t xml:space="preserve">Poaching patterns systematized</w:t>
      </w:r>
    </w:p>
    <w:p>
      <w:pPr>
        <w:pStyle w:val="ListParagraph"/>
        <w:numPr>
          <w:ilvl w:val="0"/>
          <w:numId w:val="2"/>
        </w:numPr>
        <w:spacing w:after="120" w:line="276"/>
      </w:pPr>
      <w:r>
        <w:rPr>
          <w:rFonts w:ascii="Arial" w:cs="Arial" w:eastAsia="Arial" w:hAnsi="Arial"/>
          <w:sz w:val="22"/>
          <w:szCs w:val="22"/>
        </w:rPr>
        <w:t xml:space="preserve">Communication protocols automatic</w:t>
      </w:r>
    </w:p>
    <w:p>
      <w:pPr>
        <w:pStyle w:val="ListParagraph"/>
        <w:numPr>
          <w:ilvl w:val="0"/>
          <w:numId w:val="2"/>
        </w:numPr>
        <w:spacing w:after="120" w:line="276"/>
      </w:pPr>
      <w:r>
        <w:rPr>
          <w:rFonts w:ascii="Arial" w:cs="Arial" w:eastAsia="Arial" w:hAnsi="Arial"/>
          <w:sz w:val="22"/>
          <w:szCs w:val="22"/>
        </w:rPr>
        <w:t xml:space="preserve">Partner-specific strategies developed</w:t>
      </w:r>
    </w:p>
    <w:p>
      <w:pPr>
        <w:pStyle w:val="Heading3"/>
        <w:spacing w:before="240" w:after="120"/>
      </w:pPr>
      <w:r>
        <w:rPr>
          <w:rFonts w:ascii="Arial" w:cs="Arial" w:eastAsia="Arial" w:hAnsi="Arial"/>
          <w:b/>
          <w:bCs/>
          <w:color w:val="333333"/>
          <w:sz w:val="24"/>
          <w:szCs w:val="24"/>
        </w:rPr>
        <w:t xml:space="preserve">Match Preparation Protocol</w:t>
      </w:r>
    </w:p>
    <w:p>
      <w:pPr>
        <w:spacing w:after="200" w:line="276"/>
      </w:pPr>
      <w:r>
        <w:rPr>
          <w:rFonts w:ascii="Arial" w:cs="Arial" w:eastAsia="Arial" w:hAnsi="Arial"/>
          <w:sz w:val="22"/>
          <w:szCs w:val="22"/>
        </w:rPr>
        <w:t xml:space="preserve">Pre-match scouting and preparation:</w:t>
      </w:r>
    </w:p>
    <w:p>
      <w:pPr>
        <w:pStyle w:val="ListParagraph"/>
        <w:numPr>
          <w:ilvl w:val="0"/>
          <w:numId w:val="2"/>
        </w:numPr>
        <w:spacing w:after="120" w:line="276"/>
      </w:pPr>
      <w:r>
        <w:rPr>
          <w:rFonts w:ascii="Arial" w:cs="Arial" w:eastAsia="Arial" w:hAnsi="Arial"/>
          <w:sz w:val="22"/>
          <w:szCs w:val="22"/>
        </w:rPr>
        <w:t xml:space="preserve">Video review of upcoming opponents when available</w:t>
      </w:r>
    </w:p>
    <w:p>
      <w:pPr>
        <w:pStyle w:val="ListParagraph"/>
        <w:numPr>
          <w:ilvl w:val="0"/>
          <w:numId w:val="2"/>
        </w:numPr>
        <w:spacing w:after="120" w:line="276"/>
      </w:pPr>
      <w:r>
        <w:rPr>
          <w:rFonts w:ascii="Arial" w:cs="Arial" w:eastAsia="Arial" w:hAnsi="Arial"/>
          <w:sz w:val="22"/>
          <w:szCs w:val="22"/>
        </w:rPr>
        <w:t xml:space="preserve">UTR match history analysis</w:t>
      </w:r>
    </w:p>
    <w:p>
      <w:pPr>
        <w:pStyle w:val="ListParagraph"/>
        <w:numPr>
          <w:ilvl w:val="0"/>
          <w:numId w:val="2"/>
        </w:numPr>
        <w:spacing w:after="120" w:line="276"/>
      </w:pPr>
      <w:r>
        <w:rPr>
          <w:rFonts w:ascii="Arial" w:cs="Arial" w:eastAsia="Arial" w:hAnsi="Arial"/>
          <w:sz w:val="22"/>
          <w:szCs w:val="22"/>
        </w:rPr>
        <w:t xml:space="preserve">Pattern and tendency identification</w:t>
      </w:r>
    </w:p>
    <w:p>
      <w:pPr>
        <w:pStyle w:val="ListParagraph"/>
        <w:numPr>
          <w:ilvl w:val="0"/>
          <w:numId w:val="2"/>
        </w:numPr>
        <w:spacing w:after="120" w:line="276"/>
      </w:pPr>
      <w:r>
        <w:rPr>
          <w:rFonts w:ascii="Arial" w:cs="Arial" w:eastAsia="Arial" w:hAnsi="Arial"/>
          <w:sz w:val="22"/>
          <w:szCs w:val="22"/>
        </w:rPr>
        <w:t xml:space="preserve">Game plan development with coach</w:t>
      </w:r>
    </w:p>
    <w:p>
      <w:pPr>
        <w:pStyle w:val="ListParagraph"/>
        <w:numPr>
          <w:ilvl w:val="0"/>
          <w:numId w:val="2"/>
        </w:numPr>
        <w:spacing w:after="120" w:line="276"/>
      </w:pPr>
      <w:r>
        <w:rPr>
          <w:rFonts w:ascii="Arial" w:cs="Arial" w:eastAsia="Arial" w:hAnsi="Arial"/>
          <w:sz w:val="22"/>
          <w:szCs w:val="22"/>
        </w:rPr>
        <w:t xml:space="preserve">Contingency plans for tactical adjustments</w:t>
      </w:r>
    </w:p>
    <w:p>
      <w:pPr>
        <w:pStyle w:val="Heading2"/>
        <w:spacing w:before="300" w:after="150"/>
      </w:pPr>
      <w:r>
        <w:rPr>
          <w:rFonts w:ascii="Arial" w:cs="Arial" w:eastAsia="Arial" w:hAnsi="Arial"/>
          <w:b/>
          <w:bCs/>
          <w:color w:val="1B365D"/>
          <w:sz w:val="28"/>
          <w:szCs w:val="28"/>
        </w:rPr>
        <w:t xml:space="preserve">Competition</w:t>
      </w:r>
    </w:p>
    <w:p>
      <w:pPr>
        <w:spacing w:after="200" w:line="276"/>
      </w:pPr>
      <w:r>
        <w:rPr>
          <w:rFonts w:ascii="Arial" w:cs="Arial" w:eastAsia="Arial" w:hAnsi="Arial"/>
          <w:b/>
          <w:bCs/>
          <w:sz w:val="22"/>
          <w:szCs w:val="22"/>
        </w:rPr>
        <w:t xml:space="preserve">Target: </w:t>
      </w:r>
      <w:r>
        <w:rPr>
          <w:rFonts w:ascii="Arial" w:cs="Arial" w:eastAsia="Arial" w:hAnsi="Arial"/>
          <w:sz w:val="22"/>
          <w:szCs w:val="22"/>
        </w:rPr>
        <w:t xml:space="preserve">18–22 tournaments per year, 80–90 matches maximum</w:t>
      </w:r>
    </w:p>
    <w:p>
      <w:pPr>
        <w:spacing w:after="200" w:line="276"/>
      </w:pPr>
      <w:r>
        <w:rPr>
          <w:rFonts w:ascii="Arial" w:cs="Arial" w:eastAsia="Arial" w:hAnsi="Arial"/>
          <w:sz w:val="22"/>
          <w:szCs w:val="22"/>
        </w:rPr>
        <w:t xml:space="preserve">Competition level increases significantly:</w:t>
      </w:r>
    </w:p>
    <w:p>
      <w:pPr>
        <w:pStyle w:val="ListParagraph"/>
        <w:numPr>
          <w:ilvl w:val="0"/>
          <w:numId w:val="2"/>
        </w:numPr>
        <w:spacing w:after="120" w:line="276"/>
      </w:pPr>
      <w:r>
        <w:rPr>
          <w:rFonts w:ascii="Arial" w:cs="Arial" w:eastAsia="Arial" w:hAnsi="Arial"/>
          <w:sz w:val="22"/>
          <w:szCs w:val="22"/>
        </w:rPr>
        <w:t xml:space="preserve">USTA Level 3–5 national tournaments</w:t>
      </w:r>
    </w:p>
    <w:p>
      <w:pPr>
        <w:pStyle w:val="ListParagraph"/>
        <w:numPr>
          <w:ilvl w:val="0"/>
          <w:numId w:val="2"/>
        </w:numPr>
        <w:spacing w:after="120" w:line="276"/>
      </w:pPr>
      <w:r>
        <w:rPr>
          <w:rFonts w:ascii="Arial" w:cs="Arial" w:eastAsia="Arial" w:hAnsi="Arial"/>
          <w:sz w:val="22"/>
          <w:szCs w:val="22"/>
        </w:rPr>
        <w:t xml:space="preserve">ITF Junior events for top performers</w:t>
      </w:r>
    </w:p>
    <w:p>
      <w:pPr>
        <w:pStyle w:val="ListParagraph"/>
        <w:numPr>
          <w:ilvl w:val="0"/>
          <w:numId w:val="2"/>
        </w:numPr>
        <w:spacing w:after="120" w:line="276"/>
      </w:pPr>
      <w:r>
        <w:rPr>
          <w:rFonts w:ascii="Arial" w:cs="Arial" w:eastAsia="Arial" w:hAnsi="Arial"/>
          <w:sz w:val="22"/>
          <w:szCs w:val="22"/>
        </w:rPr>
        <w:t xml:space="preserve">Regional/sectional championships</w:t>
      </w:r>
    </w:p>
    <w:p>
      <w:pPr>
        <w:pStyle w:val="ListParagraph"/>
        <w:numPr>
          <w:ilvl w:val="0"/>
          <w:numId w:val="2"/>
        </w:numPr>
        <w:spacing w:after="120" w:line="276"/>
      </w:pPr>
      <w:r>
        <w:rPr>
          <w:rFonts w:ascii="Arial" w:cs="Arial" w:eastAsia="Arial" w:hAnsi="Arial"/>
          <w:sz w:val="22"/>
          <w:szCs w:val="22"/>
        </w:rPr>
        <w:t xml:space="preserve">High school varsity tennis (where applicable)</w:t>
      </w:r>
    </w:p>
    <w:p>
      <w:pPr>
        <w:pStyle w:val="ListParagraph"/>
        <w:numPr>
          <w:ilvl w:val="0"/>
          <w:numId w:val="2"/>
        </w:numPr>
        <w:spacing w:after="120" w:line="276"/>
      </w:pPr>
      <w:r>
        <w:rPr>
          <w:rFonts w:ascii="Arial" w:cs="Arial" w:eastAsia="Arial" w:hAnsi="Arial"/>
          <w:sz w:val="22"/>
          <w:szCs w:val="22"/>
        </w:rPr>
        <w:t xml:space="preserve">College showcase events</w:t>
      </w:r>
    </w:p>
    <w:p>
      <w:pPr>
        <w:pStyle w:val="ListParagraph"/>
        <w:numPr>
          <w:ilvl w:val="0"/>
          <w:numId w:val="2"/>
        </w:numPr>
        <w:spacing w:after="120" w:line="276"/>
      </w:pPr>
      <w:r>
        <w:rPr>
          <w:rFonts w:ascii="Arial" w:cs="Arial" w:eastAsia="Arial" w:hAnsi="Arial"/>
          <w:sz w:val="22"/>
          <w:szCs w:val="22"/>
        </w:rPr>
        <w:t xml:space="preserve">UTR-rated professional events for advanced players</w:t>
      </w:r>
    </w:p>
    <w:p>
      <w:pPr>
        <w:pStyle w:val="Heading3"/>
        <w:spacing w:before="240" w:after="120"/>
      </w:pPr>
      <w:r>
        <w:rPr>
          <w:rFonts w:ascii="Arial" w:cs="Arial" w:eastAsia="Arial" w:hAnsi="Arial"/>
          <w:b/>
          <w:bCs/>
          <w:color w:val="333333"/>
          <w:sz w:val="24"/>
          <w:szCs w:val="24"/>
        </w:rPr>
        <w:t xml:space="preserve">College Recruitment Considerations</w:t>
      </w:r>
    </w:p>
    <w:p>
      <w:pPr>
        <w:spacing w:after="200" w:line="276"/>
      </w:pPr>
      <w:r>
        <w:rPr>
          <w:rFonts w:ascii="Arial" w:cs="Arial" w:eastAsia="Arial" w:hAnsi="Arial"/>
          <w:sz w:val="22"/>
          <w:szCs w:val="22"/>
        </w:rPr>
        <w:t xml:space="preserve">For players targeting college tennis:</w:t>
      </w:r>
    </w:p>
    <w:p>
      <w:pPr>
        <w:pStyle w:val="ListParagraph"/>
        <w:numPr>
          <w:ilvl w:val="0"/>
          <w:numId w:val="2"/>
        </w:numPr>
        <w:spacing w:after="120" w:line="276"/>
      </w:pPr>
      <w:r>
        <w:rPr>
          <w:rFonts w:ascii="Arial" w:cs="Arial" w:eastAsia="Arial" w:hAnsi="Arial"/>
          <w:sz w:val="22"/>
          <w:szCs w:val="22"/>
        </w:rPr>
        <w:t xml:space="preserve">UTR and ranking development for target school level</w:t>
      </w:r>
    </w:p>
    <w:p>
      <w:pPr>
        <w:pStyle w:val="ListParagraph"/>
        <w:numPr>
          <w:ilvl w:val="0"/>
          <w:numId w:val="2"/>
        </w:numPr>
        <w:spacing w:after="120" w:line="276"/>
      </w:pPr>
      <w:r>
        <w:rPr>
          <w:rFonts w:ascii="Arial" w:cs="Arial" w:eastAsia="Arial" w:hAnsi="Arial"/>
          <w:sz w:val="22"/>
          <w:szCs w:val="22"/>
        </w:rPr>
        <w:t xml:space="preserve">Academic performance parallel to tennis development</w:t>
      </w:r>
    </w:p>
    <w:p>
      <w:pPr>
        <w:pStyle w:val="ListParagraph"/>
        <w:numPr>
          <w:ilvl w:val="0"/>
          <w:numId w:val="2"/>
        </w:numPr>
        <w:spacing w:after="120" w:line="276"/>
      </w:pPr>
      <w:r>
        <w:rPr>
          <w:rFonts w:ascii="Arial" w:cs="Arial" w:eastAsia="Arial" w:hAnsi="Arial"/>
          <w:sz w:val="22"/>
          <w:szCs w:val="22"/>
        </w:rPr>
        <w:t xml:space="preserve">Video highlight creation</w:t>
      </w:r>
    </w:p>
    <w:p>
      <w:pPr>
        <w:pStyle w:val="ListParagraph"/>
        <w:numPr>
          <w:ilvl w:val="0"/>
          <w:numId w:val="2"/>
        </w:numPr>
        <w:spacing w:after="120" w:line="276"/>
      </w:pPr>
      <w:r>
        <w:rPr>
          <w:rFonts w:ascii="Arial" w:cs="Arial" w:eastAsia="Arial" w:hAnsi="Arial"/>
          <w:sz w:val="22"/>
          <w:szCs w:val="22"/>
        </w:rPr>
        <w:t xml:space="preserve">Coach communication protocols</w:t>
      </w:r>
    </w:p>
    <w:p>
      <w:pPr>
        <w:pStyle w:val="ListParagraph"/>
        <w:numPr>
          <w:ilvl w:val="0"/>
          <w:numId w:val="2"/>
        </w:numPr>
        <w:spacing w:after="120" w:line="276"/>
      </w:pPr>
      <w:r>
        <w:rPr>
          <w:rFonts w:ascii="Arial" w:cs="Arial" w:eastAsia="Arial" w:hAnsi="Arial"/>
          <w:sz w:val="22"/>
          <w:szCs w:val="22"/>
        </w:rPr>
        <w:t xml:space="preserve">Official and unofficial visit planning</w:t>
      </w:r>
    </w:p>
    <w:p>
      <w:pPr>
        <w:pStyle w:val="ListParagraph"/>
        <w:numPr>
          <w:ilvl w:val="0"/>
          <w:numId w:val="2"/>
        </w:numPr>
        <w:spacing w:after="120" w:line="276"/>
      </w:pPr>
      <w:r>
        <w:rPr>
          <w:rFonts w:ascii="Arial" w:cs="Arial" w:eastAsia="Arial" w:hAnsi="Arial"/>
          <w:sz w:val="22"/>
          <w:szCs w:val="22"/>
        </w:rPr>
        <w:t xml:space="preserve">NCAA eligibility requirements</w:t>
      </w:r>
    </w:p>
    <w:p>
      <w:pPr>
        <w:pStyle w:val="Heading2"/>
        <w:spacing w:before="300" w:after="150"/>
      </w:pPr>
      <w:r>
        <w:rPr>
          <w:rFonts w:ascii="Arial" w:cs="Arial" w:eastAsia="Arial" w:hAnsi="Arial"/>
          <w:b/>
          <w:bCs/>
          <w:color w:val="1B365D"/>
          <w:sz w:val="28"/>
          <w:szCs w:val="28"/>
        </w:rPr>
        <w:t xml:space="preserve">Physical Development</w:t>
      </w:r>
    </w:p>
    <w:p>
      <w:pPr>
        <w:spacing w:after="200" w:line="276"/>
      </w:pPr>
      <w:r>
        <w:rPr>
          <w:rFonts w:ascii="Arial" w:cs="Arial" w:eastAsia="Arial" w:hAnsi="Arial"/>
          <w:b/>
          <w:bCs/>
          <w:sz w:val="22"/>
          <w:szCs w:val="22"/>
        </w:rPr>
        <w:t xml:space="preserve">Training Frequency: </w:t>
      </w:r>
      <w:r>
        <w:rPr>
          <w:rFonts w:ascii="Arial" w:cs="Arial" w:eastAsia="Arial" w:hAnsi="Arial"/>
          <w:sz w:val="22"/>
          <w:szCs w:val="22"/>
        </w:rPr>
        <w:t xml:space="preserve">4–5 structured sessions per week, 60–75 minutes each</w:t>
      </w:r>
    </w:p>
    <w:p>
      <w:pPr>
        <w:pStyle w:val="Heading3"/>
        <w:spacing w:before="240" w:after="120"/>
      </w:pPr>
      <w:r>
        <w:rPr>
          <w:rFonts w:ascii="Arial" w:cs="Arial" w:eastAsia="Arial" w:hAnsi="Arial"/>
          <w:b/>
          <w:bCs/>
          <w:color w:val="333333"/>
          <w:sz w:val="24"/>
          <w:szCs w:val="24"/>
        </w:rPr>
        <w:t xml:space="preserve">Full Strength and Conditioning Program</w:t>
      </w:r>
    </w:p>
    <w:p>
      <w:pPr>
        <w:pStyle w:val="ListParagraph"/>
        <w:numPr>
          <w:ilvl w:val="0"/>
          <w:numId w:val="2"/>
        </w:numPr>
        <w:spacing w:after="120" w:line="276"/>
      </w:pPr>
      <w:r>
        <w:rPr>
          <w:rFonts w:ascii="Arial" w:cs="Arial" w:eastAsia="Arial" w:hAnsi="Arial"/>
          <w:sz w:val="22"/>
          <w:szCs w:val="22"/>
        </w:rPr>
        <w:t xml:space="preserve">Periodized resistance training with progressive overload</w:t>
      </w:r>
    </w:p>
    <w:p>
      <w:pPr>
        <w:pStyle w:val="ListParagraph"/>
        <w:numPr>
          <w:ilvl w:val="0"/>
          <w:numId w:val="2"/>
        </w:numPr>
        <w:spacing w:after="120" w:line="276"/>
      </w:pPr>
      <w:r>
        <w:rPr>
          <w:rFonts w:ascii="Arial" w:cs="Arial" w:eastAsia="Arial" w:hAnsi="Arial"/>
          <w:sz w:val="22"/>
          <w:szCs w:val="22"/>
        </w:rPr>
        <w:t xml:space="preserve">Olympic lift variations for power development</w:t>
      </w:r>
    </w:p>
    <w:p>
      <w:pPr>
        <w:pStyle w:val="ListParagraph"/>
        <w:numPr>
          <w:ilvl w:val="0"/>
          <w:numId w:val="2"/>
        </w:numPr>
        <w:spacing w:after="120" w:line="276"/>
      </w:pPr>
      <w:r>
        <w:rPr>
          <w:rFonts w:ascii="Arial" w:cs="Arial" w:eastAsia="Arial" w:hAnsi="Arial"/>
          <w:sz w:val="22"/>
          <w:szCs w:val="22"/>
        </w:rPr>
        <w:t xml:space="preserve">Plyometric training (box jumps, medicine ball throws)</w:t>
      </w:r>
    </w:p>
    <w:p>
      <w:pPr>
        <w:pStyle w:val="ListParagraph"/>
        <w:numPr>
          <w:ilvl w:val="0"/>
          <w:numId w:val="2"/>
        </w:numPr>
        <w:spacing w:after="120" w:line="276"/>
      </w:pPr>
      <w:r>
        <w:rPr>
          <w:rFonts w:ascii="Arial" w:cs="Arial" w:eastAsia="Arial" w:hAnsi="Arial"/>
          <w:sz w:val="22"/>
          <w:szCs w:val="22"/>
        </w:rPr>
        <w:t xml:space="preserve">Complex training (strength + power combinations)</w:t>
      </w:r>
    </w:p>
    <w:p>
      <w:pPr>
        <w:pStyle w:val="ListParagraph"/>
        <w:numPr>
          <w:ilvl w:val="0"/>
          <w:numId w:val="2"/>
        </w:numPr>
        <w:spacing w:after="120" w:line="276"/>
      </w:pPr>
      <w:r>
        <w:rPr>
          <w:rFonts w:ascii="Arial" w:cs="Arial" w:eastAsia="Arial" w:hAnsi="Arial"/>
          <w:sz w:val="22"/>
          <w:szCs w:val="22"/>
        </w:rPr>
        <w:t xml:space="preserve">Tennis-specific movement patterns under load</w:t>
      </w:r>
    </w:p>
    <w:p>
      <w:pPr>
        <w:pStyle w:val="Heading3"/>
        <w:spacing w:before="240" w:after="120"/>
      </w:pPr>
      <w:r>
        <w:rPr>
          <w:rFonts w:ascii="Arial" w:cs="Arial" w:eastAsia="Arial" w:hAnsi="Arial"/>
          <w:b/>
          <w:bCs/>
          <w:color w:val="333333"/>
          <w:sz w:val="24"/>
          <w:szCs w:val="24"/>
        </w:rPr>
        <w:t xml:space="preserve">Injury Prevention Priority</w:t>
      </w:r>
    </w:p>
    <w:p>
      <w:pPr>
        <w:spacing w:after="200" w:line="276"/>
      </w:pPr>
      <w:r>
        <w:rPr>
          <w:rFonts w:ascii="Arial" w:cs="Arial" w:eastAsia="Arial" w:hAnsi="Arial"/>
          <w:sz w:val="22"/>
          <w:szCs w:val="22"/>
        </w:rPr>
        <w:t xml:space="preserve">The Emory Tennis 10+ program becomes standard:</w:t>
      </w:r>
    </w:p>
    <w:p>
      <w:pPr>
        <w:pStyle w:val="ListParagraph"/>
        <w:numPr>
          <w:ilvl w:val="0"/>
          <w:numId w:val="2"/>
        </w:numPr>
        <w:spacing w:after="120" w:line="276"/>
      </w:pPr>
      <w:r>
        <w:rPr>
          <w:rFonts w:ascii="Arial" w:cs="Arial" w:eastAsia="Arial" w:hAnsi="Arial"/>
          <w:sz w:val="22"/>
          <w:szCs w:val="22"/>
        </w:rPr>
        <w:t xml:space="preserve">Scapular stabilization exercises</w:t>
      </w:r>
    </w:p>
    <w:p>
      <w:pPr>
        <w:pStyle w:val="ListParagraph"/>
        <w:numPr>
          <w:ilvl w:val="0"/>
          <w:numId w:val="2"/>
        </w:numPr>
        <w:spacing w:after="120" w:line="276"/>
      </w:pPr>
      <w:r>
        <w:rPr>
          <w:rFonts w:ascii="Arial" w:cs="Arial" w:eastAsia="Arial" w:hAnsi="Arial"/>
          <w:sz w:val="22"/>
          <w:szCs w:val="22"/>
        </w:rPr>
        <w:t xml:space="preserve">Rotator cuff strengthening</w:t>
      </w:r>
    </w:p>
    <w:p>
      <w:pPr>
        <w:pStyle w:val="ListParagraph"/>
        <w:numPr>
          <w:ilvl w:val="0"/>
          <w:numId w:val="2"/>
        </w:numPr>
        <w:spacing w:after="120" w:line="276"/>
      </w:pPr>
      <w:r>
        <w:rPr>
          <w:rFonts w:ascii="Arial" w:cs="Arial" w:eastAsia="Arial" w:hAnsi="Arial"/>
          <w:sz w:val="22"/>
          <w:szCs w:val="22"/>
        </w:rPr>
        <w:t xml:space="preserve">Core anti-rotation training</w:t>
      </w:r>
    </w:p>
    <w:p>
      <w:pPr>
        <w:pStyle w:val="ListParagraph"/>
        <w:numPr>
          <w:ilvl w:val="0"/>
          <w:numId w:val="2"/>
        </w:numPr>
        <w:spacing w:after="120" w:line="276"/>
      </w:pPr>
      <w:r>
        <w:rPr>
          <w:rFonts w:ascii="Arial" w:cs="Arial" w:eastAsia="Arial" w:hAnsi="Arial"/>
          <w:sz w:val="22"/>
          <w:szCs w:val="22"/>
        </w:rPr>
        <w:t xml:space="preserve">Hip mobility maintenance</w:t>
      </w:r>
    </w:p>
    <w:p>
      <w:pPr>
        <w:pStyle w:val="ListParagraph"/>
        <w:numPr>
          <w:ilvl w:val="0"/>
          <w:numId w:val="2"/>
        </w:numPr>
        <w:spacing w:after="120" w:line="276"/>
      </w:pPr>
      <w:r>
        <w:rPr>
          <w:rFonts w:ascii="Arial" w:cs="Arial" w:eastAsia="Arial" w:hAnsi="Arial"/>
          <w:sz w:val="22"/>
          <w:szCs w:val="22"/>
        </w:rPr>
        <w:t xml:space="preserve">Ankle stability protocols</w:t>
      </w:r>
    </w:p>
    <w:p>
      <w:pPr>
        <w:pStyle w:val="Heading3"/>
        <w:spacing w:before="240" w:after="120"/>
      </w:pPr>
      <w:r>
        <w:rPr>
          <w:rFonts w:ascii="Arial" w:cs="Arial" w:eastAsia="Arial" w:hAnsi="Arial"/>
          <w:b/>
          <w:bCs/>
          <w:color w:val="333333"/>
          <w:sz w:val="24"/>
          <w:szCs w:val="24"/>
        </w:rPr>
        <w:t xml:space="preserve">Recovery Protocols</w:t>
      </w:r>
    </w:p>
    <w:p>
      <w:pPr>
        <w:spacing w:after="200" w:line="276"/>
      </w:pPr>
      <w:r>
        <w:rPr>
          <w:rFonts w:ascii="Arial" w:cs="Arial" w:eastAsia="Arial" w:hAnsi="Arial"/>
          <w:sz w:val="22"/>
          <w:szCs w:val="22"/>
        </w:rPr>
        <w:t xml:space="preserve">Recovery becomes as important as training:</w:t>
      </w:r>
    </w:p>
    <w:p>
      <w:pPr>
        <w:pStyle w:val="ListParagraph"/>
        <w:numPr>
          <w:ilvl w:val="0"/>
          <w:numId w:val="2"/>
        </w:numPr>
        <w:spacing w:after="120" w:line="276"/>
      </w:pPr>
      <w:r>
        <w:rPr>
          <w:rFonts w:ascii="Arial" w:cs="Arial" w:eastAsia="Arial" w:hAnsi="Arial"/>
          <w:sz w:val="22"/>
          <w:szCs w:val="22"/>
        </w:rPr>
        <w:t xml:space="preserve">8–10 hours sleep per night</w:t>
      </w:r>
    </w:p>
    <w:p>
      <w:pPr>
        <w:pStyle w:val="ListParagraph"/>
        <w:numPr>
          <w:ilvl w:val="0"/>
          <w:numId w:val="2"/>
        </w:numPr>
        <w:spacing w:after="120" w:line="276"/>
      </w:pPr>
      <w:r>
        <w:rPr>
          <w:rFonts w:ascii="Arial" w:cs="Arial" w:eastAsia="Arial" w:hAnsi="Arial"/>
          <w:sz w:val="22"/>
          <w:szCs w:val="22"/>
        </w:rPr>
        <w:t xml:space="preserve">Post-workout nutrition protocols</w:t>
      </w:r>
    </w:p>
    <w:p>
      <w:pPr>
        <w:pStyle w:val="ListParagraph"/>
        <w:numPr>
          <w:ilvl w:val="0"/>
          <w:numId w:val="2"/>
        </w:numPr>
        <w:spacing w:after="120" w:line="276"/>
      </w:pPr>
      <w:r>
        <w:rPr>
          <w:rFonts w:ascii="Arial" w:cs="Arial" w:eastAsia="Arial" w:hAnsi="Arial"/>
          <w:sz w:val="22"/>
          <w:szCs w:val="22"/>
        </w:rPr>
        <w:t xml:space="preserve">Active recovery sessions</w:t>
      </w:r>
    </w:p>
    <w:p>
      <w:pPr>
        <w:pStyle w:val="ListParagraph"/>
        <w:numPr>
          <w:ilvl w:val="0"/>
          <w:numId w:val="2"/>
        </w:numPr>
        <w:spacing w:after="120" w:line="276"/>
      </w:pPr>
      <w:r>
        <w:rPr>
          <w:rFonts w:ascii="Arial" w:cs="Arial" w:eastAsia="Arial" w:hAnsi="Arial"/>
          <w:sz w:val="22"/>
          <w:szCs w:val="22"/>
        </w:rPr>
        <w:t xml:space="preserve">Foam rolling and mobility work</w:t>
      </w:r>
    </w:p>
    <w:p>
      <w:pPr>
        <w:pStyle w:val="ListParagraph"/>
        <w:numPr>
          <w:ilvl w:val="0"/>
          <w:numId w:val="2"/>
        </w:numPr>
        <w:spacing w:after="120" w:line="276"/>
      </w:pPr>
      <w:r>
        <w:rPr>
          <w:rFonts w:ascii="Arial" w:cs="Arial" w:eastAsia="Arial" w:hAnsi="Arial"/>
          <w:sz w:val="22"/>
          <w:szCs w:val="22"/>
        </w:rPr>
        <w:t xml:space="preserve">Professional treatment access (massage, PT)</w:t>
      </w:r>
    </w:p>
    <w:p>
      <w:pPr>
        <w:pStyle w:val="ListParagraph"/>
        <w:numPr>
          <w:ilvl w:val="0"/>
          <w:numId w:val="2"/>
        </w:numPr>
        <w:spacing w:after="120" w:line="276"/>
      </w:pPr>
      <w:r>
        <w:rPr>
          <w:rFonts w:ascii="Arial" w:cs="Arial" w:eastAsia="Arial" w:hAnsi="Arial"/>
          <w:sz w:val="22"/>
          <w:szCs w:val="22"/>
        </w:rPr>
        <w:t xml:space="preserve">Mental recovery built into schedule</w:t>
      </w:r>
    </w:p>
    <w:p>
      <w:pPr>
        <w:pStyle w:val="Heading2"/>
        <w:spacing w:before="300" w:after="150"/>
      </w:pPr>
      <w:r>
        <w:rPr>
          <w:rFonts w:ascii="Arial" w:cs="Arial" w:eastAsia="Arial" w:hAnsi="Arial"/>
          <w:b/>
          <w:bCs/>
          <w:color w:val="1B365D"/>
          <w:sz w:val="28"/>
          <w:szCs w:val="28"/>
        </w:rPr>
        <w:t xml:space="preserve">Mental Performance</w:t>
      </w:r>
    </w:p>
    <w:p>
      <w:pPr>
        <w:pStyle w:val="Heading3"/>
        <w:spacing w:before="240" w:after="120"/>
      </w:pPr>
      <w:r>
        <w:rPr>
          <w:rFonts w:ascii="Arial" w:cs="Arial" w:eastAsia="Arial" w:hAnsi="Arial"/>
          <w:b/>
          <w:bCs/>
          <w:color w:val="333333"/>
          <w:sz w:val="24"/>
          <w:szCs w:val="24"/>
        </w:rPr>
        <w:t xml:space="preserve">Complete Match Preparation Routines</w:t>
      </w:r>
    </w:p>
    <w:p>
      <w:pPr>
        <w:spacing w:after="200" w:line="276"/>
      </w:pPr>
      <w:r>
        <w:rPr>
          <w:rFonts w:ascii="Arial" w:cs="Arial" w:eastAsia="Arial" w:hAnsi="Arial"/>
          <w:sz w:val="22"/>
          <w:szCs w:val="22"/>
        </w:rPr>
        <w:t xml:space="preserve">Pre-match routines become comprehensive:</w:t>
      </w:r>
    </w:p>
    <w:p>
      <w:pPr>
        <w:pStyle w:val="ListParagraph"/>
        <w:numPr>
          <w:ilvl w:val="0"/>
          <w:numId w:val="2"/>
        </w:numPr>
        <w:spacing w:after="120" w:line="276"/>
      </w:pPr>
      <w:r>
        <w:rPr>
          <w:rFonts w:ascii="Arial" w:cs="Arial" w:eastAsia="Arial" w:hAnsi="Arial"/>
          <w:sz w:val="22"/>
          <w:szCs w:val="22"/>
        </w:rPr>
        <w:t xml:space="preserve">Physical warm-up protocol</w:t>
      </w:r>
    </w:p>
    <w:p>
      <w:pPr>
        <w:pStyle w:val="ListParagraph"/>
        <w:numPr>
          <w:ilvl w:val="0"/>
          <w:numId w:val="2"/>
        </w:numPr>
        <w:spacing w:after="120" w:line="276"/>
      </w:pPr>
      <w:r>
        <w:rPr>
          <w:rFonts w:ascii="Arial" w:cs="Arial" w:eastAsia="Arial" w:hAnsi="Arial"/>
          <w:sz w:val="22"/>
          <w:szCs w:val="22"/>
        </w:rPr>
        <w:t xml:space="preserve">Mental preparation sequence</w:t>
      </w:r>
    </w:p>
    <w:p>
      <w:pPr>
        <w:pStyle w:val="ListParagraph"/>
        <w:numPr>
          <w:ilvl w:val="0"/>
          <w:numId w:val="2"/>
        </w:numPr>
        <w:spacing w:after="120" w:line="276"/>
      </w:pPr>
      <w:r>
        <w:rPr>
          <w:rFonts w:ascii="Arial" w:cs="Arial" w:eastAsia="Arial" w:hAnsi="Arial"/>
          <w:sz w:val="22"/>
          <w:szCs w:val="22"/>
        </w:rPr>
        <w:t xml:space="preserve">Visualization of key moments</w:t>
      </w:r>
    </w:p>
    <w:p>
      <w:pPr>
        <w:pStyle w:val="ListParagraph"/>
        <w:numPr>
          <w:ilvl w:val="0"/>
          <w:numId w:val="2"/>
        </w:numPr>
        <w:spacing w:after="120" w:line="276"/>
      </w:pPr>
      <w:r>
        <w:rPr>
          <w:rFonts w:ascii="Arial" w:cs="Arial" w:eastAsia="Arial" w:hAnsi="Arial"/>
          <w:sz w:val="22"/>
          <w:szCs w:val="22"/>
        </w:rPr>
        <w:t xml:space="preserve">Process goal review</w:t>
      </w:r>
    </w:p>
    <w:p>
      <w:pPr>
        <w:pStyle w:val="ListParagraph"/>
        <w:numPr>
          <w:ilvl w:val="0"/>
          <w:numId w:val="2"/>
        </w:numPr>
        <w:spacing w:after="120" w:line="276"/>
      </w:pPr>
      <w:r>
        <w:rPr>
          <w:rFonts w:ascii="Arial" w:cs="Arial" w:eastAsia="Arial" w:hAnsi="Arial"/>
          <w:sz w:val="22"/>
          <w:szCs w:val="22"/>
        </w:rPr>
        <w:t xml:space="preserve">Activation/relaxation as needed</w:t>
      </w:r>
    </w:p>
    <w:p>
      <w:pPr>
        <w:pStyle w:val="Heading3"/>
        <w:spacing w:before="240" w:after="120"/>
      </w:pPr>
      <w:r>
        <w:rPr>
          <w:rFonts w:ascii="Arial" w:cs="Arial" w:eastAsia="Arial" w:hAnsi="Arial"/>
          <w:b/>
          <w:bCs/>
          <w:color w:val="333333"/>
          <w:sz w:val="24"/>
          <w:szCs w:val="24"/>
        </w:rPr>
        <w:t xml:space="preserve">Cognitive Reframing</w:t>
      </w:r>
    </w:p>
    <w:p>
      <w:pPr>
        <w:spacing w:after="200" w:line="276"/>
      </w:pPr>
      <w:r>
        <w:rPr>
          <w:rFonts w:ascii="Arial" w:cs="Arial" w:eastAsia="Arial" w:hAnsi="Arial"/>
          <w:sz w:val="22"/>
          <w:szCs w:val="22"/>
        </w:rPr>
        <w:t xml:space="preserve">Players learn to reframe pressure situations:</w:t>
      </w:r>
    </w:p>
    <w:p>
      <w:pPr>
        <w:pStyle w:val="ListParagraph"/>
        <w:numPr>
          <w:ilvl w:val="0"/>
          <w:numId w:val="2"/>
        </w:numPr>
        <w:spacing w:after="120" w:line="276"/>
      </w:pPr>
      <w:r>
        <w:rPr>
          <w:rFonts w:ascii="Arial" w:cs="Arial" w:eastAsia="Arial" w:hAnsi="Arial"/>
          <w:sz w:val="22"/>
          <w:szCs w:val="22"/>
        </w:rPr>
        <w:t xml:space="preserve">"Pressure is a privilege" mindset</w:t>
      </w:r>
    </w:p>
    <w:p>
      <w:pPr>
        <w:pStyle w:val="ListParagraph"/>
        <w:numPr>
          <w:ilvl w:val="0"/>
          <w:numId w:val="2"/>
        </w:numPr>
        <w:spacing w:after="120" w:line="276"/>
      </w:pPr>
      <w:r>
        <w:rPr>
          <w:rFonts w:ascii="Arial" w:cs="Arial" w:eastAsia="Arial" w:hAnsi="Arial"/>
          <w:sz w:val="22"/>
          <w:szCs w:val="22"/>
        </w:rPr>
        <w:t xml:space="preserve">Excitement vs. anxiety interpretation</w:t>
      </w:r>
    </w:p>
    <w:p>
      <w:pPr>
        <w:pStyle w:val="ListParagraph"/>
        <w:numPr>
          <w:ilvl w:val="0"/>
          <w:numId w:val="2"/>
        </w:numPr>
        <w:spacing w:after="120" w:line="276"/>
      </w:pPr>
      <w:r>
        <w:rPr>
          <w:rFonts w:ascii="Arial" w:cs="Arial" w:eastAsia="Arial" w:hAnsi="Arial"/>
          <w:sz w:val="22"/>
          <w:szCs w:val="22"/>
        </w:rPr>
        <w:t xml:space="preserve">Challenge vs. threat appraisal</w:t>
      </w:r>
    </w:p>
    <w:p>
      <w:pPr>
        <w:pStyle w:val="ListParagraph"/>
        <w:numPr>
          <w:ilvl w:val="0"/>
          <w:numId w:val="2"/>
        </w:numPr>
        <w:spacing w:after="120" w:line="276"/>
      </w:pPr>
      <w:r>
        <w:rPr>
          <w:rFonts w:ascii="Arial" w:cs="Arial" w:eastAsia="Arial" w:hAnsi="Arial"/>
          <w:sz w:val="22"/>
          <w:szCs w:val="22"/>
        </w:rPr>
        <w:t xml:space="preserve">Self-talk management</w:t>
      </w:r>
    </w:p>
    <w:p>
      <w:pPr>
        <w:pStyle w:val="Heading3"/>
        <w:spacing w:before="240" w:after="120"/>
      </w:pPr>
      <w:r>
        <w:rPr>
          <w:rFonts w:ascii="Arial" w:cs="Arial" w:eastAsia="Arial" w:hAnsi="Arial"/>
          <w:b/>
          <w:bCs/>
          <w:color w:val="333333"/>
          <w:sz w:val="24"/>
          <w:szCs w:val="24"/>
        </w:rPr>
        <w:t xml:space="preserve">Affect Labeling</w:t>
      </w:r>
    </w:p>
    <w:p>
      <w:pPr>
        <w:spacing w:after="200" w:line="276"/>
      </w:pPr>
      <w:r>
        <w:rPr>
          <w:rFonts w:ascii="Arial" w:cs="Arial" w:eastAsia="Arial" w:hAnsi="Arial"/>
          <w:sz w:val="22"/>
          <w:szCs w:val="22"/>
        </w:rPr>
        <w:t xml:space="preserve">Emotional intelligence development:</w:t>
      </w:r>
    </w:p>
    <w:p>
      <w:pPr>
        <w:pStyle w:val="ListParagraph"/>
        <w:numPr>
          <w:ilvl w:val="0"/>
          <w:numId w:val="2"/>
        </w:numPr>
        <w:spacing w:after="120" w:line="276"/>
      </w:pPr>
      <w:r>
        <w:rPr>
          <w:rFonts w:ascii="Arial" w:cs="Arial" w:eastAsia="Arial" w:hAnsi="Arial"/>
          <w:sz w:val="22"/>
          <w:szCs w:val="22"/>
        </w:rPr>
        <w:t xml:space="preserve">Identifying and naming emotions during play</w:t>
      </w:r>
    </w:p>
    <w:p>
      <w:pPr>
        <w:pStyle w:val="ListParagraph"/>
        <w:numPr>
          <w:ilvl w:val="0"/>
          <w:numId w:val="2"/>
        </w:numPr>
        <w:spacing w:after="120" w:line="276"/>
      </w:pPr>
      <w:r>
        <w:rPr>
          <w:rFonts w:ascii="Arial" w:cs="Arial" w:eastAsia="Arial" w:hAnsi="Arial"/>
          <w:sz w:val="22"/>
          <w:szCs w:val="22"/>
        </w:rPr>
        <w:t xml:space="preserve">Understanding emotional patterns and triggers</w:t>
      </w:r>
    </w:p>
    <w:p>
      <w:pPr>
        <w:pStyle w:val="ListParagraph"/>
        <w:numPr>
          <w:ilvl w:val="0"/>
          <w:numId w:val="2"/>
        </w:numPr>
        <w:spacing w:after="120" w:line="276"/>
      </w:pPr>
      <w:r>
        <w:rPr>
          <w:rFonts w:ascii="Arial" w:cs="Arial" w:eastAsia="Arial" w:hAnsi="Arial"/>
          <w:sz w:val="22"/>
          <w:szCs w:val="22"/>
        </w:rPr>
        <w:t xml:space="preserve">Developing regulation strategies for specific emotions</w:t>
      </w:r>
    </w:p>
    <w:p>
      <w:pPr>
        <w:pStyle w:val="ListParagraph"/>
        <w:numPr>
          <w:ilvl w:val="0"/>
          <w:numId w:val="2"/>
        </w:numPr>
        <w:spacing w:after="120" w:line="276"/>
      </w:pPr>
      <w:r>
        <w:rPr>
          <w:rFonts w:ascii="Arial" w:cs="Arial" w:eastAsia="Arial" w:hAnsi="Arial"/>
          <w:sz w:val="22"/>
          <w:szCs w:val="22"/>
        </w:rPr>
        <w:t xml:space="preserve">Using emotions constructively rather than suppressing them</w:t>
      </w:r>
    </w:p>
    <w:p>
      <w:pPr>
        <w:pStyle w:val="Heading2"/>
        <w:spacing w:before="300" w:after="150"/>
      </w:pPr>
      <w:r>
        <w:rPr>
          <w:rFonts w:ascii="Arial" w:cs="Arial" w:eastAsia="Arial" w:hAnsi="Arial"/>
          <w:b/>
          <w:bCs/>
          <w:color w:val="1B365D"/>
          <w:sz w:val="28"/>
          <w:szCs w:val="28"/>
        </w:rPr>
        <w:t xml:space="preserve">Key Milestones</w:t>
      </w:r>
    </w:p>
    <w:p>
      <w:pPr>
        <w:spacing w:after="200" w:line="276"/>
      </w:pPr>
      <w:r>
        <w:rPr>
          <w:rFonts w:ascii="Arial" w:cs="Arial" w:eastAsia="Arial" w:hAnsi="Arial"/>
          <w:sz w:val="22"/>
          <w:szCs w:val="22"/>
        </w:rPr>
        <w:t xml:space="preserve">By the end of Stage 5, players should demonstrate:</w:t>
      </w:r>
    </w:p>
    <w:p>
      <w:pPr>
        <w:pStyle w:val="ListParagraph"/>
        <w:numPr>
          <w:ilvl w:val="0"/>
          <w:numId w:val="2"/>
        </w:numPr>
        <w:spacing w:after="120" w:line="276"/>
      </w:pPr>
      <w:r>
        <w:rPr>
          <w:rFonts w:ascii="Arial" w:cs="Arial" w:eastAsia="Arial" w:hAnsi="Arial"/>
          <w:sz w:val="22"/>
          <w:szCs w:val="22"/>
        </w:rPr>
        <w:t xml:space="preserve">Clear, identifiable game style</w:t>
      </w:r>
    </w:p>
    <w:p>
      <w:pPr>
        <w:pStyle w:val="ListParagraph"/>
        <w:numPr>
          <w:ilvl w:val="0"/>
          <w:numId w:val="2"/>
        </w:numPr>
        <w:spacing w:after="120" w:line="276"/>
      </w:pPr>
      <w:r>
        <w:rPr>
          <w:rFonts w:ascii="Arial" w:cs="Arial" w:eastAsia="Arial" w:hAnsi="Arial"/>
          <w:sz w:val="22"/>
          <w:szCs w:val="22"/>
        </w:rPr>
        <w:t xml:space="preserve">Situation-specific patterns executed automatically</w:t>
      </w:r>
    </w:p>
    <w:p>
      <w:pPr>
        <w:pStyle w:val="ListParagraph"/>
        <w:numPr>
          <w:ilvl w:val="0"/>
          <w:numId w:val="2"/>
        </w:numPr>
        <w:spacing w:after="120" w:line="276"/>
      </w:pPr>
      <w:r>
        <w:rPr>
          <w:rFonts w:ascii="Arial" w:cs="Arial" w:eastAsia="Arial" w:hAnsi="Arial"/>
          <w:sz w:val="22"/>
          <w:szCs w:val="22"/>
        </w:rPr>
        <w:t xml:space="preserve">UTR in the 8–12+ range (varies by commitment level)</w:t>
      </w:r>
    </w:p>
    <w:p>
      <w:pPr>
        <w:pStyle w:val="ListParagraph"/>
        <w:numPr>
          <w:ilvl w:val="0"/>
          <w:numId w:val="2"/>
        </w:numPr>
        <w:spacing w:after="120" w:line="276"/>
      </w:pPr>
      <w:r>
        <w:rPr>
          <w:rFonts w:ascii="Arial" w:cs="Arial" w:eastAsia="Arial" w:hAnsi="Arial"/>
          <w:sz w:val="22"/>
          <w:szCs w:val="22"/>
        </w:rPr>
        <w:t xml:space="preserve">Independent tactical problem-solving during matches</w:t>
      </w:r>
    </w:p>
    <w:p>
      <w:pPr>
        <w:pStyle w:val="ListParagraph"/>
        <w:numPr>
          <w:ilvl w:val="0"/>
          <w:numId w:val="2"/>
        </w:numPr>
        <w:spacing w:after="120" w:line="276"/>
      </w:pPr>
      <w:r>
        <w:rPr>
          <w:rFonts w:ascii="Arial" w:cs="Arial" w:eastAsia="Arial" w:hAnsi="Arial"/>
          <w:sz w:val="22"/>
          <w:szCs w:val="22"/>
        </w:rPr>
        <w:t xml:space="preserve">Emotional management in high-pressure situations</w:t>
      </w:r>
    </w:p>
    <w:p>
      <w:pPr>
        <w:pStyle w:val="ListParagraph"/>
        <w:numPr>
          <w:ilvl w:val="0"/>
          <w:numId w:val="2"/>
        </w:numPr>
        <w:spacing w:after="120" w:line="276"/>
      </w:pPr>
      <w:r>
        <w:rPr>
          <w:rFonts w:ascii="Arial" w:cs="Arial" w:eastAsia="Arial" w:hAnsi="Arial"/>
          <w:sz w:val="22"/>
          <w:szCs w:val="22"/>
        </w:rPr>
        <w:t xml:space="preserve">College-ready academics and athletic profile (if applicable)</w:t>
      </w:r>
    </w:p>
    <w:p>
      <w:pPr>
        <w:pStyle w:val="ListParagraph"/>
        <w:numPr>
          <w:ilvl w:val="0"/>
          <w:numId w:val="2"/>
        </w:numPr>
        <w:spacing w:after="120" w:line="276"/>
      </w:pPr>
      <w:r>
        <w:rPr>
          <w:rFonts w:ascii="Arial" w:cs="Arial" w:eastAsia="Arial" w:hAnsi="Arial"/>
          <w:sz w:val="22"/>
          <w:szCs w:val="22"/>
        </w:rPr>
        <w:t xml:space="preserve">Self-directed practice capability</w:t>
      </w:r>
    </w:p>
    <w:p>
      <w:r>
        <w:br w:type="page"/>
      </w:r>
    </w:p>
    <w:p>
      <w:pPr>
        <w:pStyle w:val="Heading1"/>
        <w:spacing w:before="400" w:after="200"/>
      </w:pPr>
      <w:r>
        <w:rPr>
          <w:rFonts w:ascii="Arial" w:cs="Arial" w:eastAsia="Arial" w:hAnsi="Arial"/>
          <w:b/>
          <w:bCs/>
          <w:color w:val="1B365D"/>
          <w:sz w:val="36"/>
          <w:szCs w:val="36"/>
        </w:rPr>
        <w:t xml:space="preserve">Chapter 13: Stage 6 — Excel (Ages 18+)</w:t>
      </w:r>
    </w:p>
    <w:p>
      <w:pPr>
        <w:pStyle w:val="Heading2"/>
        <w:spacing w:before="300" w:after="150"/>
      </w:pPr>
      <w:r>
        <w:rPr>
          <w:rFonts w:ascii="Arial" w:cs="Arial" w:eastAsia="Arial" w:hAnsi="Arial"/>
          <w:b/>
          <w:bCs/>
          <w:color w:val="1B365D"/>
          <w:sz w:val="28"/>
          <w:szCs w:val="28"/>
        </w:rPr>
        <w:t xml:space="preserve">Philosophy</w:t>
      </w:r>
    </w:p>
    <w:p>
      <w:pPr>
        <w:spacing w:after="200" w:line="276"/>
      </w:pPr>
      <w:r>
        <w:rPr>
          <w:rFonts w:ascii="Arial" w:cs="Arial" w:eastAsia="Arial" w:hAnsi="Arial"/>
          <w:sz w:val="22"/>
          <w:szCs w:val="22"/>
        </w:rPr>
        <w:t xml:space="preserve">The Excel stage represents the pinnacle of development — training for excellence at the college or professional level. At this stage, players are essentially professional athletes, whether competing for a college team or pursuing a career on tour.</w:t>
      </w:r>
    </w:p>
    <w:p>
      <w:pPr>
        <w:spacing w:after="200" w:line="276"/>
      </w:pPr>
      <w:r>
        <w:rPr>
          <w:rFonts w:ascii="Arial" w:cs="Arial" w:eastAsia="Arial" w:hAnsi="Arial"/>
          <w:b/>
          <w:bCs/>
          <w:sz w:val="22"/>
          <w:szCs w:val="22"/>
        </w:rPr>
        <w:t xml:space="preserve">Training to Competition Ratio: </w:t>
      </w:r>
      <w:r>
        <w:rPr>
          <w:rFonts w:ascii="Arial" w:cs="Arial" w:eastAsia="Arial" w:hAnsi="Arial"/>
          <w:sz w:val="22"/>
          <w:szCs w:val="22"/>
        </w:rPr>
        <w:t xml:space="preserve">25% development / 75% competition and competition preparation</w:t>
      </w:r>
    </w:p>
    <w:p>
      <w:pPr>
        <w:spacing w:after="200" w:line="276"/>
      </w:pPr>
      <w:r>
        <w:rPr>
          <w:rFonts w:ascii="Arial" w:cs="Arial" w:eastAsia="Arial" w:hAnsi="Arial"/>
          <w:b/>
          <w:bCs/>
          <w:sz w:val="22"/>
          <w:szCs w:val="22"/>
        </w:rPr>
        <w:t xml:space="preserve">Training Volume: </w:t>
      </w:r>
      <w:r>
        <w:rPr>
          <w:rFonts w:ascii="Arial" w:cs="Arial" w:eastAsia="Arial" w:hAnsi="Arial"/>
          <w:sz w:val="22"/>
          <w:szCs w:val="22"/>
        </w:rPr>
        <w:t xml:space="preserve">Fully individualized based on schedule and physical capacity</w:t>
      </w:r>
    </w:p>
    <w:p>
      <w:pPr>
        <w:spacing w:after="200" w:line="276"/>
      </w:pPr>
      <w:r>
        <w:rPr>
          <w:rFonts w:ascii="Arial" w:cs="Arial" w:eastAsia="Arial" w:hAnsi="Arial"/>
          <w:b/>
          <w:bCs/>
          <w:sz w:val="22"/>
          <w:szCs w:val="22"/>
        </w:rPr>
        <w:t xml:space="preserve">Periodization: </w:t>
      </w:r>
      <w:r>
        <w:rPr>
          <w:rFonts w:ascii="Arial" w:cs="Arial" w:eastAsia="Arial" w:hAnsi="Arial"/>
          <w:sz w:val="22"/>
          <w:szCs w:val="22"/>
        </w:rPr>
        <w:t xml:space="preserve">Multiple periodization with 3+ peak periods per year</w:t>
      </w:r>
    </w:p>
    <w:p>
      <w:pPr>
        <w:pStyle w:val="Heading2"/>
        <w:spacing w:before="300" w:after="150"/>
      </w:pPr>
      <w:r>
        <w:rPr>
          <w:rFonts w:ascii="Arial" w:cs="Arial" w:eastAsia="Arial" w:hAnsi="Arial"/>
          <w:b/>
          <w:bCs/>
          <w:color w:val="1B365D"/>
          <w:sz w:val="28"/>
          <w:szCs w:val="28"/>
        </w:rPr>
        <w:t xml:space="preserve">Individual Development Programs</w:t>
      </w:r>
    </w:p>
    <w:p>
      <w:pPr>
        <w:spacing w:after="200" w:line="276"/>
      </w:pPr>
      <w:r>
        <w:rPr>
          <w:rFonts w:ascii="Arial" w:cs="Arial" w:eastAsia="Arial" w:hAnsi="Arial"/>
          <w:sz w:val="22"/>
          <w:szCs w:val="22"/>
        </w:rPr>
        <w:t xml:space="preserve">Every player at this level requires a fully customized development program. No two Excel-stage athletes have identical needs. The LBTA approach involves:</w:t>
      </w:r>
    </w:p>
    <w:p>
      <w:pPr>
        <w:pStyle w:val="Heading3"/>
        <w:spacing w:before="240" w:after="120"/>
      </w:pPr>
      <w:r>
        <w:rPr>
          <w:rFonts w:ascii="Arial" w:cs="Arial" w:eastAsia="Arial" w:hAnsi="Arial"/>
          <w:b/>
          <w:bCs/>
          <w:color w:val="333333"/>
          <w:sz w:val="24"/>
          <w:szCs w:val="24"/>
        </w:rPr>
        <w:t xml:space="preserve">Comprehensive Player Assessment</w:t>
      </w:r>
    </w:p>
    <w:p>
      <w:pPr>
        <w:pStyle w:val="ListParagraph"/>
        <w:numPr>
          <w:ilvl w:val="0"/>
          <w:numId w:val="2"/>
        </w:numPr>
        <w:spacing w:after="120" w:line="276"/>
      </w:pPr>
      <w:r>
        <w:rPr>
          <w:rFonts w:ascii="Arial" w:cs="Arial" w:eastAsia="Arial" w:hAnsi="Arial"/>
          <w:sz w:val="22"/>
          <w:szCs w:val="22"/>
        </w:rPr>
        <w:t xml:space="preserve">Technical analysis across all shot types</w:t>
      </w:r>
    </w:p>
    <w:p>
      <w:pPr>
        <w:pStyle w:val="ListParagraph"/>
        <w:numPr>
          <w:ilvl w:val="0"/>
          <w:numId w:val="2"/>
        </w:numPr>
        <w:spacing w:after="120" w:line="276"/>
      </w:pPr>
      <w:r>
        <w:rPr>
          <w:rFonts w:ascii="Arial" w:cs="Arial" w:eastAsia="Arial" w:hAnsi="Arial"/>
          <w:sz w:val="22"/>
          <w:szCs w:val="22"/>
        </w:rPr>
        <w:t xml:space="preserve">Tactical pattern effectiveness review</w:t>
      </w:r>
    </w:p>
    <w:p>
      <w:pPr>
        <w:pStyle w:val="ListParagraph"/>
        <w:numPr>
          <w:ilvl w:val="0"/>
          <w:numId w:val="2"/>
        </w:numPr>
        <w:spacing w:after="120" w:line="276"/>
      </w:pPr>
      <w:r>
        <w:rPr>
          <w:rFonts w:ascii="Arial" w:cs="Arial" w:eastAsia="Arial" w:hAnsi="Arial"/>
          <w:sz w:val="22"/>
          <w:szCs w:val="22"/>
        </w:rPr>
        <w:t xml:space="preserve">Physical testing battery (strength, power, speed, endurance)</w:t>
      </w:r>
    </w:p>
    <w:p>
      <w:pPr>
        <w:pStyle w:val="ListParagraph"/>
        <w:numPr>
          <w:ilvl w:val="0"/>
          <w:numId w:val="2"/>
        </w:numPr>
        <w:spacing w:after="120" w:line="276"/>
      </w:pPr>
      <w:r>
        <w:rPr>
          <w:rFonts w:ascii="Arial" w:cs="Arial" w:eastAsia="Arial" w:hAnsi="Arial"/>
          <w:sz w:val="22"/>
          <w:szCs w:val="22"/>
        </w:rPr>
        <w:t xml:space="preserve">Mental performance profiling</w:t>
      </w:r>
    </w:p>
    <w:p>
      <w:pPr>
        <w:pStyle w:val="ListParagraph"/>
        <w:numPr>
          <w:ilvl w:val="0"/>
          <w:numId w:val="2"/>
        </w:numPr>
        <w:spacing w:after="120" w:line="276"/>
      </w:pPr>
      <w:r>
        <w:rPr>
          <w:rFonts w:ascii="Arial" w:cs="Arial" w:eastAsia="Arial" w:hAnsi="Arial"/>
          <w:sz w:val="22"/>
          <w:szCs w:val="22"/>
        </w:rPr>
        <w:t xml:space="preserve">Competition history analysis</w:t>
      </w:r>
    </w:p>
    <w:p>
      <w:pPr>
        <w:pStyle w:val="Heading3"/>
        <w:spacing w:before="240" w:after="120"/>
      </w:pPr>
      <w:r>
        <w:rPr>
          <w:rFonts w:ascii="Arial" w:cs="Arial" w:eastAsia="Arial" w:hAnsi="Arial"/>
          <w:b/>
          <w:bCs/>
          <w:color w:val="333333"/>
          <w:sz w:val="24"/>
          <w:szCs w:val="24"/>
        </w:rPr>
        <w:t xml:space="preserve">Priority Development Matrix</w:t>
      </w:r>
    </w:p>
    <w:p>
      <w:pPr>
        <w:spacing w:after="200" w:line="276"/>
      </w:pPr>
      <w:r>
        <w:rPr>
          <w:rFonts w:ascii="Arial" w:cs="Arial" w:eastAsia="Arial" w:hAnsi="Arial"/>
          <w:sz w:val="22"/>
          <w:szCs w:val="22"/>
        </w:rPr>
        <w:t xml:space="preserve">Based on assessment, players and coaches identify:</w:t>
      </w:r>
    </w:p>
    <w:p>
      <w:pPr>
        <w:pStyle w:val="ListParagraph"/>
        <w:numPr>
          <w:ilvl w:val="0"/>
          <w:numId w:val="2"/>
        </w:numPr>
        <w:spacing w:after="120" w:line="276"/>
      </w:pPr>
      <w:r>
        <w:rPr>
          <w:rFonts w:ascii="Arial" w:cs="Arial" w:eastAsia="Arial" w:hAnsi="Arial"/>
          <w:sz w:val="22"/>
          <w:szCs w:val="22"/>
        </w:rPr>
        <w:t xml:space="preserve">Primary weapon to maximize (the shot that wins points)</w:t>
      </w:r>
    </w:p>
    <w:p>
      <w:pPr>
        <w:pStyle w:val="ListParagraph"/>
        <w:numPr>
          <w:ilvl w:val="0"/>
          <w:numId w:val="2"/>
        </w:numPr>
        <w:spacing w:after="120" w:line="276"/>
      </w:pPr>
      <w:r>
        <w:rPr>
          <w:rFonts w:ascii="Arial" w:cs="Arial" w:eastAsia="Arial" w:hAnsi="Arial"/>
          <w:sz w:val="22"/>
          <w:szCs w:val="22"/>
        </w:rPr>
        <w:t xml:space="preserve">Secondary weapon to develop (adding another dimension)</w:t>
      </w:r>
    </w:p>
    <w:p>
      <w:pPr>
        <w:pStyle w:val="ListParagraph"/>
        <w:numPr>
          <w:ilvl w:val="0"/>
          <w:numId w:val="2"/>
        </w:numPr>
        <w:spacing w:after="120" w:line="276"/>
      </w:pPr>
      <w:r>
        <w:rPr>
          <w:rFonts w:ascii="Arial" w:cs="Arial" w:eastAsia="Arial" w:hAnsi="Arial"/>
          <w:sz w:val="22"/>
          <w:szCs w:val="22"/>
        </w:rPr>
        <w:t xml:space="preserve">Liability to minimize (the shot that loses points)</w:t>
      </w:r>
    </w:p>
    <w:p>
      <w:pPr>
        <w:pStyle w:val="ListParagraph"/>
        <w:numPr>
          <w:ilvl w:val="0"/>
          <w:numId w:val="2"/>
        </w:numPr>
        <w:spacing w:after="120" w:line="276"/>
      </w:pPr>
      <w:r>
        <w:rPr>
          <w:rFonts w:ascii="Arial" w:cs="Arial" w:eastAsia="Arial" w:hAnsi="Arial"/>
          <w:sz w:val="22"/>
          <w:szCs w:val="22"/>
        </w:rPr>
        <w:t xml:space="preserve">Physical quality to prioritize</w:t>
      </w:r>
    </w:p>
    <w:p>
      <w:pPr>
        <w:pStyle w:val="ListParagraph"/>
        <w:numPr>
          <w:ilvl w:val="0"/>
          <w:numId w:val="2"/>
        </w:numPr>
        <w:spacing w:after="120" w:line="276"/>
      </w:pPr>
      <w:r>
        <w:rPr>
          <w:rFonts w:ascii="Arial" w:cs="Arial" w:eastAsia="Arial" w:hAnsi="Arial"/>
          <w:sz w:val="22"/>
          <w:szCs w:val="22"/>
        </w:rPr>
        <w:t xml:space="preserve">Mental skill to develop</w:t>
      </w:r>
    </w:p>
    <w:p>
      <w:pPr>
        <w:pStyle w:val="Heading2"/>
        <w:spacing w:before="300" w:after="150"/>
      </w:pPr>
      <w:r>
        <w:rPr>
          <w:rFonts w:ascii="Arial" w:cs="Arial" w:eastAsia="Arial" w:hAnsi="Arial"/>
          <w:b/>
          <w:bCs/>
          <w:color w:val="1B365D"/>
          <w:sz w:val="28"/>
          <w:szCs w:val="28"/>
        </w:rPr>
        <w:t xml:space="preserve">Technical Refinement</w:t>
      </w:r>
    </w:p>
    <w:p>
      <w:pPr>
        <w:spacing w:after="200" w:line="276"/>
      </w:pPr>
      <w:r>
        <w:rPr>
          <w:rFonts w:ascii="Arial" w:cs="Arial" w:eastAsia="Arial" w:hAnsi="Arial"/>
          <w:sz w:val="22"/>
          <w:szCs w:val="22"/>
        </w:rPr>
        <w:t xml:space="preserve">Technical work at this level is highly specific and data-driven:</w:t>
      </w:r>
    </w:p>
    <w:p>
      <w:pPr>
        <w:pStyle w:val="ListParagraph"/>
        <w:numPr>
          <w:ilvl w:val="0"/>
          <w:numId w:val="2"/>
        </w:numPr>
        <w:spacing w:after="120" w:line="276"/>
      </w:pPr>
      <w:r>
        <w:rPr>
          <w:rFonts w:ascii="Arial" w:cs="Arial" w:eastAsia="Arial" w:hAnsi="Arial"/>
          <w:sz w:val="22"/>
          <w:szCs w:val="22"/>
        </w:rPr>
        <w:t xml:space="preserve">High-speed video analysis with biomechanical measurement</w:t>
      </w:r>
    </w:p>
    <w:p>
      <w:pPr>
        <w:pStyle w:val="ListParagraph"/>
        <w:numPr>
          <w:ilvl w:val="0"/>
          <w:numId w:val="2"/>
        </w:numPr>
        <w:spacing w:after="120" w:line="276"/>
      </w:pPr>
      <w:r>
        <w:rPr>
          <w:rFonts w:ascii="Arial" w:cs="Arial" w:eastAsia="Arial" w:hAnsi="Arial"/>
          <w:sz w:val="22"/>
          <w:szCs w:val="22"/>
        </w:rPr>
        <w:t xml:space="preserve">Match data correlation (which technical elements produce results)</w:t>
      </w:r>
    </w:p>
    <w:p>
      <w:pPr>
        <w:pStyle w:val="ListParagraph"/>
        <w:numPr>
          <w:ilvl w:val="0"/>
          <w:numId w:val="2"/>
        </w:numPr>
        <w:spacing w:after="120" w:line="276"/>
      </w:pPr>
      <w:r>
        <w:rPr>
          <w:rFonts w:ascii="Arial" w:cs="Arial" w:eastAsia="Arial" w:hAnsi="Arial"/>
          <w:sz w:val="22"/>
          <w:szCs w:val="22"/>
        </w:rPr>
        <w:t xml:space="preserve">Marginal gains approach (small improvements that compound)</w:t>
      </w:r>
    </w:p>
    <w:p>
      <w:pPr>
        <w:pStyle w:val="ListParagraph"/>
        <w:numPr>
          <w:ilvl w:val="0"/>
          <w:numId w:val="2"/>
        </w:numPr>
        <w:spacing w:after="120" w:line="276"/>
      </w:pPr>
      <w:r>
        <w:rPr>
          <w:rFonts w:ascii="Arial" w:cs="Arial" w:eastAsia="Arial" w:hAnsi="Arial"/>
          <w:sz w:val="22"/>
          <w:szCs w:val="22"/>
        </w:rPr>
        <w:t xml:space="preserve">Maintenance of existing technique under fatigue and pressure</w:t>
      </w:r>
    </w:p>
    <w:p>
      <w:pPr>
        <w:pStyle w:val="Heading3"/>
        <w:spacing w:before="240" w:after="120"/>
      </w:pPr>
      <w:r>
        <w:rPr>
          <w:rFonts w:ascii="Arial" w:cs="Arial" w:eastAsia="Arial" w:hAnsi="Arial"/>
          <w:b/>
          <w:bCs/>
          <w:color w:val="333333"/>
          <w:sz w:val="24"/>
          <w:szCs w:val="24"/>
        </w:rPr>
        <w:t xml:space="preserve">Technical Changes: Risk/Reward Analysis</w:t>
      </w:r>
    </w:p>
    <w:p>
      <w:pPr>
        <w:spacing w:after="200" w:line="276"/>
      </w:pPr>
      <w:r>
        <w:rPr>
          <w:rFonts w:ascii="Arial" w:cs="Arial" w:eastAsia="Arial" w:hAnsi="Arial"/>
          <w:sz w:val="22"/>
          <w:szCs w:val="22"/>
        </w:rPr>
        <w:t xml:space="preserve">Any technical modification at this stage requires careful analysis:</w:t>
      </w:r>
    </w:p>
    <w:p>
      <w:pPr>
        <w:pStyle w:val="ListParagraph"/>
        <w:numPr>
          <w:ilvl w:val="0"/>
          <w:numId w:val="2"/>
        </w:numPr>
        <w:spacing w:after="120" w:line="276"/>
      </w:pPr>
      <w:r>
        <w:rPr>
          <w:rFonts w:ascii="Arial" w:cs="Arial" w:eastAsia="Arial" w:hAnsi="Arial"/>
          <w:sz w:val="22"/>
          <w:szCs w:val="22"/>
        </w:rPr>
        <w:t xml:space="preserve">What is the expected improvement?</w:t>
      </w:r>
    </w:p>
    <w:p>
      <w:pPr>
        <w:pStyle w:val="ListParagraph"/>
        <w:numPr>
          <w:ilvl w:val="0"/>
          <w:numId w:val="2"/>
        </w:numPr>
        <w:spacing w:after="120" w:line="276"/>
      </w:pPr>
      <w:r>
        <w:rPr>
          <w:rFonts w:ascii="Arial" w:cs="Arial" w:eastAsia="Arial" w:hAnsi="Arial"/>
          <w:sz w:val="22"/>
          <w:szCs w:val="22"/>
        </w:rPr>
        <w:t xml:space="preserve">What is the transition cost (temporary performance drop)?</w:t>
      </w:r>
    </w:p>
    <w:p>
      <w:pPr>
        <w:pStyle w:val="ListParagraph"/>
        <w:numPr>
          <w:ilvl w:val="0"/>
          <w:numId w:val="2"/>
        </w:numPr>
        <w:spacing w:after="120" w:line="276"/>
      </w:pPr>
      <w:r>
        <w:rPr>
          <w:rFonts w:ascii="Arial" w:cs="Arial" w:eastAsia="Arial" w:hAnsi="Arial"/>
          <w:sz w:val="22"/>
          <w:szCs w:val="22"/>
        </w:rPr>
        <w:t xml:space="preserve">When in the season should changes be attempted?</w:t>
      </w:r>
    </w:p>
    <w:p>
      <w:pPr>
        <w:pStyle w:val="ListParagraph"/>
        <w:numPr>
          <w:ilvl w:val="0"/>
          <w:numId w:val="2"/>
        </w:numPr>
        <w:spacing w:after="120" w:line="276"/>
      </w:pPr>
      <w:r>
        <w:rPr>
          <w:rFonts w:ascii="Arial" w:cs="Arial" w:eastAsia="Arial" w:hAnsi="Arial"/>
          <w:sz w:val="22"/>
          <w:szCs w:val="22"/>
        </w:rPr>
        <w:t xml:space="preserve">How will we measure success?</w:t>
      </w:r>
    </w:p>
    <w:p>
      <w:pPr>
        <w:pStyle w:val="Heading2"/>
        <w:spacing w:before="300" w:after="150"/>
      </w:pPr>
      <w:r>
        <w:rPr>
          <w:rFonts w:ascii="Arial" w:cs="Arial" w:eastAsia="Arial" w:hAnsi="Arial"/>
          <w:b/>
          <w:bCs/>
          <w:color w:val="1B365D"/>
          <w:sz w:val="28"/>
          <w:szCs w:val="28"/>
        </w:rPr>
        <w:t xml:space="preserve">Tactical Excellence</w:t>
      </w:r>
    </w:p>
    <w:p>
      <w:pPr>
        <w:pStyle w:val="Heading3"/>
        <w:spacing w:before="240" w:after="120"/>
      </w:pPr>
      <w:r>
        <w:rPr>
          <w:rFonts w:ascii="Arial" w:cs="Arial" w:eastAsia="Arial" w:hAnsi="Arial"/>
          <w:b/>
          <w:bCs/>
          <w:color w:val="333333"/>
          <w:sz w:val="24"/>
          <w:szCs w:val="24"/>
        </w:rPr>
        <w:t xml:space="preserve">Match Data-Driven Priorities</w:t>
      </w:r>
    </w:p>
    <w:p>
      <w:pPr>
        <w:spacing w:after="200" w:line="276"/>
      </w:pPr>
      <w:r>
        <w:rPr>
          <w:rFonts w:ascii="Arial" w:cs="Arial" w:eastAsia="Arial" w:hAnsi="Arial"/>
          <w:sz w:val="22"/>
          <w:szCs w:val="22"/>
        </w:rPr>
        <w:t xml:space="preserve">Training priorities emerge from competition data:</w:t>
      </w:r>
    </w:p>
    <w:p>
      <w:pPr>
        <w:pStyle w:val="ListParagraph"/>
        <w:numPr>
          <w:ilvl w:val="0"/>
          <w:numId w:val="2"/>
        </w:numPr>
        <w:spacing w:after="120" w:line="276"/>
      </w:pPr>
      <w:r>
        <w:rPr>
          <w:rFonts w:ascii="Arial" w:cs="Arial" w:eastAsia="Arial" w:hAnsi="Arial"/>
          <w:sz w:val="22"/>
          <w:szCs w:val="22"/>
        </w:rPr>
        <w:t xml:space="preserve">Pattern effectiveness rates from match charting</w:t>
      </w:r>
    </w:p>
    <w:p>
      <w:pPr>
        <w:pStyle w:val="ListParagraph"/>
        <w:numPr>
          <w:ilvl w:val="0"/>
          <w:numId w:val="2"/>
        </w:numPr>
        <w:spacing w:after="120" w:line="276"/>
      </w:pPr>
      <w:r>
        <w:rPr>
          <w:rFonts w:ascii="Arial" w:cs="Arial" w:eastAsia="Arial" w:hAnsi="Arial"/>
          <w:sz w:val="22"/>
          <w:szCs w:val="22"/>
        </w:rPr>
        <w:t xml:space="preserve">Situation-specific performance metrics</w:t>
      </w:r>
    </w:p>
    <w:p>
      <w:pPr>
        <w:pStyle w:val="ListParagraph"/>
        <w:numPr>
          <w:ilvl w:val="0"/>
          <w:numId w:val="2"/>
        </w:numPr>
        <w:spacing w:after="120" w:line="276"/>
      </w:pPr>
      <w:r>
        <w:rPr>
          <w:rFonts w:ascii="Arial" w:cs="Arial" w:eastAsia="Arial" w:hAnsi="Arial"/>
          <w:sz w:val="22"/>
          <w:szCs w:val="22"/>
        </w:rPr>
        <w:t xml:space="preserve">Opponent-tendency analysis</w:t>
      </w:r>
    </w:p>
    <w:p>
      <w:pPr>
        <w:pStyle w:val="ListParagraph"/>
        <w:numPr>
          <w:ilvl w:val="0"/>
          <w:numId w:val="2"/>
        </w:numPr>
        <w:spacing w:after="120" w:line="276"/>
      </w:pPr>
      <w:r>
        <w:rPr>
          <w:rFonts w:ascii="Arial" w:cs="Arial" w:eastAsia="Arial" w:hAnsi="Arial"/>
          <w:sz w:val="22"/>
          <w:szCs w:val="22"/>
        </w:rPr>
        <w:t xml:space="preserve">Surface-specific adjustments</w:t>
      </w:r>
    </w:p>
    <w:p>
      <w:pPr>
        <w:pStyle w:val="Heading3"/>
        <w:spacing w:before="240" w:after="120"/>
      </w:pPr>
      <w:r>
        <w:rPr>
          <w:rFonts w:ascii="Arial" w:cs="Arial" w:eastAsia="Arial" w:hAnsi="Arial"/>
          <w:b/>
          <w:bCs/>
          <w:color w:val="333333"/>
          <w:sz w:val="24"/>
          <w:szCs w:val="24"/>
        </w:rPr>
        <w:t xml:space="preserve">Jaramillo Periodization Cycle</w:t>
      </w:r>
    </w:p>
    <w:p>
      <w:pPr>
        <w:spacing w:after="200" w:line="276"/>
      </w:pPr>
      <w:r>
        <w:rPr>
          <w:rFonts w:ascii="Arial" w:cs="Arial" w:eastAsia="Arial" w:hAnsi="Arial"/>
          <w:sz w:val="22"/>
          <w:szCs w:val="22"/>
        </w:rPr>
        <w:t xml:space="preserve">The full Jaramillo cycle is implemented:</w:t>
      </w:r>
    </w:p>
    <w:p>
      <w:pPr>
        <w:pStyle w:val="ListParagraph"/>
        <w:numPr>
          <w:ilvl w:val="0"/>
          <w:numId w:val="2"/>
        </w:numPr>
        <w:spacing w:after="120" w:line="276"/>
      </w:pPr>
      <w:r>
        <w:rPr>
          <w:rFonts w:ascii="Arial" w:cs="Arial" w:eastAsia="Arial" w:hAnsi="Arial"/>
          <w:sz w:val="22"/>
          <w:szCs w:val="22"/>
        </w:rPr>
        <w:t xml:space="preserve">Adaptation (3 weeks): Base building, low intensity</w:t>
      </w:r>
    </w:p>
    <w:p>
      <w:pPr>
        <w:pStyle w:val="ListParagraph"/>
        <w:numPr>
          <w:ilvl w:val="0"/>
          <w:numId w:val="2"/>
        </w:numPr>
        <w:spacing w:after="120" w:line="276"/>
      </w:pPr>
      <w:r>
        <w:rPr>
          <w:rFonts w:ascii="Arial" w:cs="Arial" w:eastAsia="Arial" w:hAnsi="Arial"/>
          <w:sz w:val="22"/>
          <w:szCs w:val="22"/>
        </w:rPr>
        <w:t xml:space="preserve">Development (3 weeks): Technical and tactical work, medium-high intensity</w:t>
      </w:r>
    </w:p>
    <w:p>
      <w:pPr>
        <w:pStyle w:val="ListParagraph"/>
        <w:numPr>
          <w:ilvl w:val="0"/>
          <w:numId w:val="2"/>
        </w:numPr>
        <w:spacing w:after="120" w:line="276"/>
      </w:pPr>
      <w:r>
        <w:rPr>
          <w:rFonts w:ascii="Arial" w:cs="Arial" w:eastAsia="Arial" w:hAnsi="Arial"/>
          <w:sz w:val="22"/>
          <w:szCs w:val="22"/>
        </w:rPr>
        <w:t xml:space="preserve">Pre-Competition: Match simulations, sharpening</w:t>
      </w:r>
    </w:p>
    <w:p>
      <w:pPr>
        <w:pStyle w:val="ListParagraph"/>
        <w:numPr>
          <w:ilvl w:val="0"/>
          <w:numId w:val="2"/>
        </w:numPr>
        <w:spacing w:after="120" w:line="276"/>
      </w:pPr>
      <w:r>
        <w:rPr>
          <w:rFonts w:ascii="Arial" w:cs="Arial" w:eastAsia="Arial" w:hAnsi="Arial"/>
          <w:sz w:val="22"/>
          <w:szCs w:val="22"/>
        </w:rPr>
        <w:t xml:space="preserve">Tapering (5 days–1 month): Volume reduction</w:t>
      </w:r>
    </w:p>
    <w:p>
      <w:pPr>
        <w:pStyle w:val="ListParagraph"/>
        <w:numPr>
          <w:ilvl w:val="0"/>
          <w:numId w:val="2"/>
        </w:numPr>
        <w:spacing w:after="120" w:line="276"/>
      </w:pPr>
      <w:r>
        <w:rPr>
          <w:rFonts w:ascii="Arial" w:cs="Arial" w:eastAsia="Arial" w:hAnsi="Arial"/>
          <w:sz w:val="22"/>
          <w:szCs w:val="22"/>
        </w:rPr>
        <w:t xml:space="preserve">Competition (max 3 consecutive events): Performance focus</w:t>
      </w:r>
    </w:p>
    <w:p>
      <w:pPr>
        <w:pStyle w:val="ListParagraph"/>
        <w:numPr>
          <w:ilvl w:val="0"/>
          <w:numId w:val="2"/>
        </w:numPr>
        <w:spacing w:after="120" w:line="276"/>
      </w:pPr>
      <w:r>
        <w:rPr>
          <w:rFonts w:ascii="Arial" w:cs="Arial" w:eastAsia="Arial" w:hAnsi="Arial"/>
          <w:sz w:val="22"/>
          <w:szCs w:val="22"/>
        </w:rPr>
        <w:t xml:space="preserve">Rest (2–6 weeks): Active recovery, regeneration</w:t>
      </w:r>
    </w:p>
    <w:p>
      <w:pPr>
        <w:pStyle w:val="Heading2"/>
        <w:spacing w:before="300" w:after="150"/>
      </w:pPr>
      <w:r>
        <w:rPr>
          <w:rFonts w:ascii="Arial" w:cs="Arial" w:eastAsia="Arial" w:hAnsi="Arial"/>
          <w:b/>
          <w:bCs/>
          <w:color w:val="1B365D"/>
          <w:sz w:val="28"/>
          <w:szCs w:val="28"/>
        </w:rPr>
        <w:t xml:space="preserve">Competition</w:t>
      </w:r>
    </w:p>
    <w:p>
      <w:pPr>
        <w:pStyle w:val="Heading3"/>
        <w:spacing w:before="240" w:after="120"/>
      </w:pPr>
      <w:r>
        <w:rPr>
          <w:rFonts w:ascii="Arial" w:cs="Arial" w:eastAsia="Arial" w:hAnsi="Arial"/>
          <w:b/>
          <w:bCs/>
          <w:color w:val="333333"/>
          <w:sz w:val="24"/>
          <w:szCs w:val="24"/>
        </w:rPr>
        <w:t xml:space="preserve">College Tennis Pathway</w:t>
      </w:r>
    </w:p>
    <w:p>
      <w:pPr>
        <w:spacing w:after="200" w:line="276"/>
      </w:pPr>
      <w:r>
        <w:rPr>
          <w:rFonts w:ascii="Arial" w:cs="Arial" w:eastAsia="Arial" w:hAnsi="Arial"/>
          <w:sz w:val="22"/>
          <w:szCs w:val="22"/>
        </w:rPr>
        <w:t xml:space="preserve">For college-bound players:</w:t>
      </w:r>
    </w:p>
    <w:p>
      <w:pPr>
        <w:pStyle w:val="ListParagraph"/>
        <w:numPr>
          <w:ilvl w:val="0"/>
          <w:numId w:val="2"/>
        </w:numPr>
        <w:spacing w:after="120" w:line="276"/>
      </w:pPr>
      <w:r>
        <w:rPr>
          <w:rFonts w:ascii="Arial" w:cs="Arial" w:eastAsia="Arial" w:hAnsi="Arial"/>
          <w:sz w:val="22"/>
          <w:szCs w:val="22"/>
        </w:rPr>
        <w:t xml:space="preserve">NCAA Division I, II, or III competition</w:t>
      </w:r>
    </w:p>
    <w:p>
      <w:pPr>
        <w:pStyle w:val="ListParagraph"/>
        <w:numPr>
          <w:ilvl w:val="0"/>
          <w:numId w:val="2"/>
        </w:numPr>
        <w:spacing w:after="120" w:line="276"/>
      </w:pPr>
      <w:r>
        <w:rPr>
          <w:rFonts w:ascii="Arial" w:cs="Arial" w:eastAsia="Arial" w:hAnsi="Arial"/>
          <w:sz w:val="22"/>
          <w:szCs w:val="22"/>
        </w:rPr>
        <w:t xml:space="preserve">ITA ranking pursuit</w:t>
      </w:r>
    </w:p>
    <w:p>
      <w:pPr>
        <w:pStyle w:val="ListParagraph"/>
        <w:numPr>
          <w:ilvl w:val="0"/>
          <w:numId w:val="2"/>
        </w:numPr>
        <w:spacing w:after="120" w:line="276"/>
      </w:pPr>
      <w:r>
        <w:rPr>
          <w:rFonts w:ascii="Arial" w:cs="Arial" w:eastAsia="Arial" w:hAnsi="Arial"/>
          <w:sz w:val="22"/>
          <w:szCs w:val="22"/>
        </w:rPr>
        <w:t xml:space="preserve">Team and individual development balance</w:t>
      </w:r>
    </w:p>
    <w:p>
      <w:pPr>
        <w:pStyle w:val="ListParagraph"/>
        <w:numPr>
          <w:ilvl w:val="0"/>
          <w:numId w:val="2"/>
        </w:numPr>
        <w:spacing w:after="120" w:line="276"/>
      </w:pPr>
      <w:r>
        <w:rPr>
          <w:rFonts w:ascii="Arial" w:cs="Arial" w:eastAsia="Arial" w:hAnsi="Arial"/>
          <w:sz w:val="22"/>
          <w:szCs w:val="22"/>
        </w:rPr>
        <w:t xml:space="preserve">Academic excellence alongside athletic performance</w:t>
      </w:r>
    </w:p>
    <w:p>
      <w:pPr>
        <w:pStyle w:val="ListParagraph"/>
        <w:numPr>
          <w:ilvl w:val="0"/>
          <w:numId w:val="2"/>
        </w:numPr>
        <w:spacing w:after="120" w:line="276"/>
      </w:pPr>
      <w:r>
        <w:rPr>
          <w:rFonts w:ascii="Arial" w:cs="Arial" w:eastAsia="Arial" w:hAnsi="Arial"/>
          <w:sz w:val="22"/>
          <w:szCs w:val="22"/>
        </w:rPr>
        <w:t xml:space="preserve">Post-college transition planning</w:t>
      </w:r>
    </w:p>
    <w:p>
      <w:pPr>
        <w:pStyle w:val="Heading3"/>
        <w:spacing w:before="240" w:after="120"/>
      </w:pPr>
      <w:r>
        <w:rPr>
          <w:rFonts w:ascii="Arial" w:cs="Arial" w:eastAsia="Arial" w:hAnsi="Arial"/>
          <w:b/>
          <w:bCs/>
          <w:color w:val="333333"/>
          <w:sz w:val="24"/>
          <w:szCs w:val="24"/>
        </w:rPr>
        <w:t xml:space="preserve">Professional Pathway</w:t>
      </w:r>
    </w:p>
    <w:p>
      <w:pPr>
        <w:spacing w:after="200" w:line="276"/>
      </w:pPr>
      <w:r>
        <w:rPr>
          <w:rFonts w:ascii="Arial" w:cs="Arial" w:eastAsia="Arial" w:hAnsi="Arial"/>
          <w:sz w:val="22"/>
          <w:szCs w:val="22"/>
        </w:rPr>
        <w:t xml:space="preserve">For players pursuing professional tennis:</w:t>
      </w:r>
    </w:p>
    <w:p>
      <w:pPr>
        <w:pStyle w:val="ListParagraph"/>
        <w:numPr>
          <w:ilvl w:val="0"/>
          <w:numId w:val="2"/>
        </w:numPr>
        <w:spacing w:after="120" w:line="276"/>
      </w:pPr>
      <w:r>
        <w:rPr>
          <w:rFonts w:ascii="Arial" w:cs="Arial" w:eastAsia="Arial" w:hAnsi="Arial"/>
          <w:sz w:val="22"/>
          <w:szCs w:val="22"/>
        </w:rPr>
        <w:t xml:space="preserve">UTR Pro events and ITF World Tennis Tour</w:t>
      </w:r>
    </w:p>
    <w:p>
      <w:pPr>
        <w:pStyle w:val="ListParagraph"/>
        <w:numPr>
          <w:ilvl w:val="0"/>
          <w:numId w:val="2"/>
        </w:numPr>
        <w:spacing w:after="120" w:line="276"/>
      </w:pPr>
      <w:r>
        <w:rPr>
          <w:rFonts w:ascii="Arial" w:cs="Arial" w:eastAsia="Arial" w:hAnsi="Arial"/>
          <w:sz w:val="22"/>
          <w:szCs w:val="22"/>
        </w:rPr>
        <w:t xml:space="preserve">ATP/WTA Challenger and Tour-level events</w:t>
      </w:r>
    </w:p>
    <w:p>
      <w:pPr>
        <w:pStyle w:val="ListParagraph"/>
        <w:numPr>
          <w:ilvl w:val="0"/>
          <w:numId w:val="2"/>
        </w:numPr>
        <w:spacing w:after="120" w:line="276"/>
      </w:pPr>
      <w:r>
        <w:rPr>
          <w:rFonts w:ascii="Arial" w:cs="Arial" w:eastAsia="Arial" w:hAnsi="Arial"/>
          <w:sz w:val="22"/>
          <w:szCs w:val="22"/>
        </w:rPr>
        <w:t xml:space="preserve">Ranking point accumulation strategy</w:t>
      </w:r>
    </w:p>
    <w:p>
      <w:pPr>
        <w:pStyle w:val="ListParagraph"/>
        <w:numPr>
          <w:ilvl w:val="0"/>
          <w:numId w:val="2"/>
        </w:numPr>
        <w:spacing w:after="120" w:line="276"/>
      </w:pPr>
      <w:r>
        <w:rPr>
          <w:rFonts w:ascii="Arial" w:cs="Arial" w:eastAsia="Arial" w:hAnsi="Arial"/>
          <w:sz w:val="22"/>
          <w:szCs w:val="22"/>
        </w:rPr>
        <w:t xml:space="preserve">Financial sustainability planning</w:t>
      </w:r>
    </w:p>
    <w:p>
      <w:pPr>
        <w:pStyle w:val="ListParagraph"/>
        <w:numPr>
          <w:ilvl w:val="0"/>
          <w:numId w:val="2"/>
        </w:numPr>
        <w:spacing w:after="120" w:line="276"/>
      </w:pPr>
      <w:r>
        <w:rPr>
          <w:rFonts w:ascii="Arial" w:cs="Arial" w:eastAsia="Arial" w:hAnsi="Arial"/>
          <w:sz w:val="22"/>
          <w:szCs w:val="22"/>
        </w:rPr>
        <w:t xml:space="preserve">Team building (coaches, fitness, mental performance)</w:t>
      </w:r>
    </w:p>
    <w:p>
      <w:pPr>
        <w:pStyle w:val="Heading2"/>
        <w:spacing w:before="300" w:after="150"/>
      </w:pPr>
      <w:r>
        <w:rPr>
          <w:rFonts w:ascii="Arial" w:cs="Arial" w:eastAsia="Arial" w:hAnsi="Arial"/>
          <w:b/>
          <w:bCs/>
          <w:color w:val="1B365D"/>
          <w:sz w:val="28"/>
          <w:szCs w:val="28"/>
        </w:rPr>
        <w:t xml:space="preserve">Physical Excellence</w:t>
      </w:r>
    </w:p>
    <w:p>
      <w:pPr>
        <w:spacing w:after="200" w:line="276"/>
      </w:pPr>
      <w:r>
        <w:rPr>
          <w:rFonts w:ascii="Arial" w:cs="Arial" w:eastAsia="Arial" w:hAnsi="Arial"/>
          <w:sz w:val="22"/>
          <w:szCs w:val="22"/>
        </w:rPr>
        <w:t xml:space="preserve">Physical development reaches its peak potential. Training is highly individualized based on:</w:t>
      </w:r>
    </w:p>
    <w:p>
      <w:pPr>
        <w:pStyle w:val="ListParagraph"/>
        <w:numPr>
          <w:ilvl w:val="0"/>
          <w:numId w:val="2"/>
        </w:numPr>
        <w:spacing w:after="120" w:line="276"/>
      </w:pPr>
      <w:r>
        <w:rPr>
          <w:rFonts w:ascii="Arial" w:cs="Arial" w:eastAsia="Arial" w:hAnsi="Arial"/>
          <w:sz w:val="22"/>
          <w:szCs w:val="22"/>
        </w:rPr>
        <w:t xml:space="preserve">Physical assessment results</w:t>
      </w:r>
    </w:p>
    <w:p>
      <w:pPr>
        <w:pStyle w:val="ListParagraph"/>
        <w:numPr>
          <w:ilvl w:val="0"/>
          <w:numId w:val="2"/>
        </w:numPr>
        <w:spacing w:after="120" w:line="276"/>
      </w:pPr>
      <w:r>
        <w:rPr>
          <w:rFonts w:ascii="Arial" w:cs="Arial" w:eastAsia="Arial" w:hAnsi="Arial"/>
          <w:sz w:val="22"/>
          <w:szCs w:val="22"/>
        </w:rPr>
        <w:t xml:space="preserve">Injury history and prevention needs</w:t>
      </w:r>
    </w:p>
    <w:p>
      <w:pPr>
        <w:pStyle w:val="ListParagraph"/>
        <w:numPr>
          <w:ilvl w:val="0"/>
          <w:numId w:val="2"/>
        </w:numPr>
        <w:spacing w:after="120" w:line="276"/>
      </w:pPr>
      <w:r>
        <w:rPr>
          <w:rFonts w:ascii="Arial" w:cs="Arial" w:eastAsia="Arial" w:hAnsi="Arial"/>
          <w:sz w:val="22"/>
          <w:szCs w:val="22"/>
        </w:rPr>
        <w:t xml:space="preserve">Competition schedule demands</w:t>
      </w:r>
    </w:p>
    <w:p>
      <w:pPr>
        <w:pStyle w:val="ListParagraph"/>
        <w:numPr>
          <w:ilvl w:val="0"/>
          <w:numId w:val="2"/>
        </w:numPr>
        <w:spacing w:after="120" w:line="276"/>
      </w:pPr>
      <w:r>
        <w:rPr>
          <w:rFonts w:ascii="Arial" w:cs="Arial" w:eastAsia="Arial" w:hAnsi="Arial"/>
          <w:sz w:val="22"/>
          <w:szCs w:val="22"/>
        </w:rPr>
        <w:t xml:space="preserve">Recovery capacity</w:t>
      </w:r>
    </w:p>
    <w:p>
      <w:pPr>
        <w:pStyle w:val="ListParagraph"/>
        <w:numPr>
          <w:ilvl w:val="0"/>
          <w:numId w:val="2"/>
        </w:numPr>
        <w:spacing w:after="120" w:line="276"/>
      </w:pPr>
      <w:r>
        <w:rPr>
          <w:rFonts w:ascii="Arial" w:cs="Arial" w:eastAsia="Arial" w:hAnsi="Arial"/>
          <w:sz w:val="22"/>
          <w:szCs w:val="22"/>
        </w:rPr>
        <w:t xml:space="preserve">Long-term career sustainability</w:t>
      </w:r>
    </w:p>
    <w:p>
      <w:pPr>
        <w:pStyle w:val="Heading3"/>
        <w:spacing w:before="240" w:after="120"/>
      </w:pPr>
      <w:r>
        <w:rPr>
          <w:rFonts w:ascii="Arial" w:cs="Arial" w:eastAsia="Arial" w:hAnsi="Arial"/>
          <w:b/>
          <w:bCs/>
          <w:color w:val="333333"/>
          <w:sz w:val="24"/>
          <w:szCs w:val="24"/>
        </w:rPr>
        <w:t xml:space="preserve">Elite Recovery Protocols</w:t>
      </w:r>
    </w:p>
    <w:p>
      <w:pPr>
        <w:pStyle w:val="ListParagraph"/>
        <w:numPr>
          <w:ilvl w:val="0"/>
          <w:numId w:val="2"/>
        </w:numPr>
        <w:spacing w:after="120" w:line="276"/>
      </w:pPr>
      <w:r>
        <w:rPr>
          <w:rFonts w:ascii="Arial" w:cs="Arial" w:eastAsia="Arial" w:hAnsi="Arial"/>
          <w:sz w:val="22"/>
          <w:szCs w:val="22"/>
        </w:rPr>
        <w:t xml:space="preserve">Daily recovery monitoring (HRV, sleep quality, subjective ratings)</w:t>
      </w:r>
    </w:p>
    <w:p>
      <w:pPr>
        <w:pStyle w:val="ListParagraph"/>
        <w:numPr>
          <w:ilvl w:val="0"/>
          <w:numId w:val="2"/>
        </w:numPr>
        <w:spacing w:after="120" w:line="276"/>
      </w:pPr>
      <w:r>
        <w:rPr>
          <w:rFonts w:ascii="Arial" w:cs="Arial" w:eastAsia="Arial" w:hAnsi="Arial"/>
          <w:sz w:val="22"/>
          <w:szCs w:val="22"/>
        </w:rPr>
        <w:t xml:space="preserve">Professional treatment team (physio, massage, etc.)</w:t>
      </w:r>
    </w:p>
    <w:p>
      <w:pPr>
        <w:pStyle w:val="ListParagraph"/>
        <w:numPr>
          <w:ilvl w:val="0"/>
          <w:numId w:val="2"/>
        </w:numPr>
        <w:spacing w:after="120" w:line="276"/>
      </w:pPr>
      <w:r>
        <w:rPr>
          <w:rFonts w:ascii="Arial" w:cs="Arial" w:eastAsia="Arial" w:hAnsi="Arial"/>
          <w:sz w:val="22"/>
          <w:szCs w:val="22"/>
        </w:rPr>
        <w:t xml:space="preserve">Nutrition optimization</w:t>
      </w:r>
    </w:p>
    <w:p>
      <w:pPr>
        <w:pStyle w:val="ListParagraph"/>
        <w:numPr>
          <w:ilvl w:val="0"/>
          <w:numId w:val="2"/>
        </w:numPr>
        <w:spacing w:after="120" w:line="276"/>
      </w:pPr>
      <w:r>
        <w:rPr>
          <w:rFonts w:ascii="Arial" w:cs="Arial" w:eastAsia="Arial" w:hAnsi="Arial"/>
          <w:sz w:val="22"/>
          <w:szCs w:val="22"/>
        </w:rPr>
        <w:t xml:space="preserve">Sleep hygiene protocols</w:t>
      </w:r>
    </w:p>
    <w:p>
      <w:pPr>
        <w:pStyle w:val="ListParagraph"/>
        <w:numPr>
          <w:ilvl w:val="0"/>
          <w:numId w:val="2"/>
        </w:numPr>
        <w:spacing w:after="120" w:line="276"/>
      </w:pPr>
      <w:r>
        <w:rPr>
          <w:rFonts w:ascii="Arial" w:cs="Arial" w:eastAsia="Arial" w:hAnsi="Arial"/>
          <w:sz w:val="22"/>
          <w:szCs w:val="22"/>
        </w:rPr>
        <w:t xml:space="preserve">Strategic rest periods</w:t>
      </w:r>
    </w:p>
    <w:p>
      <w:pPr>
        <w:pStyle w:val="Heading2"/>
        <w:spacing w:before="300" w:after="150"/>
      </w:pPr>
      <w:r>
        <w:rPr>
          <w:rFonts w:ascii="Arial" w:cs="Arial" w:eastAsia="Arial" w:hAnsi="Arial"/>
          <w:b/>
          <w:bCs/>
          <w:color w:val="1B365D"/>
          <w:sz w:val="28"/>
          <w:szCs w:val="28"/>
        </w:rPr>
        <w:t xml:space="preserve">Mental Excellence</w:t>
      </w:r>
    </w:p>
    <w:p>
      <w:pPr>
        <w:spacing w:after="200" w:line="276"/>
      </w:pPr>
      <w:r>
        <w:rPr>
          <w:rFonts w:ascii="Arial" w:cs="Arial" w:eastAsia="Arial" w:hAnsi="Arial"/>
          <w:sz w:val="22"/>
          <w:szCs w:val="22"/>
        </w:rPr>
        <w:t xml:space="preserve">Mental performance training becomes as sophisticated as physical training:</w:t>
      </w:r>
    </w:p>
    <w:p>
      <w:pPr>
        <w:pStyle w:val="ListParagraph"/>
        <w:numPr>
          <w:ilvl w:val="0"/>
          <w:numId w:val="2"/>
        </w:numPr>
        <w:spacing w:after="120" w:line="276"/>
      </w:pPr>
      <w:r>
        <w:rPr>
          <w:rFonts w:ascii="Arial" w:cs="Arial" w:eastAsia="Arial" w:hAnsi="Arial"/>
          <w:sz w:val="22"/>
          <w:szCs w:val="22"/>
        </w:rPr>
        <w:t xml:space="preserve">Regular sport psychology consultation</w:t>
      </w:r>
    </w:p>
    <w:p>
      <w:pPr>
        <w:pStyle w:val="ListParagraph"/>
        <w:numPr>
          <w:ilvl w:val="0"/>
          <w:numId w:val="2"/>
        </w:numPr>
        <w:spacing w:after="120" w:line="276"/>
      </w:pPr>
      <w:r>
        <w:rPr>
          <w:rFonts w:ascii="Arial" w:cs="Arial" w:eastAsia="Arial" w:hAnsi="Arial"/>
          <w:sz w:val="22"/>
          <w:szCs w:val="22"/>
        </w:rPr>
        <w:t xml:space="preserve">Competition-specific mental preparation</w:t>
      </w:r>
    </w:p>
    <w:p>
      <w:pPr>
        <w:pStyle w:val="ListParagraph"/>
        <w:numPr>
          <w:ilvl w:val="0"/>
          <w:numId w:val="2"/>
        </w:numPr>
        <w:spacing w:after="120" w:line="276"/>
      </w:pPr>
      <w:r>
        <w:rPr>
          <w:rFonts w:ascii="Arial" w:cs="Arial" w:eastAsia="Arial" w:hAnsi="Arial"/>
          <w:sz w:val="22"/>
          <w:szCs w:val="22"/>
        </w:rPr>
        <w:t xml:space="preserve">Post-match mental recovery</w:t>
      </w:r>
    </w:p>
    <w:p>
      <w:pPr>
        <w:pStyle w:val="ListParagraph"/>
        <w:numPr>
          <w:ilvl w:val="0"/>
          <w:numId w:val="2"/>
        </w:numPr>
        <w:spacing w:after="120" w:line="276"/>
      </w:pPr>
      <w:r>
        <w:rPr>
          <w:rFonts w:ascii="Arial" w:cs="Arial" w:eastAsia="Arial" w:hAnsi="Arial"/>
          <w:sz w:val="22"/>
          <w:szCs w:val="22"/>
        </w:rPr>
        <w:t xml:space="preserve">Career and identity development</w:t>
      </w:r>
    </w:p>
    <w:p>
      <w:pPr>
        <w:pStyle w:val="ListParagraph"/>
        <w:numPr>
          <w:ilvl w:val="0"/>
          <w:numId w:val="2"/>
        </w:numPr>
        <w:spacing w:after="120" w:line="276"/>
      </w:pPr>
      <w:r>
        <w:rPr>
          <w:rFonts w:ascii="Arial" w:cs="Arial" w:eastAsia="Arial" w:hAnsi="Arial"/>
          <w:sz w:val="22"/>
          <w:szCs w:val="22"/>
        </w:rPr>
        <w:t xml:space="preserve">Life balance and well-being</w:t>
      </w:r>
    </w:p>
    <w:p>
      <w:pPr>
        <w:pStyle w:val="Heading2"/>
        <w:spacing w:before="300" w:after="150"/>
      </w:pPr>
      <w:r>
        <w:rPr>
          <w:rFonts w:ascii="Arial" w:cs="Arial" w:eastAsia="Arial" w:hAnsi="Arial"/>
          <w:b/>
          <w:bCs/>
          <w:color w:val="1B365D"/>
          <w:sz w:val="28"/>
          <w:szCs w:val="28"/>
        </w:rPr>
        <w:t xml:space="preserve">Key Milestones</w:t>
      </w:r>
    </w:p>
    <w:p>
      <w:pPr>
        <w:spacing w:after="200" w:line="276"/>
      </w:pPr>
      <w:r>
        <w:rPr>
          <w:rFonts w:ascii="Arial" w:cs="Arial" w:eastAsia="Arial" w:hAnsi="Arial"/>
          <w:sz w:val="22"/>
          <w:szCs w:val="22"/>
        </w:rPr>
        <w:t xml:space="preserve">Excel stage milestones are highly individual but may include:</w:t>
      </w:r>
    </w:p>
    <w:p>
      <w:pPr>
        <w:pStyle w:val="ListParagraph"/>
        <w:numPr>
          <w:ilvl w:val="0"/>
          <w:numId w:val="2"/>
        </w:numPr>
        <w:spacing w:after="120" w:line="276"/>
      </w:pPr>
      <w:r>
        <w:rPr>
          <w:rFonts w:ascii="Arial" w:cs="Arial" w:eastAsia="Arial" w:hAnsi="Arial"/>
          <w:sz w:val="22"/>
          <w:szCs w:val="22"/>
        </w:rPr>
        <w:t xml:space="preserve">UTR 10–14+ (depending on pathway)</w:t>
      </w:r>
    </w:p>
    <w:p>
      <w:pPr>
        <w:pStyle w:val="ListParagraph"/>
        <w:numPr>
          <w:ilvl w:val="0"/>
          <w:numId w:val="2"/>
        </w:numPr>
        <w:spacing w:after="120" w:line="276"/>
      </w:pPr>
      <w:r>
        <w:rPr>
          <w:rFonts w:ascii="Arial" w:cs="Arial" w:eastAsia="Arial" w:hAnsi="Arial"/>
          <w:sz w:val="22"/>
          <w:szCs w:val="22"/>
        </w:rPr>
        <w:t xml:space="preserve">College team contribution or professional ranking</w:t>
      </w:r>
    </w:p>
    <w:p>
      <w:pPr>
        <w:pStyle w:val="ListParagraph"/>
        <w:numPr>
          <w:ilvl w:val="0"/>
          <w:numId w:val="2"/>
        </w:numPr>
        <w:spacing w:after="120" w:line="276"/>
      </w:pPr>
      <w:r>
        <w:rPr>
          <w:rFonts w:ascii="Arial" w:cs="Arial" w:eastAsia="Arial" w:hAnsi="Arial"/>
          <w:sz w:val="22"/>
          <w:szCs w:val="22"/>
        </w:rPr>
        <w:t xml:space="preserve">Self-directed training capability</w:t>
      </w:r>
    </w:p>
    <w:p>
      <w:pPr>
        <w:pStyle w:val="ListParagraph"/>
        <w:numPr>
          <w:ilvl w:val="0"/>
          <w:numId w:val="2"/>
        </w:numPr>
        <w:spacing w:after="120" w:line="276"/>
      </w:pPr>
      <w:r>
        <w:rPr>
          <w:rFonts w:ascii="Arial" w:cs="Arial" w:eastAsia="Arial" w:hAnsi="Arial"/>
          <w:sz w:val="22"/>
          <w:szCs w:val="22"/>
        </w:rPr>
        <w:t xml:space="preserve">Independent problem-solving in competition</w:t>
      </w:r>
    </w:p>
    <w:p>
      <w:pPr>
        <w:pStyle w:val="ListParagraph"/>
        <w:numPr>
          <w:ilvl w:val="0"/>
          <w:numId w:val="2"/>
        </w:numPr>
        <w:spacing w:after="120" w:line="276"/>
      </w:pPr>
      <w:r>
        <w:rPr>
          <w:rFonts w:ascii="Arial" w:cs="Arial" w:eastAsia="Arial" w:hAnsi="Arial"/>
          <w:sz w:val="22"/>
          <w:szCs w:val="22"/>
        </w:rPr>
        <w:t xml:space="preserve">Sustainable career trajectory</w:t>
      </w:r>
    </w:p>
    <w:p>
      <w:pPr>
        <w:pStyle w:val="ListParagraph"/>
        <w:numPr>
          <w:ilvl w:val="0"/>
          <w:numId w:val="2"/>
        </w:numPr>
        <w:spacing w:after="120" w:line="276"/>
      </w:pPr>
      <w:r>
        <w:rPr>
          <w:rFonts w:ascii="Arial" w:cs="Arial" w:eastAsia="Arial" w:hAnsi="Arial"/>
          <w:sz w:val="22"/>
          <w:szCs w:val="22"/>
        </w:rPr>
        <w:t xml:space="preserve">Personal identity beyond tennis achievements</w:t>
      </w:r>
    </w:p>
    <w:p>
      <w:r>
        <w:br w:type="page"/>
      </w:r>
    </w:p>
    <w:p>
      <w:pPr>
        <w:spacing w:before="400" w:after="400"/>
        <w:jc w:val="center"/>
      </w:pPr>
      <w:r>
        <w:rPr>
          <w:rFonts w:ascii="Arial" w:cs="Arial" w:eastAsia="Arial" w:hAnsi="Arial"/>
          <w:b/>
          <w:bCs/>
          <w:color w:val="1B365D"/>
          <w:sz w:val="48"/>
          <w:szCs w:val="48"/>
        </w:rPr>
        <w:t xml:space="preserve">PART III</w:t>
      </w:r>
    </w:p>
    <w:p>
      <w:pPr>
        <w:spacing w:after="600"/>
        <w:jc w:val="center"/>
      </w:pPr>
      <w:r>
        <w:rPr>
          <w:rFonts w:ascii="Arial" w:cs="Arial" w:eastAsia="Arial" w:hAnsi="Arial"/>
          <w:color w:val="C5A572"/>
          <w:sz w:val="36"/>
          <w:szCs w:val="36"/>
        </w:rPr>
        <w:t xml:space="preserve">TECHNICAL DEVELOPMENT SYSTEM</w:t>
      </w:r>
    </w:p>
    <w:p>
      <w:r>
        <w:br w:type="page"/>
      </w:r>
    </w:p>
    <w:p>
      <w:pPr>
        <w:pStyle w:val="Heading1"/>
        <w:spacing w:before="400" w:after="200"/>
      </w:pPr>
      <w:r>
        <w:rPr>
          <w:rFonts w:ascii="Arial" w:cs="Arial" w:eastAsia="Arial" w:hAnsi="Arial"/>
          <w:b/>
          <w:bCs/>
          <w:color w:val="1B365D"/>
          <w:sz w:val="36"/>
          <w:szCs w:val="36"/>
        </w:rPr>
        <w:t xml:space="preserve">Chapter 14: The Kinetic Chain Model</w:t>
      </w:r>
    </w:p>
    <w:p>
      <w:pPr>
        <w:pStyle w:val="Heading2"/>
        <w:spacing w:before="300" w:after="150"/>
      </w:pPr>
      <w:r>
        <w:rPr>
          <w:rFonts w:ascii="Arial" w:cs="Arial" w:eastAsia="Arial" w:hAnsi="Arial"/>
          <w:b/>
          <w:bCs/>
          <w:color w:val="1B365D"/>
          <w:sz w:val="28"/>
          <w:szCs w:val="28"/>
        </w:rPr>
        <w:t xml:space="preserve">The Foundation of All Stroke Production</w:t>
      </w:r>
    </w:p>
    <w:p>
      <w:pPr>
        <w:spacing w:after="200" w:line="276"/>
      </w:pPr>
      <w:r>
        <w:rPr>
          <w:rFonts w:ascii="Arial" w:cs="Arial" w:eastAsia="Arial" w:hAnsi="Arial"/>
          <w:sz w:val="22"/>
          <w:szCs w:val="22"/>
        </w:rPr>
        <w:t xml:space="preserve">The kinetic chain is the biomechanical foundation underlying every tennis stroke. Understanding and applying kinetic chain principles distinguishes LBTA coaching from traditional instruction that focuses primarily on arm and racquet movements.</w:t>
      </w:r>
    </w:p>
    <w:p>
      <w:pPr>
        <w:pStyle w:val="Heading3"/>
        <w:spacing w:before="240" w:after="120"/>
      </w:pPr>
      <w:r>
        <w:rPr>
          <w:rFonts w:ascii="Arial" w:cs="Arial" w:eastAsia="Arial" w:hAnsi="Arial"/>
          <w:b/>
          <w:bCs/>
          <w:color w:val="333333"/>
          <w:sz w:val="24"/>
          <w:szCs w:val="24"/>
        </w:rPr>
        <w:t xml:space="preserve">The Sequential Coordination Model</w:t>
      </w:r>
    </w:p>
    <w:p>
      <w:pPr>
        <w:spacing w:after="200" w:line="276"/>
      </w:pPr>
      <w:r>
        <w:rPr>
          <w:rFonts w:ascii="Arial" w:cs="Arial" w:eastAsia="Arial" w:hAnsi="Arial"/>
          <w:sz w:val="22"/>
          <w:szCs w:val="22"/>
        </w:rPr>
        <w:t xml:space="preserve">Power and control in tennis strokes flow from the ground up through a linked series of body segments:</w:t>
      </w:r>
    </w:p>
    <w:p>
      <w:pPr>
        <w:spacing w:before="200" w:after="200"/>
        <w:jc w:val="center"/>
      </w:pPr>
      <w:r>
        <w:rPr>
          <w:rFonts w:ascii="Arial" w:cs="Arial" w:eastAsia="Arial" w:hAnsi="Arial"/>
          <w:b/>
          <w:bCs/>
          <w:color w:val="1B365D"/>
          <w:sz w:val="22"/>
          <w:szCs w:val="22"/>
        </w:rPr>
        <w:t xml:space="preserve">Ground → Feet → Ankles → Knees → Hips → Trunk → Shoulder → Arm → Forearm → Wrist → Racquet → Ball</w:t>
      </w:r>
    </w:p>
    <w:p>
      <w:pPr>
        <w:spacing w:after="200" w:line="276"/>
      </w:pPr>
      <w:r>
        <w:rPr>
          <w:rFonts w:ascii="Arial" w:cs="Arial" w:eastAsia="Arial" w:hAnsi="Arial"/>
          <w:sz w:val="22"/>
          <w:szCs w:val="22"/>
        </w:rPr>
        <w:t xml:space="preserve">Each segment accelerates and then decelerates, transferring energy to the next segment in the chain. The final segment (racquet head) receives the accumulated energy from all previous segments, resulting in racquet head speeds far exceeding what the arm alone could produce.</w:t>
      </w:r>
    </w:p>
    <w:p>
      <w:pPr>
        <w:pStyle w:val="Heading2"/>
        <w:spacing w:before="300" w:after="150"/>
      </w:pPr>
      <w:r>
        <w:rPr>
          <w:rFonts w:ascii="Arial" w:cs="Arial" w:eastAsia="Arial" w:hAnsi="Arial"/>
          <w:b/>
          <w:bCs/>
          <w:color w:val="1B365D"/>
          <w:sz w:val="28"/>
          <w:szCs w:val="28"/>
        </w:rPr>
        <w:t xml:space="preserve">Power Generation Research</w:t>
      </w:r>
    </w:p>
    <w:p>
      <w:pPr>
        <w:spacing w:after="200" w:line="276"/>
      </w:pPr>
      <w:r>
        <w:rPr>
          <w:rFonts w:ascii="Arial" w:cs="Arial" w:eastAsia="Arial" w:hAnsi="Arial"/>
          <w:sz w:val="22"/>
          <w:szCs w:val="22"/>
        </w:rPr>
        <w:t xml:space="preserve">Biomechanical research confirms the kinetic chain principle. Studies from the Sánchez-Casal Academy and sports science laboratories worldwide demonstrate:</w:t>
      </w:r>
    </w:p>
    <w:p>
      <w:pPr>
        <w:pStyle w:val="ListParagraph"/>
        <w:numPr>
          <w:ilvl w:val="0"/>
          <w:numId w:val="2"/>
        </w:numPr>
        <w:spacing w:after="120" w:line="276"/>
      </w:pPr>
      <w:r>
        <w:rPr>
          <w:rFonts w:ascii="Arial" w:cs="Arial" w:eastAsia="Arial" w:hAnsi="Arial"/>
          <w:sz w:val="22"/>
          <w:szCs w:val="22"/>
        </w:rPr>
        <w:t xml:space="preserve">70–75% of stroke energy originates from the lower body and core</w:t>
      </w:r>
    </w:p>
    <w:p>
      <w:pPr>
        <w:pStyle w:val="ListParagraph"/>
        <w:numPr>
          <w:ilvl w:val="0"/>
          <w:numId w:val="2"/>
        </w:numPr>
        <w:spacing w:after="120" w:line="276"/>
      </w:pPr>
      <w:r>
        <w:rPr>
          <w:rFonts w:ascii="Arial" w:cs="Arial" w:eastAsia="Arial" w:hAnsi="Arial"/>
          <w:sz w:val="22"/>
          <w:szCs w:val="22"/>
        </w:rPr>
        <w:t xml:space="preserve">Only 20–30% comes from arm acceleration</w:t>
      </w:r>
    </w:p>
    <w:p>
      <w:pPr>
        <w:pStyle w:val="ListParagraph"/>
        <w:numPr>
          <w:ilvl w:val="0"/>
          <w:numId w:val="2"/>
        </w:numPr>
        <w:spacing w:after="120" w:line="276"/>
      </w:pPr>
      <w:r>
        <w:rPr>
          <w:rFonts w:ascii="Arial" w:cs="Arial" w:eastAsia="Arial" w:hAnsi="Arial"/>
          <w:sz w:val="22"/>
          <w:szCs w:val="22"/>
        </w:rPr>
        <w:t xml:space="preserve">Proper sequencing can increase racquet head speed by 30%+ compared to arm-dominant strokes</w:t>
      </w:r>
    </w:p>
    <w:p>
      <w:pPr>
        <w:pStyle w:val="ListParagraph"/>
        <w:numPr>
          <w:ilvl w:val="0"/>
          <w:numId w:val="2"/>
        </w:numPr>
        <w:spacing w:after="120" w:line="276"/>
      </w:pPr>
      <w:r>
        <w:rPr>
          <w:rFonts w:ascii="Arial" w:cs="Arial" w:eastAsia="Arial" w:hAnsi="Arial"/>
          <w:sz w:val="22"/>
          <w:szCs w:val="22"/>
        </w:rPr>
        <w:t xml:space="preserve">Kinetic chain efficiency reduces injury risk by distributing force across multiple joints</w:t>
      </w:r>
    </w:p>
    <w:p>
      <w:pPr>
        <w:pStyle w:val="Heading2"/>
        <w:spacing w:before="300" w:after="150"/>
      </w:pPr>
      <w:r>
        <w:rPr>
          <w:rFonts w:ascii="Arial" w:cs="Arial" w:eastAsia="Arial" w:hAnsi="Arial"/>
          <w:b/>
          <w:bCs/>
          <w:color w:val="1B365D"/>
          <w:sz w:val="28"/>
          <w:szCs w:val="28"/>
        </w:rPr>
        <w:t xml:space="preserve">Coaching Cue Hierarchy</w:t>
      </w:r>
    </w:p>
    <w:p>
      <w:pPr>
        <w:spacing w:after="200" w:line="276"/>
      </w:pPr>
      <w:r>
        <w:rPr>
          <w:rFonts w:ascii="Arial" w:cs="Arial" w:eastAsia="Arial" w:hAnsi="Arial"/>
          <w:sz w:val="22"/>
          <w:szCs w:val="22"/>
        </w:rPr>
        <w:t xml:space="preserve">LBTA coaches address technique issues from the ground up, never starting with the hand or racquet. The coaching cue hierarchy:</w:t>
      </w:r>
    </w:p>
    <w:p>
      <w:pPr>
        <w:pStyle w:val="ListParagraph"/>
        <w:numPr>
          <w:ilvl w:val="0"/>
          <w:numId w:val="3"/>
        </w:numPr>
        <w:spacing w:after="120" w:line="276"/>
      </w:pPr>
      <w:r>
        <w:rPr>
          <w:rFonts w:ascii="Arial" w:cs="Arial" w:eastAsia="Arial" w:hAnsi="Arial"/>
          <w:sz w:val="22"/>
          <w:szCs w:val="22"/>
        </w:rPr>
        <w:t xml:space="preserve">Ground contact and stance (foundation)</w:t>
      </w:r>
    </w:p>
    <w:p>
      <w:pPr>
        <w:pStyle w:val="ListParagraph"/>
        <w:numPr>
          <w:ilvl w:val="0"/>
          <w:numId w:val="3"/>
        </w:numPr>
        <w:spacing w:after="120" w:line="276"/>
      </w:pPr>
      <w:r>
        <w:rPr>
          <w:rFonts w:ascii="Arial" w:cs="Arial" w:eastAsia="Arial" w:hAnsi="Arial"/>
          <w:sz w:val="22"/>
          <w:szCs w:val="22"/>
        </w:rPr>
        <w:t xml:space="preserve">Lower body loading and drive (power initiation)</w:t>
      </w:r>
    </w:p>
    <w:p>
      <w:pPr>
        <w:pStyle w:val="ListParagraph"/>
        <w:numPr>
          <w:ilvl w:val="0"/>
          <w:numId w:val="3"/>
        </w:numPr>
        <w:spacing w:after="120" w:line="276"/>
      </w:pPr>
      <w:r>
        <w:rPr>
          <w:rFonts w:ascii="Arial" w:cs="Arial" w:eastAsia="Arial" w:hAnsi="Arial"/>
          <w:sz w:val="22"/>
          <w:szCs w:val="22"/>
        </w:rPr>
        <w:t xml:space="preserve">Hip rotation and trunk coiling (power transfer)</w:t>
      </w:r>
    </w:p>
    <w:p>
      <w:pPr>
        <w:pStyle w:val="ListParagraph"/>
        <w:numPr>
          <w:ilvl w:val="0"/>
          <w:numId w:val="3"/>
        </w:numPr>
        <w:spacing w:after="120" w:line="276"/>
      </w:pPr>
      <w:r>
        <w:rPr>
          <w:rFonts w:ascii="Arial" w:cs="Arial" w:eastAsia="Arial" w:hAnsi="Arial"/>
          <w:sz w:val="22"/>
          <w:szCs w:val="22"/>
        </w:rPr>
        <w:t xml:space="preserve">Shoulder turn and arm path (direction and timing)</w:t>
      </w:r>
    </w:p>
    <w:p>
      <w:pPr>
        <w:pStyle w:val="ListParagraph"/>
        <w:numPr>
          <w:ilvl w:val="0"/>
          <w:numId w:val="3"/>
        </w:numPr>
        <w:spacing w:after="120" w:line="276"/>
      </w:pPr>
      <w:r>
        <w:rPr>
          <w:rFonts w:ascii="Arial" w:cs="Arial" w:eastAsia="Arial" w:hAnsi="Arial"/>
          <w:sz w:val="22"/>
          <w:szCs w:val="22"/>
        </w:rPr>
        <w:t xml:space="preserve">Wrist and racquet face (control and spin)</w:t>
      </w:r>
    </w:p>
    <w:p>
      <w:pPr>
        <w:spacing w:after="200" w:line="276"/>
      </w:pPr>
      <w:r>
        <w:rPr>
          <w:rFonts w:ascii="Arial" w:cs="Arial" w:eastAsia="Arial" w:hAnsi="Arial"/>
          <w:sz w:val="22"/>
          <w:szCs w:val="22"/>
        </w:rPr>
        <w:t xml:space="preserve">If a player has a forehand problem, the coach first checks footwork and stance before examining the swing. Most "arm problems" are actually stance, loading, or rotation problems that manifest in the arm.</w:t>
      </w:r>
    </w:p>
    <w:p>
      <w:pPr>
        <w:pStyle w:val="Heading2"/>
        <w:spacing w:before="300" w:after="150"/>
      </w:pPr>
      <w:r>
        <w:rPr>
          <w:rFonts w:ascii="Arial" w:cs="Arial" w:eastAsia="Arial" w:hAnsi="Arial"/>
          <w:b/>
          <w:bCs/>
          <w:color w:val="1B365D"/>
          <w:sz w:val="28"/>
          <w:szCs w:val="28"/>
        </w:rPr>
        <w:t xml:space="preserve">Kinetic Chain by Stroke</w:t>
      </w:r>
    </w:p>
    <w:p>
      <w:pPr>
        <w:pStyle w:val="Heading3"/>
        <w:spacing w:before="240" w:after="120"/>
      </w:pPr>
      <w:r>
        <w:rPr>
          <w:rFonts w:ascii="Arial" w:cs="Arial" w:eastAsia="Arial" w:hAnsi="Arial"/>
          <w:b/>
          <w:bCs/>
          <w:color w:val="333333"/>
          <w:sz w:val="24"/>
          <w:szCs w:val="24"/>
        </w:rPr>
        <w:t xml:space="preserve">Forehand Kinetic Chain</w:t>
      </w:r>
    </w:p>
    <w:p>
      <w:pPr>
        <w:pStyle w:val="ListParagraph"/>
        <w:numPr>
          <w:ilvl w:val="0"/>
          <w:numId w:val="2"/>
        </w:numPr>
        <w:spacing w:after="120" w:line="276"/>
      </w:pPr>
      <w:r>
        <w:rPr>
          <w:rFonts w:ascii="Arial" w:cs="Arial" w:eastAsia="Arial" w:hAnsi="Arial"/>
          <w:sz w:val="22"/>
          <w:szCs w:val="22"/>
        </w:rPr>
        <w:t xml:space="preserve">Ground: Load on outside (right) foot for right-handers</w:t>
      </w:r>
    </w:p>
    <w:p>
      <w:pPr>
        <w:pStyle w:val="ListParagraph"/>
        <w:numPr>
          <w:ilvl w:val="0"/>
          <w:numId w:val="2"/>
        </w:numPr>
        <w:spacing w:after="120" w:line="276"/>
      </w:pPr>
      <w:r>
        <w:rPr>
          <w:rFonts w:ascii="Arial" w:cs="Arial" w:eastAsia="Arial" w:hAnsi="Arial"/>
          <w:sz w:val="22"/>
          <w:szCs w:val="22"/>
        </w:rPr>
        <w:t xml:space="preserve">Legs: Drive upward and rotate toward target</w:t>
      </w:r>
    </w:p>
    <w:p>
      <w:pPr>
        <w:pStyle w:val="ListParagraph"/>
        <w:numPr>
          <w:ilvl w:val="0"/>
          <w:numId w:val="2"/>
        </w:numPr>
        <w:spacing w:after="120" w:line="276"/>
      </w:pPr>
      <w:r>
        <w:rPr>
          <w:rFonts w:ascii="Arial" w:cs="Arial" w:eastAsia="Arial" w:hAnsi="Arial"/>
          <w:sz w:val="22"/>
          <w:szCs w:val="22"/>
        </w:rPr>
        <w:t xml:space="preserve">Hips: Rotate 45–90 degrees toward target</w:t>
      </w:r>
    </w:p>
    <w:p>
      <w:pPr>
        <w:pStyle w:val="ListParagraph"/>
        <w:numPr>
          <w:ilvl w:val="0"/>
          <w:numId w:val="2"/>
        </w:numPr>
        <w:spacing w:after="120" w:line="276"/>
      </w:pPr>
      <w:r>
        <w:rPr>
          <w:rFonts w:ascii="Arial" w:cs="Arial" w:eastAsia="Arial" w:hAnsi="Arial"/>
          <w:sz w:val="22"/>
          <w:szCs w:val="22"/>
        </w:rPr>
        <w:t xml:space="preserve">Trunk: Rotate, maintaining separation from hips (X-factor stretch)</w:t>
      </w:r>
    </w:p>
    <w:p>
      <w:pPr>
        <w:pStyle w:val="ListParagraph"/>
        <w:numPr>
          <w:ilvl w:val="0"/>
          <w:numId w:val="2"/>
        </w:numPr>
        <w:spacing w:after="120" w:line="276"/>
      </w:pPr>
      <w:r>
        <w:rPr>
          <w:rFonts w:ascii="Arial" w:cs="Arial" w:eastAsia="Arial" w:hAnsi="Arial"/>
          <w:sz w:val="22"/>
          <w:szCs w:val="22"/>
        </w:rPr>
        <w:t xml:space="preserve">Shoulder: External rotation loads the arm</w:t>
      </w:r>
    </w:p>
    <w:p>
      <w:pPr>
        <w:pStyle w:val="ListParagraph"/>
        <w:numPr>
          <w:ilvl w:val="0"/>
          <w:numId w:val="2"/>
        </w:numPr>
        <w:spacing w:after="120" w:line="276"/>
      </w:pPr>
      <w:r>
        <w:rPr>
          <w:rFonts w:ascii="Arial" w:cs="Arial" w:eastAsia="Arial" w:hAnsi="Arial"/>
          <w:sz w:val="22"/>
          <w:szCs w:val="22"/>
        </w:rPr>
        <w:t xml:space="preserve">Arm: Accelerates from loaded position</w:t>
      </w:r>
    </w:p>
    <w:p>
      <w:pPr>
        <w:pStyle w:val="ListParagraph"/>
        <w:numPr>
          <w:ilvl w:val="0"/>
          <w:numId w:val="2"/>
        </w:numPr>
        <w:spacing w:after="120" w:line="276"/>
      </w:pPr>
      <w:r>
        <w:rPr>
          <w:rFonts w:ascii="Arial" w:cs="Arial" w:eastAsia="Arial" w:hAnsi="Arial"/>
          <w:sz w:val="22"/>
          <w:szCs w:val="22"/>
        </w:rPr>
        <w:t xml:space="preserve">Wrist: Lag and snap through contact</w:t>
      </w:r>
    </w:p>
    <w:p>
      <w:pPr>
        <w:pStyle w:val="ListParagraph"/>
        <w:numPr>
          <w:ilvl w:val="0"/>
          <w:numId w:val="2"/>
        </w:numPr>
        <w:spacing w:after="120" w:line="276"/>
      </w:pPr>
      <w:r>
        <w:rPr>
          <w:rFonts w:ascii="Arial" w:cs="Arial" w:eastAsia="Arial" w:hAnsi="Arial"/>
          <w:sz w:val="22"/>
          <w:szCs w:val="22"/>
        </w:rPr>
        <w:t xml:space="preserve">Racquet: Accelerates through contact zone</w:t>
      </w:r>
    </w:p>
    <w:p>
      <w:pPr>
        <w:pStyle w:val="Heading3"/>
        <w:spacing w:before="240" w:after="120"/>
      </w:pPr>
      <w:r>
        <w:rPr>
          <w:rFonts w:ascii="Arial" w:cs="Arial" w:eastAsia="Arial" w:hAnsi="Arial"/>
          <w:b/>
          <w:bCs/>
          <w:color w:val="333333"/>
          <w:sz w:val="24"/>
          <w:szCs w:val="24"/>
        </w:rPr>
        <w:t xml:space="preserve">Serve Kinetic Chain</w:t>
      </w:r>
    </w:p>
    <w:p>
      <w:pPr>
        <w:pStyle w:val="ListParagraph"/>
        <w:numPr>
          <w:ilvl w:val="0"/>
          <w:numId w:val="2"/>
        </w:numPr>
        <w:spacing w:after="120" w:line="276"/>
      </w:pPr>
      <w:r>
        <w:rPr>
          <w:rFonts w:ascii="Arial" w:cs="Arial" w:eastAsia="Arial" w:hAnsi="Arial"/>
          <w:sz w:val="22"/>
          <w:szCs w:val="22"/>
        </w:rPr>
        <w:t xml:space="preserve">Ground: Both feet establish platform</w:t>
      </w:r>
    </w:p>
    <w:p>
      <w:pPr>
        <w:pStyle w:val="ListParagraph"/>
        <w:numPr>
          <w:ilvl w:val="0"/>
          <w:numId w:val="2"/>
        </w:numPr>
        <w:spacing w:after="120" w:line="276"/>
      </w:pPr>
      <w:r>
        <w:rPr>
          <w:rFonts w:ascii="Arial" w:cs="Arial" w:eastAsia="Arial" w:hAnsi="Arial"/>
          <w:sz w:val="22"/>
          <w:szCs w:val="22"/>
        </w:rPr>
        <w:t xml:space="preserve">Legs: Deep knee bend loads energy (not optional at advanced levels)</w:t>
      </w:r>
    </w:p>
    <w:p>
      <w:pPr>
        <w:pStyle w:val="ListParagraph"/>
        <w:numPr>
          <w:ilvl w:val="0"/>
          <w:numId w:val="2"/>
        </w:numPr>
        <w:spacing w:after="120" w:line="276"/>
      </w:pPr>
      <w:r>
        <w:rPr>
          <w:rFonts w:ascii="Arial" w:cs="Arial" w:eastAsia="Arial" w:hAnsi="Arial"/>
          <w:sz w:val="22"/>
          <w:szCs w:val="22"/>
        </w:rPr>
        <w:t xml:space="preserve">Hip rotation: Initiates body turn toward target</w:t>
      </w:r>
    </w:p>
    <w:p>
      <w:pPr>
        <w:pStyle w:val="ListParagraph"/>
        <w:numPr>
          <w:ilvl w:val="0"/>
          <w:numId w:val="2"/>
        </w:numPr>
        <w:spacing w:after="120" w:line="276"/>
      </w:pPr>
      <w:r>
        <w:rPr>
          <w:rFonts w:ascii="Arial" w:cs="Arial" w:eastAsia="Arial" w:hAnsi="Arial"/>
          <w:sz w:val="22"/>
          <w:szCs w:val="22"/>
        </w:rPr>
        <w:t xml:space="preserve">Trunk rotation: Rapid acceleration</w:t>
      </w:r>
    </w:p>
    <w:p>
      <w:pPr>
        <w:pStyle w:val="ListParagraph"/>
        <w:numPr>
          <w:ilvl w:val="0"/>
          <w:numId w:val="2"/>
        </w:numPr>
        <w:spacing w:after="120" w:line="276"/>
      </w:pPr>
      <w:r>
        <w:rPr>
          <w:rFonts w:ascii="Arial" w:cs="Arial" w:eastAsia="Arial" w:hAnsi="Arial"/>
          <w:sz w:val="22"/>
          <w:szCs w:val="22"/>
        </w:rPr>
        <w:t xml:space="preserve">Shoulder: Internal rotation is primary power source</w:t>
      </w:r>
    </w:p>
    <w:p>
      <w:pPr>
        <w:pStyle w:val="ListParagraph"/>
        <w:numPr>
          <w:ilvl w:val="0"/>
          <w:numId w:val="2"/>
        </w:numPr>
        <w:spacing w:after="120" w:line="276"/>
      </w:pPr>
      <w:r>
        <w:rPr>
          <w:rFonts w:ascii="Arial" w:cs="Arial" w:eastAsia="Arial" w:hAnsi="Arial"/>
          <w:sz w:val="22"/>
          <w:szCs w:val="22"/>
        </w:rPr>
        <w:t xml:space="preserve">Elbow: Extension adds speed</w:t>
      </w:r>
    </w:p>
    <w:p>
      <w:pPr>
        <w:pStyle w:val="ListParagraph"/>
        <w:numPr>
          <w:ilvl w:val="0"/>
          <w:numId w:val="2"/>
        </w:numPr>
        <w:spacing w:after="120" w:line="276"/>
      </w:pPr>
      <w:r>
        <w:rPr>
          <w:rFonts w:ascii="Arial" w:cs="Arial" w:eastAsia="Arial" w:hAnsi="Arial"/>
          <w:sz w:val="22"/>
          <w:szCs w:val="22"/>
        </w:rPr>
        <w:t xml:space="preserve">Wrist: Pronation determines direction and spin</w:t>
      </w:r>
    </w:p>
    <w:p>
      <w:pPr>
        <w:pStyle w:val="Heading2"/>
        <w:spacing w:before="300" w:after="150"/>
      </w:pPr>
      <w:r>
        <w:rPr>
          <w:rFonts w:ascii="Arial" w:cs="Arial" w:eastAsia="Arial" w:hAnsi="Arial"/>
          <w:b/>
          <w:bCs/>
          <w:color w:val="1B365D"/>
          <w:sz w:val="28"/>
          <w:szCs w:val="28"/>
        </w:rPr>
        <w:t xml:space="preserve">Common Kinetic Chain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Correction Focus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Arm-dominant swing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Insufficient lower body loading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Stance and leg drive drills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Loss of power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Broken kinetic chain (leaking energy)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Sequencing exercises, rotation timing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Shoulder/elbow pain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Arm doing too much 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 and hip strength, rotation mechanics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Inconsistent contact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Rushed timing, poor spacing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Footwork and preparation</w:t>
            </w:r>
          </w:p>
        </w:tc>
      </w:tr>
    </w:tbl>
    <w:p>
      <w:pPr>
        <w:spacing w:after="300"/>
      </w:pPr>
    </w:p>
    <w:p>
      <w:pPr>
        <w:pStyle w:val="Heading2"/>
        <w:spacing w:before="300" w:after="150"/>
      </w:pPr>
      <w:r>
        <w:rPr>
          <w:rFonts w:ascii="Arial" w:cs="Arial" w:eastAsia="Arial" w:hAnsi="Arial"/>
          <w:b/>
          <w:bCs/>
          <w:color w:val="1B365D"/>
          <w:sz w:val="28"/>
          <w:szCs w:val="28"/>
        </w:rPr>
        <w:t xml:space="preserve">Training the Kinetic Chain</w:t>
      </w:r>
    </w:p>
    <w:p>
      <w:pPr>
        <w:pStyle w:val="Heading3"/>
        <w:spacing w:before="240" w:after="120"/>
      </w:pPr>
      <w:r>
        <w:rPr>
          <w:rFonts w:ascii="Arial" w:cs="Arial" w:eastAsia="Arial" w:hAnsi="Arial"/>
          <w:b/>
          <w:bCs/>
          <w:color w:val="333333"/>
          <w:sz w:val="24"/>
          <w:szCs w:val="24"/>
        </w:rPr>
        <w:t xml:space="preserve">On-Court Drills</w:t>
      </w:r>
    </w:p>
    <w:p>
      <w:pPr>
        <w:pStyle w:val="ListParagraph"/>
        <w:numPr>
          <w:ilvl w:val="0"/>
          <w:numId w:val="2"/>
        </w:numPr>
        <w:spacing w:after="120" w:line="276"/>
      </w:pPr>
      <w:r>
        <w:rPr>
          <w:rFonts w:ascii="Arial" w:cs="Arial" w:eastAsia="Arial" w:hAnsi="Arial"/>
          <w:sz w:val="22"/>
          <w:szCs w:val="22"/>
        </w:rPr>
        <w:t xml:space="preserve">Split-stance drills focusing on leg drive</w:t>
      </w:r>
    </w:p>
    <w:p>
      <w:pPr>
        <w:pStyle w:val="ListParagraph"/>
        <w:numPr>
          <w:ilvl w:val="0"/>
          <w:numId w:val="2"/>
        </w:numPr>
        <w:spacing w:after="120" w:line="276"/>
      </w:pPr>
      <w:r>
        <w:rPr>
          <w:rFonts w:ascii="Arial" w:cs="Arial" w:eastAsia="Arial" w:hAnsi="Arial"/>
          <w:sz w:val="22"/>
          <w:szCs w:val="22"/>
        </w:rPr>
        <w:t xml:space="preserve">Medicine ball throws mirroring stroke patterns</w:t>
      </w:r>
    </w:p>
    <w:p>
      <w:pPr>
        <w:pStyle w:val="ListParagraph"/>
        <w:numPr>
          <w:ilvl w:val="0"/>
          <w:numId w:val="2"/>
        </w:numPr>
        <w:spacing w:after="120" w:line="276"/>
      </w:pPr>
      <w:r>
        <w:rPr>
          <w:rFonts w:ascii="Arial" w:cs="Arial" w:eastAsia="Arial" w:hAnsi="Arial"/>
          <w:sz w:val="22"/>
          <w:szCs w:val="22"/>
        </w:rPr>
        <w:t xml:space="preserve">Shadow swings with attention to sequence</w:t>
      </w:r>
    </w:p>
    <w:p>
      <w:pPr>
        <w:pStyle w:val="ListParagraph"/>
        <w:numPr>
          <w:ilvl w:val="0"/>
          <w:numId w:val="2"/>
        </w:numPr>
        <w:spacing w:after="120" w:line="276"/>
      </w:pPr>
      <w:r>
        <w:rPr>
          <w:rFonts w:ascii="Arial" w:cs="Arial" w:eastAsia="Arial" w:hAnsi="Arial"/>
          <w:sz w:val="22"/>
          <w:szCs w:val="22"/>
        </w:rPr>
        <w:t xml:space="preserve">Slow-motion stroke execution with pause points</w:t>
      </w:r>
    </w:p>
    <w:p>
      <w:pPr>
        <w:pStyle w:val="ListParagraph"/>
        <w:numPr>
          <w:ilvl w:val="0"/>
          <w:numId w:val="2"/>
        </w:numPr>
        <w:spacing w:after="120" w:line="276"/>
      </w:pPr>
      <w:r>
        <w:rPr>
          <w:rFonts w:ascii="Arial" w:cs="Arial" w:eastAsia="Arial" w:hAnsi="Arial"/>
          <w:sz w:val="22"/>
          <w:szCs w:val="22"/>
        </w:rPr>
        <w:t xml:space="preserve">Restricted arm drills (body generates power, arm guides)</w:t>
      </w:r>
    </w:p>
    <w:p>
      <w:pPr>
        <w:pStyle w:val="Heading3"/>
        <w:spacing w:before="240" w:after="120"/>
      </w:pPr>
      <w:r>
        <w:rPr>
          <w:rFonts w:ascii="Arial" w:cs="Arial" w:eastAsia="Arial" w:hAnsi="Arial"/>
          <w:b/>
          <w:bCs/>
          <w:color w:val="333333"/>
          <w:sz w:val="24"/>
          <w:szCs w:val="24"/>
        </w:rPr>
        <w:t xml:space="preserve">Off-Court Training</w:t>
      </w:r>
    </w:p>
    <w:p>
      <w:pPr>
        <w:pStyle w:val="ListParagraph"/>
        <w:numPr>
          <w:ilvl w:val="0"/>
          <w:numId w:val="2"/>
        </w:numPr>
        <w:spacing w:after="120" w:line="276"/>
      </w:pPr>
      <w:r>
        <w:rPr>
          <w:rFonts w:ascii="Arial" w:cs="Arial" w:eastAsia="Arial" w:hAnsi="Arial"/>
          <w:sz w:val="22"/>
          <w:szCs w:val="22"/>
        </w:rPr>
        <w:t xml:space="preserve">Medicine ball rotational throws</w:t>
      </w:r>
    </w:p>
    <w:p>
      <w:pPr>
        <w:pStyle w:val="ListParagraph"/>
        <w:numPr>
          <w:ilvl w:val="0"/>
          <w:numId w:val="2"/>
        </w:numPr>
        <w:spacing w:after="120" w:line="276"/>
      </w:pPr>
      <w:r>
        <w:rPr>
          <w:rFonts w:ascii="Arial" w:cs="Arial" w:eastAsia="Arial" w:hAnsi="Arial"/>
          <w:sz w:val="22"/>
          <w:szCs w:val="22"/>
        </w:rPr>
        <w:t xml:space="preserve">Cable rotations at various speeds</w:t>
      </w:r>
    </w:p>
    <w:p>
      <w:pPr>
        <w:pStyle w:val="ListParagraph"/>
        <w:numPr>
          <w:ilvl w:val="0"/>
          <w:numId w:val="2"/>
        </w:numPr>
        <w:spacing w:after="120" w:line="276"/>
      </w:pPr>
      <w:r>
        <w:rPr>
          <w:rFonts w:ascii="Arial" w:cs="Arial" w:eastAsia="Arial" w:hAnsi="Arial"/>
          <w:sz w:val="22"/>
          <w:szCs w:val="22"/>
        </w:rPr>
        <w:t xml:space="preserve">Plyometric jumps and bounds</w:t>
      </w:r>
    </w:p>
    <w:p>
      <w:pPr>
        <w:pStyle w:val="ListParagraph"/>
        <w:numPr>
          <w:ilvl w:val="0"/>
          <w:numId w:val="2"/>
        </w:numPr>
        <w:spacing w:after="120" w:line="276"/>
      </w:pPr>
      <w:r>
        <w:rPr>
          <w:rFonts w:ascii="Arial" w:cs="Arial" w:eastAsia="Arial" w:hAnsi="Arial"/>
          <w:sz w:val="22"/>
          <w:szCs w:val="22"/>
        </w:rPr>
        <w:t xml:space="preserve">Olympic lift variations for power development</w:t>
      </w:r>
    </w:p>
    <w:p>
      <w:pPr>
        <w:pStyle w:val="ListParagraph"/>
        <w:numPr>
          <w:ilvl w:val="0"/>
          <w:numId w:val="2"/>
        </w:numPr>
        <w:spacing w:after="120" w:line="276"/>
      </w:pPr>
      <w:r>
        <w:rPr>
          <w:rFonts w:ascii="Arial" w:cs="Arial" w:eastAsia="Arial" w:hAnsi="Arial"/>
          <w:sz w:val="22"/>
          <w:szCs w:val="22"/>
        </w:rPr>
        <w:t xml:space="preserve">Core stability and anti-rotation work</w:t>
      </w:r>
    </w:p>
    <w:p>
      <w:r>
        <w:br w:type="page"/>
      </w:r>
    </w:p>
    <w:p>
      <w:pPr>
        <w:pStyle w:val="Heading1"/>
        <w:spacing w:before="400" w:after="200"/>
      </w:pPr>
      <w:r>
        <w:rPr>
          <w:rFonts w:ascii="Arial" w:cs="Arial" w:eastAsia="Arial" w:hAnsi="Arial"/>
          <w:b/>
          <w:bCs/>
          <w:color w:val="1B365D"/>
          <w:sz w:val="36"/>
          <w:szCs w:val="36"/>
        </w:rPr>
        <w:t xml:space="preserve">Chapter 15: The 5 Ball Controls Framework</w:t>
      </w:r>
    </w:p>
    <w:p>
      <w:pPr>
        <w:pStyle w:val="Heading2"/>
        <w:spacing w:before="300" w:after="150"/>
      </w:pPr>
      <w:r>
        <w:rPr>
          <w:rFonts w:ascii="Arial" w:cs="Arial" w:eastAsia="Arial" w:hAnsi="Arial"/>
          <w:b/>
          <w:bCs/>
          <w:color w:val="1B365D"/>
          <w:sz w:val="28"/>
          <w:szCs w:val="28"/>
        </w:rPr>
        <w:t xml:space="preserve">Overview</w:t>
      </w:r>
    </w:p>
    <w:p>
      <w:pPr>
        <w:spacing w:after="200" w:line="276"/>
      </w:pPr>
      <w:r>
        <w:rPr>
          <w:rFonts w:ascii="Arial" w:cs="Arial" w:eastAsia="Arial" w:hAnsi="Arial"/>
          <w:sz w:val="22"/>
          <w:szCs w:val="22"/>
        </w:rPr>
        <w:t xml:space="preserve">The 5 Ball Controls framework provides a structured approach to developing complete ball-striking capability. Rather than focusing on strokes (forehand, backhand, etc.), this framework focuses on what the player does to the ball. Every shot involves decisions about five control variables.</w:t>
      </w:r>
    </w:p>
    <w:p>
      <w:pPr>
        <w:pStyle w:val="Heading2"/>
        <w:spacing w:before="300" w:after="150"/>
      </w:pPr>
      <w:r>
        <w:rPr>
          <w:rFonts w:ascii="Arial" w:cs="Arial" w:eastAsia="Arial" w:hAnsi="Arial"/>
          <w:b/>
          <w:bCs/>
          <w:color w:val="1B365D"/>
          <w:sz w:val="28"/>
          <w:szCs w:val="28"/>
        </w:rPr>
        <w:t xml:space="preserve">The Five Controls</w:t>
      </w:r>
    </w:p>
    <w:p>
      <w:pPr>
        <w:pStyle w:val="Heading3"/>
        <w:spacing w:before="240" w:after="120"/>
      </w:pPr>
      <w:r>
        <w:rPr>
          <w:rFonts w:ascii="Arial" w:cs="Arial" w:eastAsia="Arial" w:hAnsi="Arial"/>
          <w:b/>
          <w:bCs/>
          <w:color w:val="333333"/>
          <w:sz w:val="24"/>
          <w:szCs w:val="24"/>
        </w:rPr>
        <w:t xml:space="preserve">Control 1: Depth</w:t>
      </w:r>
    </w:p>
    <w:p>
      <w:pPr>
        <w:spacing w:after="200" w:line="276"/>
      </w:pPr>
      <w:r>
        <w:rPr>
          <w:rFonts w:ascii="Arial" w:cs="Arial" w:eastAsia="Arial" w:hAnsi="Arial"/>
          <w:sz w:val="22"/>
          <w:szCs w:val="22"/>
        </w:rPr>
        <w:t xml:space="preserve">Where does the ball land relative to the baseline?</w:t>
      </w:r>
    </w:p>
    <w:p>
      <w:pPr>
        <w:pStyle w:val="ListParagraph"/>
        <w:numPr>
          <w:ilvl w:val="0"/>
          <w:numId w:val="2"/>
        </w:numPr>
        <w:spacing w:after="120" w:line="276"/>
      </w:pPr>
      <w:r>
        <w:rPr>
          <w:rFonts w:ascii="Arial" w:cs="Arial" w:eastAsia="Arial" w:hAnsi="Arial"/>
          <w:sz w:val="22"/>
          <w:szCs w:val="22"/>
        </w:rPr>
        <w:t xml:space="preserve">Deep (inside service line to baseline): Pushes opponent back, reduces their time</w:t>
      </w:r>
    </w:p>
    <w:p>
      <w:pPr>
        <w:pStyle w:val="ListParagraph"/>
        <w:numPr>
          <w:ilvl w:val="0"/>
          <w:numId w:val="2"/>
        </w:numPr>
        <w:spacing w:after="120" w:line="276"/>
      </w:pPr>
      <w:r>
        <w:rPr>
          <w:rFonts w:ascii="Arial" w:cs="Arial" w:eastAsia="Arial" w:hAnsi="Arial"/>
          <w:sz w:val="22"/>
          <w:szCs w:val="22"/>
        </w:rPr>
        <w:t xml:space="preserve">Short (service line or closer): Brings opponent forward, creates approach opportunities</w:t>
      </w:r>
    </w:p>
    <w:p>
      <w:pPr>
        <w:pStyle w:val="ListParagraph"/>
        <w:numPr>
          <w:ilvl w:val="0"/>
          <w:numId w:val="2"/>
        </w:numPr>
        <w:spacing w:after="120" w:line="276"/>
      </w:pPr>
      <w:r>
        <w:rPr>
          <w:rFonts w:ascii="Arial" w:cs="Arial" w:eastAsia="Arial" w:hAnsi="Arial"/>
          <w:sz w:val="22"/>
          <w:szCs w:val="22"/>
        </w:rPr>
        <w:t xml:space="preserve">The ability to vary depth intentionally is fundamental to tactical tennis</w:t>
      </w:r>
    </w:p>
    <w:p>
      <w:pPr>
        <w:pStyle w:val="Heading3"/>
        <w:spacing w:before="240" w:after="120"/>
      </w:pPr>
      <w:r>
        <w:rPr>
          <w:rFonts w:ascii="Arial" w:cs="Arial" w:eastAsia="Arial" w:hAnsi="Arial"/>
          <w:b/>
          <w:bCs/>
          <w:color w:val="333333"/>
          <w:sz w:val="24"/>
          <w:szCs w:val="24"/>
        </w:rPr>
        <w:t xml:space="preserve">Control 2: Height (Trajectory)</w:t>
      </w:r>
    </w:p>
    <w:p>
      <w:pPr>
        <w:spacing w:after="200" w:line="276"/>
      </w:pPr>
      <w:r>
        <w:rPr>
          <w:rFonts w:ascii="Arial" w:cs="Arial" w:eastAsia="Arial" w:hAnsi="Arial"/>
          <w:sz w:val="22"/>
          <w:szCs w:val="22"/>
        </w:rPr>
        <w:t xml:space="preserve">How high does the ball travel over the net?</w:t>
      </w:r>
    </w:p>
    <w:p>
      <w:pPr>
        <w:pStyle w:val="ListParagraph"/>
        <w:numPr>
          <w:ilvl w:val="0"/>
          <w:numId w:val="2"/>
        </w:numPr>
        <w:spacing w:after="120" w:line="276"/>
      </w:pPr>
      <w:r>
        <w:rPr>
          <w:rFonts w:ascii="Arial" w:cs="Arial" w:eastAsia="Arial" w:hAnsi="Arial"/>
          <w:sz w:val="22"/>
          <w:szCs w:val="22"/>
        </w:rPr>
        <w:t xml:space="preserve">Low (1–3 feet): Aggressive, less margin, takes time away</w:t>
      </w:r>
    </w:p>
    <w:p>
      <w:pPr>
        <w:pStyle w:val="ListParagraph"/>
        <w:numPr>
          <w:ilvl w:val="0"/>
          <w:numId w:val="2"/>
        </w:numPr>
        <w:spacing w:after="120" w:line="276"/>
      </w:pPr>
      <w:r>
        <w:rPr>
          <w:rFonts w:ascii="Arial" w:cs="Arial" w:eastAsia="Arial" w:hAnsi="Arial"/>
          <w:sz w:val="22"/>
          <w:szCs w:val="22"/>
        </w:rPr>
        <w:t xml:space="preserve">Medium (3–6 feet): Standard rally ball, balance of safety and offense</w:t>
      </w:r>
    </w:p>
    <w:p>
      <w:pPr>
        <w:pStyle w:val="ListParagraph"/>
        <w:numPr>
          <w:ilvl w:val="0"/>
          <w:numId w:val="2"/>
        </w:numPr>
        <w:spacing w:after="120" w:line="276"/>
      </w:pPr>
      <w:r>
        <w:rPr>
          <w:rFonts w:ascii="Arial" w:cs="Arial" w:eastAsia="Arial" w:hAnsi="Arial"/>
          <w:sz w:val="22"/>
          <w:szCs w:val="22"/>
        </w:rPr>
        <w:t xml:space="preserve">High (6+ feet): Defensive, heavy topspin, resets the point</w:t>
      </w:r>
    </w:p>
    <w:p>
      <w:pPr>
        <w:pStyle w:val="Heading3"/>
        <w:spacing w:before="240" w:after="120"/>
      </w:pPr>
      <w:r>
        <w:rPr>
          <w:rFonts w:ascii="Arial" w:cs="Arial" w:eastAsia="Arial" w:hAnsi="Arial"/>
          <w:b/>
          <w:bCs/>
          <w:color w:val="333333"/>
          <w:sz w:val="24"/>
          <w:szCs w:val="24"/>
        </w:rPr>
        <w:t xml:space="preserve">Control 3: Direction</w:t>
      </w:r>
    </w:p>
    <w:p>
      <w:pPr>
        <w:spacing w:after="200" w:line="276"/>
      </w:pPr>
      <w:r>
        <w:rPr>
          <w:rFonts w:ascii="Arial" w:cs="Arial" w:eastAsia="Arial" w:hAnsi="Arial"/>
          <w:sz w:val="22"/>
          <w:szCs w:val="22"/>
        </w:rPr>
        <w:t xml:space="preserve">Where does the ball travel laterally?</w:t>
      </w:r>
    </w:p>
    <w:p>
      <w:pPr>
        <w:pStyle w:val="ListParagraph"/>
        <w:numPr>
          <w:ilvl w:val="0"/>
          <w:numId w:val="2"/>
        </w:numPr>
        <w:spacing w:after="120" w:line="276"/>
      </w:pPr>
      <w:r>
        <w:rPr>
          <w:rFonts w:ascii="Arial" w:cs="Arial" w:eastAsia="Arial" w:hAnsi="Arial"/>
          <w:sz w:val="22"/>
          <w:szCs w:val="22"/>
        </w:rPr>
        <w:t xml:space="preserve">Crosscourt: Longer distance, more margin, natural angle</w:t>
      </w:r>
    </w:p>
    <w:p>
      <w:pPr>
        <w:pStyle w:val="ListParagraph"/>
        <w:numPr>
          <w:ilvl w:val="0"/>
          <w:numId w:val="2"/>
        </w:numPr>
        <w:spacing w:after="120" w:line="276"/>
      </w:pPr>
      <w:r>
        <w:rPr>
          <w:rFonts w:ascii="Arial" w:cs="Arial" w:eastAsia="Arial" w:hAnsi="Arial"/>
          <w:sz w:val="22"/>
          <w:szCs w:val="22"/>
        </w:rPr>
        <w:t xml:space="preserve">Down-the-line: Shorter distance, less margin, changes direction</w:t>
      </w:r>
    </w:p>
    <w:p>
      <w:pPr>
        <w:pStyle w:val="ListParagraph"/>
        <w:numPr>
          <w:ilvl w:val="0"/>
          <w:numId w:val="2"/>
        </w:numPr>
        <w:spacing w:after="120" w:line="276"/>
      </w:pPr>
      <w:r>
        <w:rPr>
          <w:rFonts w:ascii="Arial" w:cs="Arial" w:eastAsia="Arial" w:hAnsi="Arial"/>
          <w:sz w:val="22"/>
          <w:szCs w:val="22"/>
        </w:rPr>
        <w:t xml:space="preserve">Middle: Reduces opponent angles, can create confusion in doubles</w:t>
      </w:r>
    </w:p>
    <w:p>
      <w:pPr>
        <w:pStyle w:val="Heading3"/>
        <w:spacing w:before="240" w:after="120"/>
      </w:pPr>
      <w:r>
        <w:rPr>
          <w:rFonts w:ascii="Arial" w:cs="Arial" w:eastAsia="Arial" w:hAnsi="Arial"/>
          <w:b/>
          <w:bCs/>
          <w:color w:val="333333"/>
          <w:sz w:val="24"/>
          <w:szCs w:val="24"/>
        </w:rPr>
        <w:t xml:space="preserve">Control 4: Speed</w:t>
      </w:r>
    </w:p>
    <w:p>
      <w:pPr>
        <w:spacing w:after="200" w:line="276"/>
      </w:pPr>
      <w:r>
        <w:rPr>
          <w:rFonts w:ascii="Arial" w:cs="Arial" w:eastAsia="Arial" w:hAnsi="Arial"/>
          <w:sz w:val="22"/>
          <w:szCs w:val="22"/>
        </w:rPr>
        <w:t xml:space="preserve">How fast does the ball travel?</w:t>
      </w:r>
    </w:p>
    <w:p>
      <w:pPr>
        <w:pStyle w:val="ListParagraph"/>
        <w:numPr>
          <w:ilvl w:val="0"/>
          <w:numId w:val="2"/>
        </w:numPr>
        <w:spacing w:after="120" w:line="276"/>
      </w:pPr>
      <w:r>
        <w:rPr>
          <w:rFonts w:ascii="Arial" w:cs="Arial" w:eastAsia="Arial" w:hAnsi="Arial"/>
          <w:sz w:val="22"/>
          <w:szCs w:val="22"/>
        </w:rPr>
        <w:t xml:space="preserve">Fast: Aggressive, reduces opponent time, higher risk</w:t>
      </w:r>
    </w:p>
    <w:p>
      <w:pPr>
        <w:pStyle w:val="ListParagraph"/>
        <w:numPr>
          <w:ilvl w:val="0"/>
          <w:numId w:val="2"/>
        </w:numPr>
        <w:spacing w:after="120" w:line="276"/>
      </w:pPr>
      <w:r>
        <w:rPr>
          <w:rFonts w:ascii="Arial" w:cs="Arial" w:eastAsia="Arial" w:hAnsi="Arial"/>
          <w:sz w:val="22"/>
          <w:szCs w:val="22"/>
        </w:rPr>
        <w:t xml:space="preserve">Medium: Standard pace, balance of offense and control</w:t>
      </w:r>
    </w:p>
    <w:p>
      <w:pPr>
        <w:pStyle w:val="ListParagraph"/>
        <w:numPr>
          <w:ilvl w:val="0"/>
          <w:numId w:val="2"/>
        </w:numPr>
        <w:spacing w:after="120" w:line="276"/>
      </w:pPr>
      <w:r>
        <w:rPr>
          <w:rFonts w:ascii="Arial" w:cs="Arial" w:eastAsia="Arial" w:hAnsi="Arial"/>
          <w:sz w:val="22"/>
          <w:szCs w:val="22"/>
        </w:rPr>
        <w:t xml:space="preserve">Slow: Takes pace off, disrupts rhythm, creates variation</w:t>
      </w:r>
    </w:p>
    <w:p>
      <w:pPr>
        <w:pStyle w:val="Heading3"/>
        <w:spacing w:before="240" w:after="120"/>
      </w:pPr>
      <w:r>
        <w:rPr>
          <w:rFonts w:ascii="Arial" w:cs="Arial" w:eastAsia="Arial" w:hAnsi="Arial"/>
          <w:b/>
          <w:bCs/>
          <w:color w:val="333333"/>
          <w:sz w:val="24"/>
          <w:szCs w:val="24"/>
        </w:rPr>
        <w:t xml:space="preserve">Control 5: Spin</w:t>
      </w:r>
    </w:p>
    <w:p>
      <w:pPr>
        <w:spacing w:after="200" w:line="276"/>
      </w:pPr>
      <w:r>
        <w:rPr>
          <w:rFonts w:ascii="Arial" w:cs="Arial" w:eastAsia="Arial" w:hAnsi="Arial"/>
          <w:sz w:val="22"/>
          <w:szCs w:val="22"/>
        </w:rPr>
        <w:t xml:space="preserve">What rotation does the ball have?</w:t>
      </w:r>
    </w:p>
    <w:p>
      <w:pPr>
        <w:pStyle w:val="ListParagraph"/>
        <w:numPr>
          <w:ilvl w:val="0"/>
          <w:numId w:val="2"/>
        </w:numPr>
        <w:spacing w:after="120" w:line="276"/>
      </w:pPr>
      <w:r>
        <w:rPr>
          <w:rFonts w:ascii="Arial" w:cs="Arial" w:eastAsia="Arial" w:hAnsi="Arial"/>
          <w:sz w:val="22"/>
          <w:szCs w:val="22"/>
        </w:rPr>
        <w:t xml:space="preserve">Topspin: Ball dips, bounces high, margin over net</w:t>
      </w:r>
    </w:p>
    <w:p>
      <w:pPr>
        <w:pStyle w:val="ListParagraph"/>
        <w:numPr>
          <w:ilvl w:val="0"/>
          <w:numId w:val="2"/>
        </w:numPr>
        <w:spacing w:after="120" w:line="276"/>
      </w:pPr>
      <w:r>
        <w:rPr>
          <w:rFonts w:ascii="Arial" w:cs="Arial" w:eastAsia="Arial" w:hAnsi="Arial"/>
          <w:sz w:val="22"/>
          <w:szCs w:val="22"/>
        </w:rPr>
        <w:t xml:space="preserve">Backspin (slice): Ball floats, stays low, changes rhythm</w:t>
      </w:r>
    </w:p>
    <w:p>
      <w:pPr>
        <w:pStyle w:val="ListParagraph"/>
        <w:numPr>
          <w:ilvl w:val="0"/>
          <w:numId w:val="2"/>
        </w:numPr>
        <w:spacing w:after="120" w:line="276"/>
      </w:pPr>
      <w:r>
        <w:rPr>
          <w:rFonts w:ascii="Arial" w:cs="Arial" w:eastAsia="Arial" w:hAnsi="Arial"/>
          <w:sz w:val="22"/>
          <w:szCs w:val="22"/>
        </w:rPr>
        <w:t xml:space="preserve">Sidespin: Ball curves, useful on serves and approach shots</w:t>
      </w:r>
    </w:p>
    <w:p>
      <w:pPr>
        <w:pStyle w:val="ListParagraph"/>
        <w:numPr>
          <w:ilvl w:val="0"/>
          <w:numId w:val="2"/>
        </w:numPr>
        <w:spacing w:after="120" w:line="276"/>
      </w:pPr>
      <w:r>
        <w:rPr>
          <w:rFonts w:ascii="Arial" w:cs="Arial" w:eastAsia="Arial" w:hAnsi="Arial"/>
          <w:sz w:val="22"/>
          <w:szCs w:val="22"/>
        </w:rPr>
        <w:t xml:space="preserve">Flat: Minimal spin, maximum speed, lowest margin</w:t>
      </w:r>
    </w:p>
    <w:p>
      <w:pPr>
        <w:pStyle w:val="Heading2"/>
        <w:spacing w:before="300" w:after="150"/>
      </w:pPr>
      <w:r>
        <w:rPr>
          <w:rFonts w:ascii="Arial" w:cs="Arial" w:eastAsia="Arial" w:hAnsi="Arial"/>
          <w:b/>
          <w:bCs/>
          <w:color w:val="1B365D"/>
          <w:sz w:val="28"/>
          <w:szCs w:val="28"/>
        </w:rPr>
        <w:t xml:space="preserve">The 1–10 Scale</w:t>
      </w:r>
    </w:p>
    <w:p>
      <w:pPr>
        <w:spacing w:after="200" w:line="276"/>
      </w:pPr>
      <w:r>
        <w:rPr>
          <w:rFonts w:ascii="Arial" w:cs="Arial" w:eastAsia="Arial" w:hAnsi="Arial"/>
          <w:sz w:val="22"/>
          <w:szCs w:val="22"/>
        </w:rPr>
        <w:t xml:space="preserve">Players learn to think of each control on a 1–10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2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1–3 (Low)</w:t>
            </w:r>
          </w:p>
        </w:tc>
        <w:tc>
          <w:tcPr>
            <w:tcW w:type="dxa" w:w="2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4–6 (Medium)</w:t>
            </w:r>
          </w:p>
        </w:tc>
        <w:tc>
          <w:tcPr>
            <w:tcW w:type="dxa" w:w="2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7–10 (High)</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Depth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Short (drop shot)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Mid-court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Deep (baseline)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Height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over net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clearance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Looping topspin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Slow (touch)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 pace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power</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Spin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Flat/minimal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Moderate spin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Heavy spin</w:t>
            </w:r>
          </w:p>
        </w:tc>
      </w:tr>
    </w:tbl>
    <w:p>
      <w:pPr>
        <w:spacing w:after="300"/>
      </w:pPr>
    </w:p>
    <w:p>
      <w:pPr>
        <w:spacing w:after="200" w:line="276"/>
      </w:pPr>
      <w:r>
        <w:rPr>
          <w:rFonts w:ascii="Arial" w:cs="Arial" w:eastAsia="Arial" w:hAnsi="Arial"/>
          <w:sz w:val="22"/>
          <w:szCs w:val="22"/>
        </w:rPr>
        <w:t xml:space="preserve">Coaches use this language: "I want you to hit that forehand with 8 depth, 5 height, crosscourt, 7 speed, 6 spin." Over time, players internalize these calibrations.</w:t>
      </w:r>
    </w:p>
    <w:p>
      <w:pPr>
        <w:pStyle w:val="Heading2"/>
        <w:spacing w:before="300" w:after="150"/>
      </w:pPr>
      <w:r>
        <w:rPr>
          <w:rFonts w:ascii="Arial" w:cs="Arial" w:eastAsia="Arial" w:hAnsi="Arial"/>
          <w:b/>
          <w:bCs/>
          <w:color w:val="1B365D"/>
          <w:sz w:val="28"/>
          <w:szCs w:val="28"/>
        </w:rPr>
        <w:t xml:space="preserve">Teaching Progression</w:t>
      </w:r>
    </w:p>
    <w:p>
      <w:pPr>
        <w:spacing w:after="200" w:line="276"/>
      </w:pPr>
      <w:r>
        <w:rPr>
          <w:rFonts w:ascii="Arial" w:cs="Arial" w:eastAsia="Arial" w:hAnsi="Arial"/>
          <w:sz w:val="22"/>
          <w:szCs w:val="22"/>
        </w:rPr>
        <w:t xml:space="preserve">The controls are introduced sequentially through the developmental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70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Controls Focus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Explore (4–6)</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Implicit learning through play — no explicit control instruction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Develop (7–10)</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Depth and Height primary; Direction emerging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(10–12)</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five controls introduced; 1–10 scale learned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Compete (12–15)</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five controls refined; situational application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Perform (15–18)</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Automatic calibration; tactical integration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Excel (18+)</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Mastery; micro-adjustments under pressure</w:t>
            </w:r>
          </w:p>
        </w:tc>
      </w:tr>
    </w:tbl>
    <w:p>
      <w:pPr>
        <w:spacing w:after="300"/>
      </w:pPr>
    </w:p>
    <w:p>
      <w:pPr>
        <w:pStyle w:val="Heading2"/>
        <w:spacing w:before="300" w:after="150"/>
      </w:pPr>
      <w:r>
        <w:rPr>
          <w:rFonts w:ascii="Arial" w:cs="Arial" w:eastAsia="Arial" w:hAnsi="Arial"/>
          <w:b/>
          <w:bCs/>
          <w:color w:val="1B365D"/>
          <w:sz w:val="28"/>
          <w:szCs w:val="28"/>
        </w:rPr>
        <w:t xml:space="preserve">Drill Design Using 5 Ball Controls</w:t>
      </w:r>
    </w:p>
    <w:p>
      <w:pPr>
        <w:spacing w:after="200" w:line="276"/>
      </w:pPr>
      <w:r>
        <w:rPr>
          <w:rFonts w:ascii="Arial" w:cs="Arial" w:eastAsia="Arial" w:hAnsi="Arial"/>
          <w:sz w:val="22"/>
          <w:szCs w:val="22"/>
        </w:rPr>
        <w:t xml:space="preserve">Every drill can be designed or modified using the 5 Ball Controls:</w:t>
      </w:r>
    </w:p>
    <w:p>
      <w:pPr>
        <w:pStyle w:val="Heading3"/>
        <w:spacing w:before="240" w:after="120"/>
      </w:pPr>
      <w:r>
        <w:rPr>
          <w:rFonts w:ascii="Arial" w:cs="Arial" w:eastAsia="Arial" w:hAnsi="Arial"/>
          <w:b/>
          <w:bCs/>
          <w:color w:val="333333"/>
          <w:sz w:val="24"/>
          <w:szCs w:val="24"/>
        </w:rPr>
        <w:t xml:space="preserve">Example: Crosscourt Rally Drill</w:t>
      </w:r>
    </w:p>
    <w:p>
      <w:pPr>
        <w:pStyle w:val="ListParagraph"/>
        <w:numPr>
          <w:ilvl w:val="0"/>
          <w:numId w:val="2"/>
        </w:numPr>
        <w:spacing w:after="120" w:line="276"/>
      </w:pPr>
      <w:r>
        <w:rPr>
          <w:rFonts w:ascii="Arial" w:cs="Arial" w:eastAsia="Arial" w:hAnsi="Arial"/>
          <w:sz w:val="22"/>
          <w:szCs w:val="22"/>
        </w:rPr>
        <w:t xml:space="preserve">Basic: Hit crosscourt, any depth/speed/spin</w:t>
      </w:r>
    </w:p>
    <w:p>
      <w:pPr>
        <w:pStyle w:val="ListParagraph"/>
        <w:numPr>
          <w:ilvl w:val="0"/>
          <w:numId w:val="2"/>
        </w:numPr>
        <w:spacing w:after="120" w:line="276"/>
      </w:pPr>
      <w:r>
        <w:rPr>
          <w:rFonts w:ascii="Arial" w:cs="Arial" w:eastAsia="Arial" w:hAnsi="Arial"/>
          <w:sz w:val="22"/>
          <w:szCs w:val="22"/>
        </w:rPr>
        <w:t xml:space="preserve">Depth focus: All balls must land past the service line</w:t>
      </w:r>
    </w:p>
    <w:p>
      <w:pPr>
        <w:pStyle w:val="ListParagraph"/>
        <w:numPr>
          <w:ilvl w:val="0"/>
          <w:numId w:val="2"/>
        </w:numPr>
        <w:spacing w:after="120" w:line="276"/>
      </w:pPr>
      <w:r>
        <w:rPr>
          <w:rFonts w:ascii="Arial" w:cs="Arial" w:eastAsia="Arial" w:hAnsi="Arial"/>
          <w:sz w:val="22"/>
          <w:szCs w:val="22"/>
        </w:rPr>
        <w:t xml:space="preserve">Height focus: Ball must clear net by 4+ feet</w:t>
      </w:r>
    </w:p>
    <w:p>
      <w:pPr>
        <w:pStyle w:val="ListParagraph"/>
        <w:numPr>
          <w:ilvl w:val="0"/>
          <w:numId w:val="2"/>
        </w:numPr>
        <w:spacing w:after="120" w:line="276"/>
      </w:pPr>
      <w:r>
        <w:rPr>
          <w:rFonts w:ascii="Arial" w:cs="Arial" w:eastAsia="Arial" w:hAnsi="Arial"/>
          <w:sz w:val="22"/>
          <w:szCs w:val="22"/>
        </w:rPr>
        <w:t xml:space="preserve">Speed focus: First player to hit 5 "7-speed" shots wins</w:t>
      </w:r>
    </w:p>
    <w:p>
      <w:pPr>
        <w:pStyle w:val="ListParagraph"/>
        <w:numPr>
          <w:ilvl w:val="0"/>
          <w:numId w:val="2"/>
        </w:numPr>
        <w:spacing w:after="120" w:line="276"/>
      </w:pPr>
      <w:r>
        <w:rPr>
          <w:rFonts w:ascii="Arial" w:cs="Arial" w:eastAsia="Arial" w:hAnsi="Arial"/>
          <w:sz w:val="22"/>
          <w:szCs w:val="22"/>
        </w:rPr>
        <w:t xml:space="preserve">Spin focus: All shots must have visible topspin</w:t>
      </w:r>
    </w:p>
    <w:p>
      <w:pPr>
        <w:pStyle w:val="ListParagraph"/>
        <w:numPr>
          <w:ilvl w:val="0"/>
          <w:numId w:val="2"/>
        </w:numPr>
        <w:spacing w:after="120" w:line="276"/>
      </w:pPr>
      <w:r>
        <w:rPr>
          <w:rFonts w:ascii="Arial" w:cs="Arial" w:eastAsia="Arial" w:hAnsi="Arial"/>
          <w:sz w:val="22"/>
          <w:szCs w:val="22"/>
        </w:rPr>
        <w:t xml:space="preserve">Combined: Deep, looping topspin (8 depth, 7 height, 7 spin)</w:t>
      </w:r>
    </w:p>
    <w:p>
      <w:r>
        <w:br w:type="page"/>
      </w:r>
    </w:p>
    <w:p>
      <w:pPr>
        <w:pStyle w:val="Heading1"/>
        <w:spacing w:before="400" w:after="200"/>
      </w:pPr>
      <w:r>
        <w:rPr>
          <w:rFonts w:ascii="Arial" w:cs="Arial" w:eastAsia="Arial" w:hAnsi="Arial"/>
          <w:b/>
          <w:bCs/>
          <w:color w:val="1B365D"/>
          <w:sz w:val="36"/>
          <w:szCs w:val="36"/>
        </w:rPr>
        <w:t xml:space="preserve">Chapter 16: Forehand Development Progression</w:t>
      </w:r>
    </w:p>
    <w:p>
      <w:pPr>
        <w:pStyle w:val="Heading2"/>
        <w:spacing w:before="300" w:after="150"/>
      </w:pPr>
      <w:r>
        <w:rPr>
          <w:rFonts w:ascii="Arial" w:cs="Arial" w:eastAsia="Arial" w:hAnsi="Arial"/>
          <w:b/>
          <w:bCs/>
          <w:color w:val="1B365D"/>
          <w:sz w:val="28"/>
          <w:szCs w:val="28"/>
        </w:rPr>
        <w:t xml:space="preserve">The Weapon Philosophy</w:t>
      </w:r>
    </w:p>
    <w:p>
      <w:pPr>
        <w:spacing w:after="200" w:line="276"/>
      </w:pPr>
      <w:r>
        <w:rPr>
          <w:rFonts w:ascii="Arial" w:cs="Arial" w:eastAsia="Arial" w:hAnsi="Arial"/>
          <w:sz w:val="22"/>
          <w:szCs w:val="22"/>
        </w:rPr>
        <w:t xml:space="preserve">Following Spanish tradition, LBTA prioritizes forehand development. The forehand is the primary offensive weapon at all levels of tennis. A dominant forehand creates opportunities, hides weaknesses, and builds confidence.</w:t>
      </w:r>
    </w:p>
    <w:p>
      <w:pPr>
        <w:spacing w:before="200" w:after="200"/>
        <w:ind w:left="720" w:right="720"/>
      </w:pPr>
      <w:r>
        <w:rPr>
          <w:rFonts w:ascii="Arial" w:cs="Arial" w:eastAsia="Arial" w:hAnsi="Arial"/>
          <w:i/>
          <w:iCs/>
          <w:color w:val="1B365D"/>
          <w:sz w:val="22"/>
          <w:szCs w:val="22"/>
        </w:rPr>
        <w:t xml:space="preserve">"The forehand wins matches. Develop it first, develop it most, develop it always."</w:t>
      </w:r>
    </w:p>
    <w:p>
      <w:pPr>
        <w:pStyle w:val="Heading2"/>
        <w:spacing w:before="300" w:after="150"/>
      </w:pPr>
      <w:r>
        <w:rPr>
          <w:rFonts w:ascii="Arial" w:cs="Arial" w:eastAsia="Arial" w:hAnsi="Arial"/>
          <w:b/>
          <w:bCs/>
          <w:color w:val="1B365D"/>
          <w:sz w:val="28"/>
          <w:szCs w:val="28"/>
        </w:rPr>
        <w:t xml:space="preserve">Technical Parameters (Not Prescriptions)</w:t>
      </w:r>
    </w:p>
    <w:p>
      <w:pPr>
        <w:spacing w:after="200" w:line="276"/>
      </w:pPr>
      <w:r>
        <w:rPr>
          <w:rFonts w:ascii="Arial" w:cs="Arial" w:eastAsia="Arial" w:hAnsi="Arial"/>
          <w:sz w:val="22"/>
          <w:szCs w:val="22"/>
        </w:rPr>
        <w:t xml:space="preserve">Following Bruguera's parameters approach, LBTA teaches broad technical guidelines within which effective forehands can exist. Individual differences in body type, flexibility, and strength require adaptation.</w:t>
      </w:r>
    </w:p>
    <w:p>
      <w:pPr>
        <w:pStyle w:val="Heading3"/>
        <w:spacing w:before="240" w:after="120"/>
      </w:pPr>
      <w:r>
        <w:rPr>
          <w:rFonts w:ascii="Arial" w:cs="Arial" w:eastAsia="Arial" w:hAnsi="Arial"/>
          <w:b/>
          <w:bCs/>
          <w:color w:val="333333"/>
          <w:sz w:val="24"/>
          <w:szCs w:val="24"/>
        </w:rPr>
        <w:t xml:space="preserve">Grip Range</w:t>
      </w:r>
    </w:p>
    <w:p>
      <w:pPr>
        <w:pStyle w:val="ListParagraph"/>
        <w:numPr>
          <w:ilvl w:val="0"/>
          <w:numId w:val="2"/>
        </w:numPr>
        <w:spacing w:after="120" w:line="276"/>
      </w:pPr>
      <w:r>
        <w:rPr>
          <w:rFonts w:ascii="Arial" w:cs="Arial" w:eastAsia="Arial" w:hAnsi="Arial"/>
          <w:sz w:val="22"/>
          <w:szCs w:val="22"/>
        </w:rPr>
        <w:t xml:space="preserve">Eastern to Semi-Western is the typical modern range</w:t>
      </w:r>
    </w:p>
    <w:p>
      <w:pPr>
        <w:pStyle w:val="ListParagraph"/>
        <w:numPr>
          <w:ilvl w:val="0"/>
          <w:numId w:val="2"/>
        </w:numPr>
        <w:spacing w:after="120" w:line="276"/>
      </w:pPr>
      <w:r>
        <w:rPr>
          <w:rFonts w:ascii="Arial" w:cs="Arial" w:eastAsia="Arial" w:hAnsi="Arial"/>
          <w:sz w:val="22"/>
          <w:szCs w:val="22"/>
        </w:rPr>
        <w:t xml:space="preserve">Full Western acceptable for extreme topspin players</w:t>
      </w:r>
    </w:p>
    <w:p>
      <w:pPr>
        <w:pStyle w:val="ListParagraph"/>
        <w:numPr>
          <w:ilvl w:val="0"/>
          <w:numId w:val="2"/>
        </w:numPr>
        <w:spacing w:after="120" w:line="276"/>
      </w:pPr>
      <w:r>
        <w:rPr>
          <w:rFonts w:ascii="Arial" w:cs="Arial" w:eastAsia="Arial" w:hAnsi="Arial"/>
          <w:sz w:val="22"/>
          <w:szCs w:val="22"/>
        </w:rPr>
        <w:t xml:space="preserve">Grip affects contact point, spin potential, and high/low ball handling</w:t>
      </w:r>
    </w:p>
    <w:p>
      <w:pPr>
        <w:pStyle w:val="ListParagraph"/>
        <w:numPr>
          <w:ilvl w:val="0"/>
          <w:numId w:val="2"/>
        </w:numPr>
        <w:spacing w:after="120" w:line="276"/>
      </w:pPr>
      <w:r>
        <w:rPr>
          <w:rFonts w:ascii="Arial" w:cs="Arial" w:eastAsia="Arial" w:hAnsi="Arial"/>
          <w:sz w:val="22"/>
          <w:szCs w:val="22"/>
        </w:rPr>
        <w:t xml:space="preserve">Players discover optimal grip through experimentation and results</w:t>
      </w:r>
    </w:p>
    <w:p>
      <w:pPr>
        <w:pStyle w:val="Heading3"/>
        <w:spacing w:before="240" w:after="120"/>
      </w:pPr>
      <w:r>
        <w:rPr>
          <w:rFonts w:ascii="Arial" w:cs="Arial" w:eastAsia="Arial" w:hAnsi="Arial"/>
          <w:b/>
          <w:bCs/>
          <w:color w:val="333333"/>
          <w:sz w:val="24"/>
          <w:szCs w:val="24"/>
        </w:rPr>
        <w:t xml:space="preserve">Stance Options</w:t>
      </w:r>
    </w:p>
    <w:p>
      <w:pPr>
        <w:pStyle w:val="ListParagraph"/>
        <w:numPr>
          <w:ilvl w:val="0"/>
          <w:numId w:val="2"/>
        </w:numPr>
        <w:spacing w:after="120" w:line="276"/>
      </w:pPr>
      <w:r>
        <w:rPr>
          <w:rFonts w:ascii="Arial" w:cs="Arial" w:eastAsia="Arial" w:hAnsi="Arial"/>
          <w:sz w:val="22"/>
          <w:szCs w:val="22"/>
        </w:rPr>
        <w:t xml:space="preserve">Open stance: Wide balls, quick recovery, full rotation possible</w:t>
      </w:r>
    </w:p>
    <w:p>
      <w:pPr>
        <w:pStyle w:val="ListParagraph"/>
        <w:numPr>
          <w:ilvl w:val="0"/>
          <w:numId w:val="2"/>
        </w:numPr>
        <w:spacing w:after="120" w:line="276"/>
      </w:pPr>
      <w:r>
        <w:rPr>
          <w:rFonts w:ascii="Arial" w:cs="Arial" w:eastAsia="Arial" w:hAnsi="Arial"/>
          <w:sz w:val="22"/>
          <w:szCs w:val="22"/>
        </w:rPr>
        <w:t xml:space="preserve">Semi-open stance: Balance of rotation and linear momentum</w:t>
      </w:r>
    </w:p>
    <w:p>
      <w:pPr>
        <w:pStyle w:val="ListParagraph"/>
        <w:numPr>
          <w:ilvl w:val="0"/>
          <w:numId w:val="2"/>
        </w:numPr>
        <w:spacing w:after="120" w:line="276"/>
      </w:pPr>
      <w:r>
        <w:rPr>
          <w:rFonts w:ascii="Arial" w:cs="Arial" w:eastAsia="Arial" w:hAnsi="Arial"/>
          <w:sz w:val="22"/>
          <w:szCs w:val="22"/>
        </w:rPr>
        <w:t xml:space="preserve">Closed/neutral stance: Inside-out forehands, approach shots</w:t>
      </w:r>
    </w:p>
    <w:p>
      <w:pPr>
        <w:pStyle w:val="ListParagraph"/>
        <w:numPr>
          <w:ilvl w:val="0"/>
          <w:numId w:val="2"/>
        </w:numPr>
        <w:spacing w:after="120" w:line="276"/>
      </w:pPr>
      <w:r>
        <w:rPr>
          <w:rFonts w:ascii="Arial" w:cs="Arial" w:eastAsia="Arial" w:hAnsi="Arial"/>
          <w:sz w:val="22"/>
          <w:szCs w:val="22"/>
        </w:rPr>
        <w:t xml:space="preserve">Stance selection should be situation-appropriate, not habitual</w:t>
      </w:r>
    </w:p>
    <w:p>
      <w:pPr>
        <w:pStyle w:val="Heading3"/>
        <w:spacing w:before="240" w:after="120"/>
      </w:pPr>
      <w:r>
        <w:rPr>
          <w:rFonts w:ascii="Arial" w:cs="Arial" w:eastAsia="Arial" w:hAnsi="Arial"/>
          <w:b/>
          <w:bCs/>
          <w:color w:val="333333"/>
          <w:sz w:val="24"/>
          <w:szCs w:val="24"/>
        </w:rPr>
        <w:t xml:space="preserve">Contact Point Parameters</w:t>
      </w:r>
    </w:p>
    <w:p>
      <w:pPr>
        <w:pStyle w:val="ListParagraph"/>
        <w:numPr>
          <w:ilvl w:val="0"/>
          <w:numId w:val="2"/>
        </w:numPr>
        <w:spacing w:after="120" w:line="276"/>
      </w:pPr>
      <w:r>
        <w:rPr>
          <w:rFonts w:ascii="Arial" w:cs="Arial" w:eastAsia="Arial" w:hAnsi="Arial"/>
          <w:sz w:val="22"/>
          <w:szCs w:val="22"/>
        </w:rPr>
        <w:t xml:space="preserve">Height: Approximately waist to chest level (grip-dependent)</w:t>
      </w:r>
    </w:p>
    <w:p>
      <w:pPr>
        <w:pStyle w:val="ListParagraph"/>
        <w:numPr>
          <w:ilvl w:val="0"/>
          <w:numId w:val="2"/>
        </w:numPr>
        <w:spacing w:after="120" w:line="276"/>
      </w:pPr>
      <w:r>
        <w:rPr>
          <w:rFonts w:ascii="Arial" w:cs="Arial" w:eastAsia="Arial" w:hAnsi="Arial"/>
          <w:sz w:val="22"/>
          <w:szCs w:val="22"/>
        </w:rPr>
        <w:t xml:space="preserve">Lateral: To the side of the body (not too close, not too far)</w:t>
      </w:r>
    </w:p>
    <w:p>
      <w:pPr>
        <w:pStyle w:val="ListParagraph"/>
        <w:numPr>
          <w:ilvl w:val="0"/>
          <w:numId w:val="2"/>
        </w:numPr>
        <w:spacing w:after="120" w:line="276"/>
      </w:pPr>
      <w:r>
        <w:rPr>
          <w:rFonts w:ascii="Arial" w:cs="Arial" w:eastAsia="Arial" w:hAnsi="Arial"/>
          <w:sz w:val="22"/>
          <w:szCs w:val="22"/>
        </w:rPr>
        <w:t xml:space="preserve">Forward: In front of the body for power transfer</w:t>
      </w:r>
    </w:p>
    <w:p>
      <w:pPr>
        <w:pStyle w:val="ListParagraph"/>
        <w:numPr>
          <w:ilvl w:val="0"/>
          <w:numId w:val="2"/>
        </w:numPr>
        <w:spacing w:after="120" w:line="276"/>
      </w:pPr>
      <w:r>
        <w:rPr>
          <w:rFonts w:ascii="Arial" w:cs="Arial" w:eastAsia="Arial" w:hAnsi="Arial"/>
          <w:sz w:val="22"/>
          <w:szCs w:val="22"/>
        </w:rPr>
        <w:t xml:space="preserve">Consistency of contact point is more important than exact position</w:t>
      </w:r>
    </w:p>
    <w:p>
      <w:pPr>
        <w:pStyle w:val="Heading2"/>
        <w:spacing w:before="300" w:after="150"/>
      </w:pPr>
      <w:r>
        <w:rPr>
          <w:rFonts w:ascii="Arial" w:cs="Arial" w:eastAsia="Arial" w:hAnsi="Arial"/>
          <w:b/>
          <w:bCs/>
          <w:color w:val="1B365D"/>
          <w:sz w:val="28"/>
          <w:szCs w:val="28"/>
        </w:rPr>
        <w:t xml:space="preserve">The Modern Forehand Model</w:t>
      </w:r>
    </w:p>
    <w:p>
      <w:pPr>
        <w:pStyle w:val="Heading3"/>
        <w:spacing w:before="240" w:after="120"/>
      </w:pPr>
      <w:r>
        <w:rPr>
          <w:rFonts w:ascii="Arial" w:cs="Arial" w:eastAsia="Arial" w:hAnsi="Arial"/>
          <w:b/>
          <w:bCs/>
          <w:color w:val="333333"/>
          <w:sz w:val="24"/>
          <w:szCs w:val="24"/>
        </w:rPr>
        <w:t xml:space="preserve">Key Elements</w:t>
      </w:r>
    </w:p>
    <w:p>
      <w:pPr>
        <w:pStyle w:val="ListParagraph"/>
        <w:numPr>
          <w:ilvl w:val="0"/>
          <w:numId w:val="2"/>
        </w:numPr>
        <w:spacing w:after="120" w:line="276"/>
      </w:pPr>
      <w:r>
        <w:rPr>
          <w:rFonts w:ascii="Arial" w:cs="Arial" w:eastAsia="Arial" w:hAnsi="Arial"/>
          <w:sz w:val="22"/>
          <w:szCs w:val="22"/>
        </w:rPr>
        <w:t xml:space="preserve">Sequential coordination through the kinetic chain</w:t>
      </w:r>
    </w:p>
    <w:p>
      <w:pPr>
        <w:pStyle w:val="ListParagraph"/>
        <w:numPr>
          <w:ilvl w:val="0"/>
          <w:numId w:val="2"/>
        </w:numPr>
        <w:spacing w:after="120" w:line="276"/>
      </w:pPr>
      <w:r>
        <w:rPr>
          <w:rFonts w:ascii="Arial" w:cs="Arial" w:eastAsia="Arial" w:hAnsi="Arial"/>
          <w:sz w:val="22"/>
          <w:szCs w:val="22"/>
        </w:rPr>
        <w:t xml:space="preserve">Separation angle between hips and shoulders (X-factor stretch)</w:t>
      </w:r>
    </w:p>
    <w:p>
      <w:pPr>
        <w:pStyle w:val="ListParagraph"/>
        <w:numPr>
          <w:ilvl w:val="0"/>
          <w:numId w:val="2"/>
        </w:numPr>
        <w:spacing w:after="120" w:line="276"/>
      </w:pPr>
      <w:r>
        <w:rPr>
          <w:rFonts w:ascii="Arial" w:cs="Arial" w:eastAsia="Arial" w:hAnsi="Arial"/>
          <w:sz w:val="22"/>
          <w:szCs w:val="22"/>
        </w:rPr>
        <w:t xml:space="preserve">Lag and snap wrist action through contact</w:t>
      </w:r>
    </w:p>
    <w:p>
      <w:pPr>
        <w:pStyle w:val="ListParagraph"/>
        <w:numPr>
          <w:ilvl w:val="0"/>
          <w:numId w:val="2"/>
        </w:numPr>
        <w:spacing w:after="120" w:line="276"/>
      </w:pPr>
      <w:r>
        <w:rPr>
          <w:rFonts w:ascii="Arial" w:cs="Arial" w:eastAsia="Arial" w:hAnsi="Arial"/>
          <w:sz w:val="22"/>
          <w:szCs w:val="22"/>
        </w:rPr>
        <w:t xml:space="preserve">Upward swing path (40–50 degrees for heavy topspin)</w:t>
      </w:r>
    </w:p>
    <w:p>
      <w:pPr>
        <w:pStyle w:val="ListParagraph"/>
        <w:numPr>
          <w:ilvl w:val="0"/>
          <w:numId w:val="2"/>
        </w:numPr>
        <w:spacing w:after="120" w:line="276"/>
      </w:pPr>
      <w:r>
        <w:rPr>
          <w:rFonts w:ascii="Arial" w:cs="Arial" w:eastAsia="Arial" w:hAnsi="Arial"/>
          <w:sz w:val="22"/>
          <w:szCs w:val="22"/>
        </w:rPr>
        <w:t xml:space="preserve">Windshield wiper finish (racquet face closes over the ball)</w:t>
      </w:r>
    </w:p>
    <w:p>
      <w:pPr>
        <w:pStyle w:val="ListParagraph"/>
        <w:numPr>
          <w:ilvl w:val="0"/>
          <w:numId w:val="2"/>
        </w:numPr>
        <w:spacing w:after="120" w:line="276"/>
      </w:pPr>
      <w:r>
        <w:rPr>
          <w:rFonts w:ascii="Arial" w:cs="Arial" w:eastAsia="Arial" w:hAnsi="Arial"/>
          <w:sz w:val="22"/>
          <w:szCs w:val="22"/>
        </w:rPr>
        <w:t xml:space="preserve">Relaxed grip and arm for maximum racquet head speed</w:t>
      </w:r>
    </w:p>
    <w:p>
      <w:pPr>
        <w:pStyle w:val="Heading3"/>
        <w:spacing w:before="240" w:after="120"/>
      </w:pPr>
      <w:r>
        <w:rPr>
          <w:rFonts w:ascii="Arial" w:cs="Arial" w:eastAsia="Arial" w:hAnsi="Arial"/>
          <w:b/>
          <w:bCs/>
          <w:color w:val="333333"/>
          <w:sz w:val="24"/>
          <w:szCs w:val="24"/>
        </w:rPr>
        <w:t xml:space="preserve">The Windshield Wiper Finish</w:t>
      </w:r>
    </w:p>
    <w:p>
      <w:pPr>
        <w:spacing w:after="200" w:line="276"/>
      </w:pPr>
      <w:r>
        <w:rPr>
          <w:rFonts w:ascii="Arial" w:cs="Arial" w:eastAsia="Arial" w:hAnsi="Arial"/>
          <w:sz w:val="22"/>
          <w:szCs w:val="22"/>
        </w:rPr>
        <w:t xml:space="preserve">The modern forehand finish has the racquet moving across the body rather than extending toward the target. This creates:</w:t>
      </w:r>
    </w:p>
    <w:p>
      <w:pPr>
        <w:pStyle w:val="ListParagraph"/>
        <w:numPr>
          <w:ilvl w:val="0"/>
          <w:numId w:val="2"/>
        </w:numPr>
        <w:spacing w:after="120" w:line="276"/>
      </w:pPr>
      <w:r>
        <w:rPr>
          <w:rFonts w:ascii="Arial" w:cs="Arial" w:eastAsia="Arial" w:hAnsi="Arial"/>
          <w:sz w:val="22"/>
          <w:szCs w:val="22"/>
        </w:rPr>
        <w:t xml:space="preserve">Heavy topspin through brushing action</w:t>
      </w:r>
    </w:p>
    <w:p>
      <w:pPr>
        <w:pStyle w:val="ListParagraph"/>
        <w:numPr>
          <w:ilvl w:val="0"/>
          <w:numId w:val="2"/>
        </w:numPr>
        <w:spacing w:after="120" w:line="276"/>
      </w:pPr>
      <w:r>
        <w:rPr>
          <w:rFonts w:ascii="Arial" w:cs="Arial" w:eastAsia="Arial" w:hAnsi="Arial"/>
          <w:sz w:val="22"/>
          <w:szCs w:val="22"/>
        </w:rPr>
        <w:t xml:space="preserve">Natural deceleration of the arm</w:t>
      </w:r>
    </w:p>
    <w:p>
      <w:pPr>
        <w:pStyle w:val="ListParagraph"/>
        <w:numPr>
          <w:ilvl w:val="0"/>
          <w:numId w:val="2"/>
        </w:numPr>
        <w:spacing w:after="120" w:line="276"/>
      </w:pPr>
      <w:r>
        <w:rPr>
          <w:rFonts w:ascii="Arial" w:cs="Arial" w:eastAsia="Arial" w:hAnsi="Arial"/>
          <w:sz w:val="22"/>
          <w:szCs w:val="22"/>
        </w:rPr>
        <w:t xml:space="preserve">Consistency of ball flight</w:t>
      </w:r>
    </w:p>
    <w:p>
      <w:pPr>
        <w:pStyle w:val="ListParagraph"/>
        <w:numPr>
          <w:ilvl w:val="0"/>
          <w:numId w:val="2"/>
        </w:numPr>
        <w:spacing w:after="120" w:line="276"/>
      </w:pPr>
      <w:r>
        <w:rPr>
          <w:rFonts w:ascii="Arial" w:cs="Arial" w:eastAsia="Arial" w:hAnsi="Arial"/>
          <w:sz w:val="22"/>
          <w:szCs w:val="22"/>
        </w:rPr>
        <w:t xml:space="preserve">Preparation for recovery movement</w:t>
      </w:r>
    </w:p>
    <w:p>
      <w:pPr>
        <w:pStyle w:val="Heading2"/>
        <w:spacing w:before="300" w:after="150"/>
      </w:pPr>
      <w:r>
        <w:rPr>
          <w:rFonts w:ascii="Arial" w:cs="Arial" w:eastAsia="Arial" w:hAnsi="Arial"/>
          <w:b/>
          <w:bCs/>
          <w:color w:val="1B365D"/>
          <w:sz w:val="28"/>
          <w:szCs w:val="28"/>
        </w:rPr>
        <w:t xml:space="preserve">Developmental Progression</w:t>
      </w:r>
    </w:p>
    <w:p>
      <w:pPr>
        <w:pStyle w:val="Heading3"/>
        <w:spacing w:before="240" w:after="120"/>
      </w:pPr>
      <w:r>
        <w:rPr>
          <w:rFonts w:ascii="Arial" w:cs="Arial" w:eastAsia="Arial" w:hAnsi="Arial"/>
          <w:b/>
          <w:bCs/>
          <w:color w:val="333333"/>
          <w:sz w:val="24"/>
          <w:szCs w:val="24"/>
        </w:rPr>
        <w:t xml:space="preserve">Stage 1–2 (Ages 4–10): Foundation</w:t>
      </w:r>
    </w:p>
    <w:p>
      <w:pPr>
        <w:pStyle w:val="ListParagraph"/>
        <w:numPr>
          <w:ilvl w:val="0"/>
          <w:numId w:val="2"/>
        </w:numPr>
        <w:spacing w:after="120" w:line="276"/>
      </w:pPr>
      <w:r>
        <w:rPr>
          <w:rFonts w:ascii="Arial" w:cs="Arial" w:eastAsia="Arial" w:hAnsi="Arial"/>
          <w:sz w:val="22"/>
          <w:szCs w:val="22"/>
        </w:rPr>
        <w:t xml:space="preserve">Natural grip discovery through play</w:t>
      </w:r>
    </w:p>
    <w:p>
      <w:pPr>
        <w:pStyle w:val="ListParagraph"/>
        <w:numPr>
          <w:ilvl w:val="0"/>
          <w:numId w:val="2"/>
        </w:numPr>
        <w:spacing w:after="120" w:line="276"/>
      </w:pPr>
      <w:r>
        <w:rPr>
          <w:rFonts w:ascii="Arial" w:cs="Arial" w:eastAsia="Arial" w:hAnsi="Arial"/>
          <w:sz w:val="22"/>
          <w:szCs w:val="22"/>
        </w:rPr>
        <w:t xml:space="preserve">Basic swing pattern emerges (back, contact, follow-through)</w:t>
      </w:r>
    </w:p>
    <w:p>
      <w:pPr>
        <w:pStyle w:val="ListParagraph"/>
        <w:numPr>
          <w:ilvl w:val="0"/>
          <w:numId w:val="2"/>
        </w:numPr>
        <w:spacing w:after="120" w:line="276"/>
      </w:pPr>
      <w:r>
        <w:rPr>
          <w:rFonts w:ascii="Arial" w:cs="Arial" w:eastAsia="Arial" w:hAnsi="Arial"/>
          <w:sz w:val="22"/>
          <w:szCs w:val="22"/>
        </w:rPr>
        <w:t xml:space="preserve">Contact consistency development</w:t>
      </w:r>
    </w:p>
    <w:p>
      <w:pPr>
        <w:pStyle w:val="ListParagraph"/>
        <w:numPr>
          <w:ilvl w:val="0"/>
          <w:numId w:val="2"/>
        </w:numPr>
        <w:spacing w:after="120" w:line="276"/>
      </w:pPr>
      <w:r>
        <w:rPr>
          <w:rFonts w:ascii="Arial" w:cs="Arial" w:eastAsia="Arial" w:hAnsi="Arial"/>
          <w:sz w:val="22"/>
          <w:szCs w:val="22"/>
        </w:rPr>
        <w:t xml:space="preserve">No correction of "incorrect" technique unless dangerous</w:t>
      </w:r>
    </w:p>
    <w:p>
      <w:pPr>
        <w:pStyle w:val="Heading3"/>
        <w:spacing w:before="240" w:after="120"/>
      </w:pPr>
      <w:r>
        <w:rPr>
          <w:rFonts w:ascii="Arial" w:cs="Arial" w:eastAsia="Arial" w:hAnsi="Arial"/>
          <w:b/>
          <w:bCs/>
          <w:color w:val="333333"/>
          <w:sz w:val="24"/>
          <w:szCs w:val="24"/>
        </w:rPr>
        <w:t xml:space="preserve">Stage 3 (Ages 10–12): Building the Weapon</w:t>
      </w:r>
    </w:p>
    <w:p>
      <w:pPr>
        <w:pStyle w:val="ListParagraph"/>
        <w:numPr>
          <w:ilvl w:val="0"/>
          <w:numId w:val="2"/>
        </w:numPr>
        <w:spacing w:after="120" w:line="276"/>
      </w:pPr>
      <w:r>
        <w:rPr>
          <w:rFonts w:ascii="Arial" w:cs="Arial" w:eastAsia="Arial" w:hAnsi="Arial"/>
          <w:sz w:val="22"/>
          <w:szCs w:val="22"/>
        </w:rPr>
        <w:t xml:space="preserve">Topspin actively developed</w:t>
      </w:r>
    </w:p>
    <w:p>
      <w:pPr>
        <w:pStyle w:val="ListParagraph"/>
        <w:numPr>
          <w:ilvl w:val="0"/>
          <w:numId w:val="2"/>
        </w:numPr>
        <w:spacing w:after="120" w:line="276"/>
      </w:pPr>
      <w:r>
        <w:rPr>
          <w:rFonts w:ascii="Arial" w:cs="Arial" w:eastAsia="Arial" w:hAnsi="Arial"/>
          <w:sz w:val="22"/>
          <w:szCs w:val="22"/>
        </w:rPr>
        <w:t xml:space="preserve">Inside-out forehand introduced</w:t>
      </w:r>
    </w:p>
    <w:p>
      <w:pPr>
        <w:pStyle w:val="ListParagraph"/>
        <w:numPr>
          <w:ilvl w:val="0"/>
          <w:numId w:val="2"/>
        </w:numPr>
        <w:spacing w:after="120" w:line="276"/>
      </w:pPr>
      <w:r>
        <w:rPr>
          <w:rFonts w:ascii="Arial" w:cs="Arial" w:eastAsia="Arial" w:hAnsi="Arial"/>
          <w:sz w:val="22"/>
          <w:szCs w:val="22"/>
        </w:rPr>
        <w:t xml:space="preserve">Power generation through kinetic chain emphasized</w:t>
      </w:r>
    </w:p>
    <w:p>
      <w:pPr>
        <w:pStyle w:val="ListParagraph"/>
        <w:numPr>
          <w:ilvl w:val="0"/>
          <w:numId w:val="2"/>
        </w:numPr>
        <w:spacing w:after="120" w:line="276"/>
      </w:pPr>
      <w:r>
        <w:rPr>
          <w:rFonts w:ascii="Arial" w:cs="Arial" w:eastAsia="Arial" w:hAnsi="Arial"/>
          <w:sz w:val="22"/>
          <w:szCs w:val="22"/>
        </w:rPr>
        <w:t xml:space="preserve">High-volume ball striking (Bruguera method)</w:t>
      </w:r>
    </w:p>
    <w:p>
      <w:pPr>
        <w:pStyle w:val="Heading3"/>
        <w:spacing w:before="240" w:after="120"/>
      </w:pPr>
      <w:r>
        <w:rPr>
          <w:rFonts w:ascii="Arial" w:cs="Arial" w:eastAsia="Arial" w:hAnsi="Arial"/>
          <w:b/>
          <w:bCs/>
          <w:color w:val="333333"/>
          <w:sz w:val="24"/>
          <w:szCs w:val="24"/>
        </w:rPr>
        <w:t xml:space="preserve">Stage 4 (Ages 12–15): Refinement</w:t>
      </w:r>
    </w:p>
    <w:p>
      <w:pPr>
        <w:pStyle w:val="ListParagraph"/>
        <w:numPr>
          <w:ilvl w:val="0"/>
          <w:numId w:val="2"/>
        </w:numPr>
        <w:spacing w:after="120" w:line="276"/>
      </w:pPr>
      <w:r>
        <w:rPr>
          <w:rFonts w:ascii="Arial" w:cs="Arial" w:eastAsia="Arial" w:hAnsi="Arial"/>
          <w:sz w:val="22"/>
          <w:szCs w:val="22"/>
        </w:rPr>
        <w:t xml:space="preserve">Grip optimization for playing style</w:t>
      </w:r>
    </w:p>
    <w:p>
      <w:pPr>
        <w:pStyle w:val="ListParagraph"/>
        <w:numPr>
          <w:ilvl w:val="0"/>
          <w:numId w:val="2"/>
        </w:numPr>
        <w:spacing w:after="120" w:line="276"/>
      </w:pPr>
      <w:r>
        <w:rPr>
          <w:rFonts w:ascii="Arial" w:cs="Arial" w:eastAsia="Arial" w:hAnsi="Arial"/>
          <w:sz w:val="22"/>
          <w:szCs w:val="22"/>
        </w:rPr>
        <w:t xml:space="preserve">Inside-out and inside-in patterns mastered</w:t>
      </w:r>
    </w:p>
    <w:p>
      <w:pPr>
        <w:pStyle w:val="ListParagraph"/>
        <w:numPr>
          <w:ilvl w:val="0"/>
          <w:numId w:val="2"/>
        </w:numPr>
        <w:spacing w:after="120" w:line="276"/>
      </w:pPr>
      <w:r>
        <w:rPr>
          <w:rFonts w:ascii="Arial" w:cs="Arial" w:eastAsia="Arial" w:hAnsi="Arial"/>
          <w:sz w:val="22"/>
          <w:szCs w:val="22"/>
        </w:rPr>
        <w:t xml:space="preserve">Taking ball on the rise developed</w:t>
      </w:r>
    </w:p>
    <w:p>
      <w:pPr>
        <w:pStyle w:val="ListParagraph"/>
        <w:numPr>
          <w:ilvl w:val="0"/>
          <w:numId w:val="2"/>
        </w:numPr>
        <w:spacing w:after="120" w:line="276"/>
      </w:pPr>
      <w:r>
        <w:rPr>
          <w:rFonts w:ascii="Arial" w:cs="Arial" w:eastAsia="Arial" w:hAnsi="Arial"/>
          <w:sz w:val="22"/>
          <w:szCs w:val="22"/>
        </w:rPr>
        <w:t xml:space="preserve">Defensive forehand options (heavy spin, slice)</w:t>
      </w:r>
    </w:p>
    <w:p>
      <w:pPr>
        <w:pStyle w:val="Heading3"/>
        <w:spacing w:before="240" w:after="120"/>
      </w:pPr>
      <w:r>
        <w:rPr>
          <w:rFonts w:ascii="Arial" w:cs="Arial" w:eastAsia="Arial" w:hAnsi="Arial"/>
          <w:b/>
          <w:bCs/>
          <w:color w:val="333333"/>
          <w:sz w:val="24"/>
          <w:szCs w:val="24"/>
        </w:rPr>
        <w:t xml:space="preserve">Stage 5–6 (Ages 15+): Optimization</w:t>
      </w:r>
    </w:p>
    <w:p>
      <w:pPr>
        <w:pStyle w:val="ListParagraph"/>
        <w:numPr>
          <w:ilvl w:val="0"/>
          <w:numId w:val="2"/>
        </w:numPr>
        <w:spacing w:after="120" w:line="276"/>
      </w:pPr>
      <w:r>
        <w:rPr>
          <w:rFonts w:ascii="Arial" w:cs="Arial" w:eastAsia="Arial" w:hAnsi="Arial"/>
          <w:sz w:val="22"/>
          <w:szCs w:val="22"/>
        </w:rPr>
        <w:t xml:space="preserve">Marginal gains through video analysis</w:t>
      </w:r>
    </w:p>
    <w:p>
      <w:pPr>
        <w:pStyle w:val="ListParagraph"/>
        <w:numPr>
          <w:ilvl w:val="0"/>
          <w:numId w:val="2"/>
        </w:numPr>
        <w:spacing w:after="120" w:line="276"/>
      </w:pPr>
      <w:r>
        <w:rPr>
          <w:rFonts w:ascii="Arial" w:cs="Arial" w:eastAsia="Arial" w:hAnsi="Arial"/>
          <w:sz w:val="22"/>
          <w:szCs w:val="22"/>
        </w:rPr>
        <w:t xml:space="preserve">Pressure-proof technique under fatigue</w:t>
      </w:r>
    </w:p>
    <w:p>
      <w:pPr>
        <w:pStyle w:val="ListParagraph"/>
        <w:numPr>
          <w:ilvl w:val="0"/>
          <w:numId w:val="2"/>
        </w:numPr>
        <w:spacing w:after="120" w:line="276"/>
      </w:pPr>
      <w:r>
        <w:rPr>
          <w:rFonts w:ascii="Arial" w:cs="Arial" w:eastAsia="Arial" w:hAnsi="Arial"/>
          <w:sz w:val="22"/>
          <w:szCs w:val="22"/>
        </w:rPr>
        <w:t xml:space="preserve">Tactical variations (depth, angle, pace control)</w:t>
      </w:r>
    </w:p>
    <w:p>
      <w:pPr>
        <w:pStyle w:val="ListParagraph"/>
        <w:numPr>
          <w:ilvl w:val="0"/>
          <w:numId w:val="2"/>
        </w:numPr>
        <w:spacing w:after="120" w:line="276"/>
      </w:pPr>
      <w:r>
        <w:rPr>
          <w:rFonts w:ascii="Arial" w:cs="Arial" w:eastAsia="Arial" w:hAnsi="Arial"/>
          <w:sz w:val="22"/>
          <w:szCs w:val="22"/>
        </w:rPr>
        <w:t xml:space="preserve">Personal style crystallization</w:t>
      </w:r>
    </w:p>
    <w:p>
      <w:pPr>
        <w:pStyle w:val="Heading2"/>
        <w:spacing w:before="300" w:after="150"/>
      </w:pPr>
      <w:r>
        <w:rPr>
          <w:rFonts w:ascii="Arial" w:cs="Arial" w:eastAsia="Arial" w:hAnsi="Arial"/>
          <w:b/>
          <w:bCs/>
          <w:color w:val="1B365D"/>
          <w:sz w:val="28"/>
          <w:szCs w:val="28"/>
        </w:rPr>
        <w:t xml:space="preserve">Common Forehand Issues and Corrections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51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51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Coaching Focus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Balls flying long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Flat swing path, late contact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Upward swing path, contact point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Balls in net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Excessive topspin, dropping racquet head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 point, trajectory intention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power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Arm-dominant swing, no leg drive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Kinetic chain, rotation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Inconsistent contact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Poor spacing, rushed preparation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Footwork, preparation timing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Weak high balls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Grip too Eastern, contact too low</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Grip adjustment, positioning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Weak low balls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Grip too Western, not bending knees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Leg bend, grip consideration</w:t>
            </w:r>
          </w:p>
        </w:tc>
      </w:tr>
    </w:tbl>
    <w:p>
      <w:pPr>
        <w:spacing w:after="300"/>
      </w:pPr>
    </w:p>
    <w:p>
      <w:r>
        <w:br w:type="page"/>
      </w:r>
    </w:p>
    <w:p>
      <w:pPr>
        <w:pStyle w:val="Heading1"/>
        <w:spacing w:before="400" w:after="200"/>
      </w:pPr>
      <w:r>
        <w:rPr>
          <w:rFonts w:ascii="Arial" w:cs="Arial" w:eastAsia="Arial" w:hAnsi="Arial"/>
          <w:b/>
          <w:bCs/>
          <w:color w:val="1B365D"/>
          <w:sz w:val="36"/>
          <w:szCs w:val="36"/>
        </w:rPr>
        <w:t xml:space="preserve">Chapter 17: Backhand Development Progression</w:t>
      </w:r>
    </w:p>
    <w:p>
      <w:pPr>
        <w:pStyle w:val="Heading2"/>
        <w:spacing w:before="300" w:after="150"/>
      </w:pPr>
      <w:r>
        <w:rPr>
          <w:rFonts w:ascii="Arial" w:cs="Arial" w:eastAsia="Arial" w:hAnsi="Arial"/>
          <w:b/>
          <w:bCs/>
          <w:color w:val="1B365D"/>
          <w:sz w:val="28"/>
          <w:szCs w:val="28"/>
        </w:rPr>
        <w:t xml:space="preserve">Two-Handed vs. One-Handed Decision</w:t>
      </w:r>
    </w:p>
    <w:p>
      <w:pPr>
        <w:spacing w:after="200" w:line="276"/>
      </w:pPr>
      <w:r>
        <w:rPr>
          <w:rFonts w:ascii="Arial" w:cs="Arial" w:eastAsia="Arial" w:hAnsi="Arial"/>
          <w:sz w:val="22"/>
          <w:szCs w:val="22"/>
        </w:rPr>
        <w:t xml:space="preserve">LBTA does not prescribe one backhand style over another. Both have proven successful at the highest levels. The choice is guided by:</w:t>
      </w:r>
    </w:p>
    <w:p>
      <w:pPr>
        <w:pStyle w:val="ListParagraph"/>
        <w:numPr>
          <w:ilvl w:val="0"/>
          <w:numId w:val="2"/>
        </w:numPr>
        <w:spacing w:after="120" w:line="276"/>
      </w:pPr>
      <w:r>
        <w:rPr>
          <w:rFonts w:ascii="Arial" w:cs="Arial" w:eastAsia="Arial" w:hAnsi="Arial"/>
          <w:sz w:val="22"/>
          <w:szCs w:val="22"/>
        </w:rPr>
        <w:t xml:space="preserve">Natural preference observed in early development</w:t>
      </w:r>
    </w:p>
    <w:p>
      <w:pPr>
        <w:pStyle w:val="ListParagraph"/>
        <w:numPr>
          <w:ilvl w:val="0"/>
          <w:numId w:val="2"/>
        </w:numPr>
        <w:spacing w:after="120" w:line="276"/>
      </w:pPr>
      <w:r>
        <w:rPr>
          <w:rFonts w:ascii="Arial" w:cs="Arial" w:eastAsia="Arial" w:hAnsi="Arial"/>
          <w:sz w:val="22"/>
          <w:szCs w:val="22"/>
        </w:rPr>
        <w:t xml:space="preserve">Physical characteristics (strength, flexibility, arm length)</w:t>
      </w:r>
    </w:p>
    <w:p>
      <w:pPr>
        <w:pStyle w:val="ListParagraph"/>
        <w:numPr>
          <w:ilvl w:val="0"/>
          <w:numId w:val="2"/>
        </w:numPr>
        <w:spacing w:after="120" w:line="276"/>
      </w:pPr>
      <w:r>
        <w:rPr>
          <w:rFonts w:ascii="Arial" w:cs="Arial" w:eastAsia="Arial" w:hAnsi="Arial"/>
          <w:sz w:val="22"/>
          <w:szCs w:val="22"/>
        </w:rPr>
        <w:t xml:space="preserve">Playing style tendencies</w:t>
      </w:r>
    </w:p>
    <w:p>
      <w:pPr>
        <w:pStyle w:val="ListParagraph"/>
        <w:numPr>
          <w:ilvl w:val="0"/>
          <w:numId w:val="2"/>
        </w:numPr>
        <w:spacing w:after="120" w:line="276"/>
      </w:pPr>
      <w:r>
        <w:rPr>
          <w:rFonts w:ascii="Arial" w:cs="Arial" w:eastAsia="Arial" w:hAnsi="Arial"/>
          <w:sz w:val="22"/>
          <w:szCs w:val="22"/>
        </w:rPr>
        <w:t xml:space="preserve">Parent/player preference (with coaching input)</w:t>
      </w:r>
    </w:p>
    <w:p>
      <w:pPr>
        <w:spacing w:after="200" w:line="276"/>
      </w:pPr>
      <w:r>
        <w:rPr>
          <w:rFonts w:ascii="Arial" w:cs="Arial" w:eastAsia="Arial" w:hAnsi="Arial"/>
          <w:sz w:val="22"/>
          <w:szCs w:val="22"/>
        </w:rPr>
        <w:t xml:space="preserve">By age 10–11, most players have naturally gravitated toward one style. Forcing a change is rarely beneficial.</w:t>
      </w:r>
    </w:p>
    <w:p>
      <w:pPr>
        <w:pStyle w:val="Heading2"/>
        <w:spacing w:before="300" w:after="150"/>
      </w:pPr>
      <w:r>
        <w:rPr>
          <w:rFonts w:ascii="Arial" w:cs="Arial" w:eastAsia="Arial" w:hAnsi="Arial"/>
          <w:b/>
          <w:bCs/>
          <w:color w:val="1B365D"/>
          <w:sz w:val="28"/>
          <w:szCs w:val="28"/>
        </w:rPr>
        <w:t xml:space="preserve">Two-Handed Backhand</w:t>
      </w:r>
    </w:p>
    <w:p>
      <w:pPr>
        <w:pStyle w:val="Heading3"/>
        <w:spacing w:before="240" w:after="120"/>
      </w:pPr>
      <w:r>
        <w:rPr>
          <w:rFonts w:ascii="Arial" w:cs="Arial" w:eastAsia="Arial" w:hAnsi="Arial"/>
          <w:b/>
          <w:bCs/>
          <w:color w:val="333333"/>
          <w:sz w:val="24"/>
          <w:szCs w:val="24"/>
        </w:rPr>
        <w:t xml:space="preserve">Advantages</w:t>
      </w:r>
    </w:p>
    <w:p>
      <w:pPr>
        <w:pStyle w:val="ListParagraph"/>
        <w:numPr>
          <w:ilvl w:val="0"/>
          <w:numId w:val="2"/>
        </w:numPr>
        <w:spacing w:after="120" w:line="276"/>
      </w:pPr>
      <w:r>
        <w:rPr>
          <w:rFonts w:ascii="Arial" w:cs="Arial" w:eastAsia="Arial" w:hAnsi="Arial"/>
          <w:sz w:val="22"/>
          <w:szCs w:val="22"/>
        </w:rPr>
        <w:t xml:space="preserve">Easier power generation for smaller players</w:t>
      </w:r>
    </w:p>
    <w:p>
      <w:pPr>
        <w:pStyle w:val="ListParagraph"/>
        <w:numPr>
          <w:ilvl w:val="0"/>
          <w:numId w:val="2"/>
        </w:numPr>
        <w:spacing w:after="120" w:line="276"/>
      </w:pPr>
      <w:r>
        <w:rPr>
          <w:rFonts w:ascii="Arial" w:cs="Arial" w:eastAsia="Arial" w:hAnsi="Arial"/>
          <w:sz w:val="22"/>
          <w:szCs w:val="22"/>
        </w:rPr>
        <w:t xml:space="preserve">Better handling of high balls</w:t>
      </w:r>
    </w:p>
    <w:p>
      <w:pPr>
        <w:pStyle w:val="ListParagraph"/>
        <w:numPr>
          <w:ilvl w:val="0"/>
          <w:numId w:val="2"/>
        </w:numPr>
        <w:spacing w:after="120" w:line="276"/>
      </w:pPr>
      <w:r>
        <w:rPr>
          <w:rFonts w:ascii="Arial" w:cs="Arial" w:eastAsia="Arial" w:hAnsi="Arial"/>
          <w:sz w:val="22"/>
          <w:szCs w:val="22"/>
        </w:rPr>
        <w:t xml:space="preserve">Disguise potential (same preparation as slice)</w:t>
      </w:r>
    </w:p>
    <w:p>
      <w:pPr>
        <w:pStyle w:val="ListParagraph"/>
        <w:numPr>
          <w:ilvl w:val="0"/>
          <w:numId w:val="2"/>
        </w:numPr>
        <w:spacing w:after="120" w:line="276"/>
      </w:pPr>
      <w:r>
        <w:rPr>
          <w:rFonts w:ascii="Arial" w:cs="Arial" w:eastAsia="Arial" w:hAnsi="Arial"/>
          <w:sz w:val="22"/>
          <w:szCs w:val="22"/>
        </w:rPr>
        <w:t xml:space="preserve">Shorter learning curve</w:t>
      </w:r>
    </w:p>
    <w:p>
      <w:pPr>
        <w:pStyle w:val="Heading3"/>
        <w:spacing w:before="240" w:after="120"/>
      </w:pPr>
      <w:r>
        <w:rPr>
          <w:rFonts w:ascii="Arial" w:cs="Arial" w:eastAsia="Arial" w:hAnsi="Arial"/>
          <w:b/>
          <w:bCs/>
          <w:color w:val="333333"/>
          <w:sz w:val="24"/>
          <w:szCs w:val="24"/>
        </w:rPr>
        <w:t xml:space="preserve">Technical Parameters</w:t>
      </w:r>
    </w:p>
    <w:p>
      <w:pPr>
        <w:pStyle w:val="ListParagraph"/>
        <w:numPr>
          <w:ilvl w:val="0"/>
          <w:numId w:val="2"/>
        </w:numPr>
        <w:spacing w:after="120" w:line="276"/>
      </w:pPr>
      <w:r>
        <w:rPr>
          <w:rFonts w:ascii="Arial" w:cs="Arial" w:eastAsia="Arial" w:hAnsi="Arial"/>
          <w:sz w:val="22"/>
          <w:szCs w:val="22"/>
        </w:rPr>
        <w:t xml:space="preserve">Bottom hand: Continental to Eastern</w:t>
      </w:r>
    </w:p>
    <w:p>
      <w:pPr>
        <w:pStyle w:val="ListParagraph"/>
        <w:numPr>
          <w:ilvl w:val="0"/>
          <w:numId w:val="2"/>
        </w:numPr>
        <w:spacing w:after="120" w:line="276"/>
      </w:pPr>
      <w:r>
        <w:rPr>
          <w:rFonts w:ascii="Arial" w:cs="Arial" w:eastAsia="Arial" w:hAnsi="Arial"/>
          <w:sz w:val="22"/>
          <w:szCs w:val="22"/>
        </w:rPr>
        <w:t xml:space="preserve">Top hand: Eastern to Semi-Western</w:t>
      </w:r>
    </w:p>
    <w:p>
      <w:pPr>
        <w:pStyle w:val="ListParagraph"/>
        <w:numPr>
          <w:ilvl w:val="0"/>
          <w:numId w:val="2"/>
        </w:numPr>
        <w:spacing w:after="120" w:line="276"/>
      </w:pPr>
      <w:r>
        <w:rPr>
          <w:rFonts w:ascii="Arial" w:cs="Arial" w:eastAsia="Arial" w:hAnsi="Arial"/>
          <w:sz w:val="22"/>
          <w:szCs w:val="22"/>
        </w:rPr>
        <w:t xml:space="preserve">Contact point: Closer to body than forehand</w:t>
      </w:r>
    </w:p>
    <w:p>
      <w:pPr>
        <w:pStyle w:val="ListParagraph"/>
        <w:numPr>
          <w:ilvl w:val="0"/>
          <w:numId w:val="2"/>
        </w:numPr>
        <w:spacing w:after="120" w:line="276"/>
      </w:pPr>
      <w:r>
        <w:rPr>
          <w:rFonts w:ascii="Arial" w:cs="Arial" w:eastAsia="Arial" w:hAnsi="Arial"/>
          <w:sz w:val="22"/>
          <w:szCs w:val="22"/>
        </w:rPr>
        <w:t xml:space="preserve">Power source: Trunk rotation, both arms contribute</w:t>
      </w:r>
    </w:p>
    <w:p>
      <w:pPr>
        <w:pStyle w:val="ListParagraph"/>
        <w:numPr>
          <w:ilvl w:val="0"/>
          <w:numId w:val="2"/>
        </w:numPr>
        <w:spacing w:after="120" w:line="276"/>
      </w:pPr>
      <w:r>
        <w:rPr>
          <w:rFonts w:ascii="Arial" w:cs="Arial" w:eastAsia="Arial" w:hAnsi="Arial"/>
          <w:sz w:val="22"/>
          <w:szCs w:val="22"/>
        </w:rPr>
        <w:t xml:space="preserve">Finish: Over the shoulder or around the body</w:t>
      </w:r>
    </w:p>
    <w:p>
      <w:pPr>
        <w:pStyle w:val="Heading3"/>
        <w:spacing w:before="240" w:after="120"/>
      </w:pPr>
      <w:r>
        <w:rPr>
          <w:rFonts w:ascii="Arial" w:cs="Arial" w:eastAsia="Arial" w:hAnsi="Arial"/>
          <w:b/>
          <w:bCs/>
          <w:color w:val="333333"/>
          <w:sz w:val="24"/>
          <w:szCs w:val="24"/>
        </w:rPr>
        <w:t xml:space="preserve">Development Focus</w:t>
      </w:r>
    </w:p>
    <w:p>
      <w:pPr>
        <w:pStyle w:val="ListParagraph"/>
        <w:numPr>
          <w:ilvl w:val="0"/>
          <w:numId w:val="2"/>
        </w:numPr>
        <w:spacing w:after="120" w:line="276"/>
      </w:pPr>
      <w:r>
        <w:rPr>
          <w:rFonts w:ascii="Arial" w:cs="Arial" w:eastAsia="Arial" w:hAnsi="Arial"/>
          <w:sz w:val="22"/>
          <w:szCs w:val="22"/>
        </w:rPr>
        <w:t xml:space="preserve">Early stages: Two hands stay connected through swing</w:t>
      </w:r>
    </w:p>
    <w:p>
      <w:pPr>
        <w:pStyle w:val="ListParagraph"/>
        <w:numPr>
          <w:ilvl w:val="0"/>
          <w:numId w:val="2"/>
        </w:numPr>
        <w:spacing w:after="120" w:line="276"/>
      </w:pPr>
      <w:r>
        <w:rPr>
          <w:rFonts w:ascii="Arial" w:cs="Arial" w:eastAsia="Arial" w:hAnsi="Arial"/>
          <w:sz w:val="22"/>
          <w:szCs w:val="22"/>
        </w:rPr>
        <w:t xml:space="preserve">Mid stages: Power through rotation, not arm push</w:t>
      </w:r>
    </w:p>
    <w:p>
      <w:pPr>
        <w:pStyle w:val="ListParagraph"/>
        <w:numPr>
          <w:ilvl w:val="0"/>
          <w:numId w:val="2"/>
        </w:numPr>
        <w:spacing w:after="120" w:line="276"/>
      </w:pPr>
      <w:r>
        <w:rPr>
          <w:rFonts w:ascii="Arial" w:cs="Arial" w:eastAsia="Arial" w:hAnsi="Arial"/>
          <w:sz w:val="22"/>
          <w:szCs w:val="22"/>
        </w:rPr>
        <w:t xml:space="preserve">Advanced: Top hand dominance, bottom hand guides</w:t>
      </w:r>
    </w:p>
    <w:p>
      <w:pPr>
        <w:pStyle w:val="ListParagraph"/>
        <w:numPr>
          <w:ilvl w:val="0"/>
          <w:numId w:val="2"/>
        </w:numPr>
        <w:spacing w:after="120" w:line="276"/>
      </w:pPr>
      <w:r>
        <w:rPr>
          <w:rFonts w:ascii="Arial" w:cs="Arial" w:eastAsia="Arial" w:hAnsi="Arial"/>
          <w:sz w:val="22"/>
          <w:szCs w:val="22"/>
        </w:rPr>
        <w:t xml:space="preserve">Mastery: One-handed slice integrated as variation</w:t>
      </w:r>
    </w:p>
    <w:p>
      <w:pPr>
        <w:pStyle w:val="Heading2"/>
        <w:spacing w:before="300" w:after="150"/>
      </w:pPr>
      <w:r>
        <w:rPr>
          <w:rFonts w:ascii="Arial" w:cs="Arial" w:eastAsia="Arial" w:hAnsi="Arial"/>
          <w:b/>
          <w:bCs/>
          <w:color w:val="1B365D"/>
          <w:sz w:val="28"/>
          <w:szCs w:val="28"/>
        </w:rPr>
        <w:t xml:space="preserve">One-Handed Backhand</w:t>
      </w:r>
    </w:p>
    <w:p>
      <w:pPr>
        <w:pStyle w:val="Heading3"/>
        <w:spacing w:before="240" w:after="120"/>
      </w:pPr>
      <w:r>
        <w:rPr>
          <w:rFonts w:ascii="Arial" w:cs="Arial" w:eastAsia="Arial" w:hAnsi="Arial"/>
          <w:b/>
          <w:bCs/>
          <w:color w:val="333333"/>
          <w:sz w:val="24"/>
          <w:szCs w:val="24"/>
        </w:rPr>
        <w:t xml:space="preserve">Advantages</w:t>
      </w:r>
    </w:p>
    <w:p>
      <w:pPr>
        <w:pStyle w:val="ListParagraph"/>
        <w:numPr>
          <w:ilvl w:val="0"/>
          <w:numId w:val="2"/>
        </w:numPr>
        <w:spacing w:after="120" w:line="276"/>
      </w:pPr>
      <w:r>
        <w:rPr>
          <w:rFonts w:ascii="Arial" w:cs="Arial" w:eastAsia="Arial" w:hAnsi="Arial"/>
          <w:sz w:val="22"/>
          <w:szCs w:val="22"/>
        </w:rPr>
        <w:t xml:space="preserve">Greater reach on wide balls</w:t>
      </w:r>
    </w:p>
    <w:p>
      <w:pPr>
        <w:pStyle w:val="ListParagraph"/>
        <w:numPr>
          <w:ilvl w:val="0"/>
          <w:numId w:val="2"/>
        </w:numPr>
        <w:spacing w:after="120" w:line="276"/>
      </w:pPr>
      <w:r>
        <w:rPr>
          <w:rFonts w:ascii="Arial" w:cs="Arial" w:eastAsia="Arial" w:hAnsi="Arial"/>
          <w:sz w:val="22"/>
          <w:szCs w:val="22"/>
        </w:rPr>
        <w:t xml:space="preserve">Natural slice integration</w:t>
      </w:r>
    </w:p>
    <w:p>
      <w:pPr>
        <w:pStyle w:val="ListParagraph"/>
        <w:numPr>
          <w:ilvl w:val="0"/>
          <w:numId w:val="2"/>
        </w:numPr>
        <w:spacing w:after="120" w:line="276"/>
      </w:pPr>
      <w:r>
        <w:rPr>
          <w:rFonts w:ascii="Arial" w:cs="Arial" w:eastAsia="Arial" w:hAnsi="Arial"/>
          <w:sz w:val="22"/>
          <w:szCs w:val="22"/>
        </w:rPr>
        <w:t xml:space="preserve">Aesthetic appeal and variety</w:t>
      </w:r>
    </w:p>
    <w:p>
      <w:pPr>
        <w:pStyle w:val="ListParagraph"/>
        <w:numPr>
          <w:ilvl w:val="0"/>
          <w:numId w:val="2"/>
        </w:numPr>
        <w:spacing w:after="120" w:line="276"/>
      </w:pPr>
      <w:r>
        <w:rPr>
          <w:rFonts w:ascii="Arial" w:cs="Arial" w:eastAsia="Arial" w:hAnsi="Arial"/>
          <w:sz w:val="22"/>
          <w:szCs w:val="22"/>
        </w:rPr>
        <w:t xml:space="preserve">Potential for heavy topspin when mastered</w:t>
      </w:r>
    </w:p>
    <w:p>
      <w:pPr>
        <w:pStyle w:val="Heading3"/>
        <w:spacing w:before="240" w:after="120"/>
      </w:pPr>
      <w:r>
        <w:rPr>
          <w:rFonts w:ascii="Arial" w:cs="Arial" w:eastAsia="Arial" w:hAnsi="Arial"/>
          <w:b/>
          <w:bCs/>
          <w:color w:val="333333"/>
          <w:sz w:val="24"/>
          <w:szCs w:val="24"/>
        </w:rPr>
        <w:t xml:space="preserve">Technical Parameters</w:t>
      </w:r>
    </w:p>
    <w:p>
      <w:pPr>
        <w:pStyle w:val="ListParagraph"/>
        <w:numPr>
          <w:ilvl w:val="0"/>
          <w:numId w:val="2"/>
        </w:numPr>
        <w:spacing w:after="120" w:line="276"/>
      </w:pPr>
      <w:r>
        <w:rPr>
          <w:rFonts w:ascii="Arial" w:cs="Arial" w:eastAsia="Arial" w:hAnsi="Arial"/>
          <w:sz w:val="22"/>
          <w:szCs w:val="22"/>
        </w:rPr>
        <w:t xml:space="preserve">Grip: Eastern backhand to Semi-Western backhand</w:t>
      </w:r>
    </w:p>
    <w:p>
      <w:pPr>
        <w:pStyle w:val="ListParagraph"/>
        <w:numPr>
          <w:ilvl w:val="0"/>
          <w:numId w:val="2"/>
        </w:numPr>
        <w:spacing w:after="120" w:line="276"/>
      </w:pPr>
      <w:r>
        <w:rPr>
          <w:rFonts w:ascii="Arial" w:cs="Arial" w:eastAsia="Arial" w:hAnsi="Arial"/>
          <w:sz w:val="22"/>
          <w:szCs w:val="22"/>
        </w:rPr>
        <w:t xml:space="preserve">Contact point: Further in front than two-handed</w:t>
      </w:r>
    </w:p>
    <w:p>
      <w:pPr>
        <w:pStyle w:val="ListParagraph"/>
        <w:numPr>
          <w:ilvl w:val="0"/>
          <w:numId w:val="2"/>
        </w:numPr>
        <w:spacing w:after="120" w:line="276"/>
      </w:pPr>
      <w:r>
        <w:rPr>
          <w:rFonts w:ascii="Arial" w:cs="Arial" w:eastAsia="Arial" w:hAnsi="Arial"/>
          <w:sz w:val="22"/>
          <w:szCs w:val="22"/>
        </w:rPr>
        <w:t xml:space="preserve">Power source: Shoulder rotation, trunk uncoiling</w:t>
      </w:r>
    </w:p>
    <w:p>
      <w:pPr>
        <w:pStyle w:val="ListParagraph"/>
        <w:numPr>
          <w:ilvl w:val="0"/>
          <w:numId w:val="2"/>
        </w:numPr>
        <w:spacing w:after="120" w:line="276"/>
      </w:pPr>
      <w:r>
        <w:rPr>
          <w:rFonts w:ascii="Arial" w:cs="Arial" w:eastAsia="Arial" w:hAnsi="Arial"/>
          <w:sz w:val="22"/>
          <w:szCs w:val="22"/>
        </w:rPr>
        <w:t xml:space="preserve">Non-hitting arm: Extends behind for balance</w:t>
      </w:r>
    </w:p>
    <w:p>
      <w:pPr>
        <w:pStyle w:val="ListParagraph"/>
        <w:numPr>
          <w:ilvl w:val="0"/>
          <w:numId w:val="2"/>
        </w:numPr>
        <w:spacing w:after="120" w:line="276"/>
      </w:pPr>
      <w:r>
        <w:rPr>
          <w:rFonts w:ascii="Arial" w:cs="Arial" w:eastAsia="Arial" w:hAnsi="Arial"/>
          <w:sz w:val="22"/>
          <w:szCs w:val="22"/>
        </w:rPr>
        <w:t xml:space="preserve">Finish: Extends toward target or across body</w:t>
      </w:r>
    </w:p>
    <w:p>
      <w:pPr>
        <w:pStyle w:val="Heading3"/>
        <w:spacing w:before="240" w:after="120"/>
      </w:pPr>
      <w:r>
        <w:rPr>
          <w:rFonts w:ascii="Arial" w:cs="Arial" w:eastAsia="Arial" w:hAnsi="Arial"/>
          <w:b/>
          <w:bCs/>
          <w:color w:val="333333"/>
          <w:sz w:val="24"/>
          <w:szCs w:val="24"/>
        </w:rPr>
        <w:t xml:space="preserve">Development Focus</w:t>
      </w:r>
    </w:p>
    <w:p>
      <w:pPr>
        <w:pStyle w:val="ListParagraph"/>
        <w:numPr>
          <w:ilvl w:val="0"/>
          <w:numId w:val="2"/>
        </w:numPr>
        <w:spacing w:after="120" w:line="276"/>
      </w:pPr>
      <w:r>
        <w:rPr>
          <w:rFonts w:ascii="Arial" w:cs="Arial" w:eastAsia="Arial" w:hAnsi="Arial"/>
          <w:sz w:val="22"/>
          <w:szCs w:val="22"/>
        </w:rPr>
        <w:t xml:space="preserve">Early stages: Solid contact, consistency</w:t>
      </w:r>
    </w:p>
    <w:p>
      <w:pPr>
        <w:pStyle w:val="ListParagraph"/>
        <w:numPr>
          <w:ilvl w:val="0"/>
          <w:numId w:val="2"/>
        </w:numPr>
        <w:spacing w:after="120" w:line="276"/>
      </w:pPr>
      <w:r>
        <w:rPr>
          <w:rFonts w:ascii="Arial" w:cs="Arial" w:eastAsia="Arial" w:hAnsi="Arial"/>
          <w:sz w:val="22"/>
          <w:szCs w:val="22"/>
        </w:rPr>
        <w:t xml:space="preserve">Mid stages: Shoulder turn and uncoiling for power</w:t>
      </w:r>
    </w:p>
    <w:p>
      <w:pPr>
        <w:pStyle w:val="ListParagraph"/>
        <w:numPr>
          <w:ilvl w:val="0"/>
          <w:numId w:val="2"/>
        </w:numPr>
        <w:spacing w:after="120" w:line="276"/>
      </w:pPr>
      <w:r>
        <w:rPr>
          <w:rFonts w:ascii="Arial" w:cs="Arial" w:eastAsia="Arial" w:hAnsi="Arial"/>
          <w:sz w:val="22"/>
          <w:szCs w:val="22"/>
        </w:rPr>
        <w:t xml:space="preserve">Advanced: Topspin development, taking ball early</w:t>
      </w:r>
    </w:p>
    <w:p>
      <w:pPr>
        <w:pStyle w:val="ListParagraph"/>
        <w:numPr>
          <w:ilvl w:val="0"/>
          <w:numId w:val="2"/>
        </w:numPr>
        <w:spacing w:after="120" w:line="276"/>
      </w:pPr>
      <w:r>
        <w:rPr>
          <w:rFonts w:ascii="Arial" w:cs="Arial" w:eastAsia="Arial" w:hAnsi="Arial"/>
          <w:sz w:val="22"/>
          <w:szCs w:val="22"/>
        </w:rPr>
        <w:t xml:space="preserve">Mastery: High ball handling solutions</w:t>
      </w:r>
    </w:p>
    <w:p>
      <w:pPr>
        <w:pStyle w:val="Heading2"/>
        <w:spacing w:before="300" w:after="150"/>
      </w:pPr>
      <w:r>
        <w:rPr>
          <w:rFonts w:ascii="Arial" w:cs="Arial" w:eastAsia="Arial" w:hAnsi="Arial"/>
          <w:b/>
          <w:bCs/>
          <w:color w:val="1B365D"/>
          <w:sz w:val="28"/>
          <w:szCs w:val="28"/>
        </w:rPr>
        <w:t xml:space="preserve">The Backhand Slice</w:t>
      </w:r>
    </w:p>
    <w:p>
      <w:pPr>
        <w:spacing w:after="200" w:line="276"/>
      </w:pPr>
      <w:r>
        <w:rPr>
          <w:rFonts w:ascii="Arial" w:cs="Arial" w:eastAsia="Arial" w:hAnsi="Arial"/>
          <w:sz w:val="22"/>
          <w:szCs w:val="22"/>
        </w:rPr>
        <w:t xml:space="preserve">The slice backhand is an essential tool for both backhand types:</w:t>
      </w:r>
    </w:p>
    <w:p>
      <w:pPr>
        <w:pStyle w:val="Heading3"/>
        <w:spacing w:before="240" w:after="120"/>
      </w:pPr>
      <w:r>
        <w:rPr>
          <w:rFonts w:ascii="Arial" w:cs="Arial" w:eastAsia="Arial" w:hAnsi="Arial"/>
          <w:b/>
          <w:bCs/>
          <w:color w:val="333333"/>
          <w:sz w:val="24"/>
          <w:szCs w:val="24"/>
        </w:rPr>
        <w:t xml:space="preserve">Uses</w:t>
      </w:r>
    </w:p>
    <w:p>
      <w:pPr>
        <w:pStyle w:val="ListParagraph"/>
        <w:numPr>
          <w:ilvl w:val="0"/>
          <w:numId w:val="2"/>
        </w:numPr>
        <w:spacing w:after="120" w:line="276"/>
      </w:pPr>
      <w:r>
        <w:rPr>
          <w:rFonts w:ascii="Arial" w:cs="Arial" w:eastAsia="Arial" w:hAnsi="Arial"/>
          <w:sz w:val="22"/>
          <w:szCs w:val="22"/>
        </w:rPr>
        <w:t xml:space="preserve">Approach shots</w:t>
      </w:r>
    </w:p>
    <w:p>
      <w:pPr>
        <w:pStyle w:val="ListParagraph"/>
        <w:numPr>
          <w:ilvl w:val="0"/>
          <w:numId w:val="2"/>
        </w:numPr>
        <w:spacing w:after="120" w:line="276"/>
      </w:pPr>
      <w:r>
        <w:rPr>
          <w:rFonts w:ascii="Arial" w:cs="Arial" w:eastAsia="Arial" w:hAnsi="Arial"/>
          <w:sz w:val="22"/>
          <w:szCs w:val="22"/>
        </w:rPr>
        <w:t xml:space="preserve">Defensive recovery</w:t>
      </w:r>
    </w:p>
    <w:p>
      <w:pPr>
        <w:pStyle w:val="ListParagraph"/>
        <w:numPr>
          <w:ilvl w:val="0"/>
          <w:numId w:val="2"/>
        </w:numPr>
        <w:spacing w:after="120" w:line="276"/>
      </w:pPr>
      <w:r>
        <w:rPr>
          <w:rFonts w:ascii="Arial" w:cs="Arial" w:eastAsia="Arial" w:hAnsi="Arial"/>
          <w:sz w:val="22"/>
          <w:szCs w:val="22"/>
        </w:rPr>
        <w:t xml:space="preserve">Change of pace</w:t>
      </w:r>
    </w:p>
    <w:p>
      <w:pPr>
        <w:pStyle w:val="ListParagraph"/>
        <w:numPr>
          <w:ilvl w:val="0"/>
          <w:numId w:val="2"/>
        </w:numPr>
        <w:spacing w:after="120" w:line="276"/>
      </w:pPr>
      <w:r>
        <w:rPr>
          <w:rFonts w:ascii="Arial" w:cs="Arial" w:eastAsia="Arial" w:hAnsi="Arial"/>
          <w:sz w:val="22"/>
          <w:szCs w:val="22"/>
        </w:rPr>
        <w:t xml:space="preserve">Low balls</w:t>
      </w:r>
    </w:p>
    <w:p>
      <w:pPr>
        <w:pStyle w:val="ListParagraph"/>
        <w:numPr>
          <w:ilvl w:val="0"/>
          <w:numId w:val="2"/>
        </w:numPr>
        <w:spacing w:after="120" w:line="276"/>
      </w:pPr>
      <w:r>
        <w:rPr>
          <w:rFonts w:ascii="Arial" w:cs="Arial" w:eastAsia="Arial" w:hAnsi="Arial"/>
          <w:sz w:val="22"/>
          <w:szCs w:val="22"/>
        </w:rPr>
        <w:t xml:space="preserve">Returns of serve</w:t>
      </w:r>
    </w:p>
    <w:p>
      <w:pPr>
        <w:pStyle w:val="Heading3"/>
        <w:spacing w:before="240" w:after="120"/>
      </w:pPr>
      <w:r>
        <w:rPr>
          <w:rFonts w:ascii="Arial" w:cs="Arial" w:eastAsia="Arial" w:hAnsi="Arial"/>
          <w:b/>
          <w:bCs/>
          <w:color w:val="333333"/>
          <w:sz w:val="24"/>
          <w:szCs w:val="24"/>
        </w:rPr>
        <w:t xml:space="preserve">Technical Keys</w:t>
      </w:r>
    </w:p>
    <w:p>
      <w:pPr>
        <w:pStyle w:val="ListParagraph"/>
        <w:numPr>
          <w:ilvl w:val="0"/>
          <w:numId w:val="2"/>
        </w:numPr>
        <w:spacing w:after="120" w:line="276"/>
      </w:pPr>
      <w:r>
        <w:rPr>
          <w:rFonts w:ascii="Arial" w:cs="Arial" w:eastAsia="Arial" w:hAnsi="Arial"/>
          <w:sz w:val="22"/>
          <w:szCs w:val="22"/>
        </w:rPr>
        <w:t xml:space="preserve">Continental grip</w:t>
      </w:r>
    </w:p>
    <w:p>
      <w:pPr>
        <w:pStyle w:val="ListParagraph"/>
        <w:numPr>
          <w:ilvl w:val="0"/>
          <w:numId w:val="2"/>
        </w:numPr>
        <w:spacing w:after="120" w:line="276"/>
      </w:pPr>
      <w:r>
        <w:rPr>
          <w:rFonts w:ascii="Arial" w:cs="Arial" w:eastAsia="Arial" w:hAnsi="Arial"/>
          <w:sz w:val="22"/>
          <w:szCs w:val="22"/>
        </w:rPr>
        <w:t xml:space="preserve">High-to-low swing path</w:t>
      </w:r>
    </w:p>
    <w:p>
      <w:pPr>
        <w:pStyle w:val="ListParagraph"/>
        <w:numPr>
          <w:ilvl w:val="0"/>
          <w:numId w:val="2"/>
        </w:numPr>
        <w:spacing w:after="120" w:line="276"/>
      </w:pPr>
      <w:r>
        <w:rPr>
          <w:rFonts w:ascii="Arial" w:cs="Arial" w:eastAsia="Arial" w:hAnsi="Arial"/>
          <w:sz w:val="22"/>
          <w:szCs w:val="22"/>
        </w:rPr>
        <w:t xml:space="preserve">Firm wrist at contact</w:t>
      </w:r>
    </w:p>
    <w:p>
      <w:pPr>
        <w:pStyle w:val="ListParagraph"/>
        <w:numPr>
          <w:ilvl w:val="0"/>
          <w:numId w:val="2"/>
        </w:numPr>
        <w:spacing w:after="120" w:line="276"/>
      </w:pPr>
      <w:r>
        <w:rPr>
          <w:rFonts w:ascii="Arial" w:cs="Arial" w:eastAsia="Arial" w:hAnsi="Arial"/>
          <w:sz w:val="22"/>
          <w:szCs w:val="22"/>
        </w:rPr>
        <w:t xml:space="preserve">Follow-through extends toward target</w:t>
      </w:r>
    </w:p>
    <w:p>
      <w:pPr>
        <w:pStyle w:val="ListParagraph"/>
        <w:numPr>
          <w:ilvl w:val="0"/>
          <w:numId w:val="2"/>
        </w:numPr>
        <w:spacing w:after="120" w:line="276"/>
      </w:pPr>
      <w:r>
        <w:rPr>
          <w:rFonts w:ascii="Arial" w:cs="Arial" w:eastAsia="Arial" w:hAnsi="Arial"/>
          <w:sz w:val="22"/>
          <w:szCs w:val="22"/>
        </w:rPr>
        <w:t xml:space="preserve">Shoulder stays closed through contact</w:t>
      </w:r>
    </w:p>
    <w:p>
      <w:r>
        <w:br w:type="page"/>
      </w:r>
    </w:p>
    <w:p>
      <w:pPr>
        <w:pStyle w:val="Heading1"/>
        <w:spacing w:before="400" w:after="200"/>
      </w:pPr>
      <w:r>
        <w:rPr>
          <w:rFonts w:ascii="Arial" w:cs="Arial" w:eastAsia="Arial" w:hAnsi="Arial"/>
          <w:b/>
          <w:bCs/>
          <w:color w:val="1B365D"/>
          <w:sz w:val="36"/>
          <w:szCs w:val="36"/>
        </w:rPr>
        <w:t xml:space="preserve">Chapter 18: Serve Development (Kovacs 8-Stage Model)</w:t>
      </w:r>
    </w:p>
    <w:p>
      <w:pPr>
        <w:pStyle w:val="Heading2"/>
        <w:spacing w:before="300" w:after="150"/>
      </w:pPr>
      <w:r>
        <w:rPr>
          <w:rFonts w:ascii="Arial" w:cs="Arial" w:eastAsia="Arial" w:hAnsi="Arial"/>
          <w:b/>
          <w:bCs/>
          <w:color w:val="1B365D"/>
          <w:sz w:val="28"/>
          <w:szCs w:val="28"/>
        </w:rPr>
        <w:t xml:space="preserve">Overview</w:t>
      </w:r>
    </w:p>
    <w:p>
      <w:pPr>
        <w:spacing w:after="200" w:line="276"/>
      </w:pPr>
      <w:r>
        <w:rPr>
          <w:rFonts w:ascii="Arial" w:cs="Arial" w:eastAsia="Arial" w:hAnsi="Arial"/>
          <w:sz w:val="22"/>
          <w:szCs w:val="22"/>
        </w:rPr>
        <w:t xml:space="preserve">LBTA adapts the Kovacs 8-Stage Model for serve development, introduced by Dr. Mark Kovacs. This systematic approach breaks the serve into learnable components that are then integrated into a fluid motion.</w:t>
      </w:r>
    </w:p>
    <w:p>
      <w:pPr>
        <w:pStyle w:val="Heading3"/>
        <w:spacing w:before="240" w:after="120"/>
      </w:pPr>
      <w:r>
        <w:rPr>
          <w:rFonts w:ascii="Arial" w:cs="Arial" w:eastAsia="Arial" w:hAnsi="Arial"/>
          <w:b/>
          <w:bCs/>
          <w:color w:val="333333"/>
          <w:sz w:val="24"/>
          <w:szCs w:val="24"/>
        </w:rPr>
        <w:t xml:space="preserve">The 8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Start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Stance, grip, ball placement, pre-serve routine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Release</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Toss mechanics, consistency, placement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Loading</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Leg bend, weight shift, coiling</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Cocking</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Trophy position, shoulder turn, racquet drop</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Acceleration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Elbow extension, internal rotation, pronation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extension, optimal contact point, wrist snap</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Deceleration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Follow-through mechanics, arm deceleration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Finish</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Landing, recovery position, balance</w:t>
            </w:r>
          </w:p>
        </w:tc>
      </w:tr>
    </w:tbl>
    <w:p>
      <w:pPr>
        <w:spacing w:after="300"/>
      </w:pPr>
    </w:p>
    <w:p>
      <w:pPr>
        <w:pStyle w:val="Heading2"/>
        <w:spacing w:before="300" w:after="150"/>
      </w:pPr>
      <w:r>
        <w:rPr>
          <w:rFonts w:ascii="Arial" w:cs="Arial" w:eastAsia="Arial" w:hAnsi="Arial"/>
          <w:b/>
          <w:bCs/>
          <w:color w:val="1B365D"/>
          <w:sz w:val="28"/>
          <w:szCs w:val="28"/>
        </w:rPr>
        <w:t xml:space="preserve">Age-Appropriate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51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Age Range</w:t>
            </w:r>
          </w:p>
        </w:tc>
        <w:tc>
          <w:tcPr>
            <w:tcW w:type="dxa" w:w="351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Kovacs Stages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Explore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4–6</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 (underhand serves acceptable)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Develop</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7–10</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 2 (basic rhythm and toss)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10–12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 (through trophy position)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Compete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12–15</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5–8 (full motion, all serve types)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Perform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15–18</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Refinement, optimization</w:t>
            </w:r>
          </w:p>
        </w:tc>
      </w:tr>
    </w:tbl>
    <w:p>
      <w:pPr>
        <w:spacing w:after="300"/>
      </w:pPr>
    </w:p>
    <w:p>
      <w:pPr>
        <w:pStyle w:val="Heading2"/>
        <w:spacing w:before="300" w:after="150"/>
      </w:pPr>
      <w:r>
        <w:rPr>
          <w:rFonts w:ascii="Arial" w:cs="Arial" w:eastAsia="Arial" w:hAnsi="Arial"/>
          <w:b/>
          <w:bCs/>
          <w:color w:val="1B365D"/>
          <w:sz w:val="28"/>
          <w:szCs w:val="28"/>
        </w:rPr>
        <w:t xml:space="preserve">Serve Types</w:t>
      </w:r>
    </w:p>
    <w:p>
      <w:pPr>
        <w:pStyle w:val="Heading3"/>
        <w:spacing w:before="240" w:after="120"/>
      </w:pPr>
      <w:r>
        <w:rPr>
          <w:rFonts w:ascii="Arial" w:cs="Arial" w:eastAsia="Arial" w:hAnsi="Arial"/>
          <w:b/>
          <w:bCs/>
          <w:color w:val="333333"/>
          <w:sz w:val="24"/>
          <w:szCs w:val="24"/>
        </w:rPr>
        <w:t xml:space="preserve">Flat Serve</w:t>
      </w:r>
    </w:p>
    <w:p>
      <w:pPr>
        <w:pStyle w:val="ListParagraph"/>
        <w:numPr>
          <w:ilvl w:val="0"/>
          <w:numId w:val="2"/>
        </w:numPr>
        <w:spacing w:after="120" w:line="276"/>
      </w:pPr>
      <w:r>
        <w:rPr>
          <w:rFonts w:ascii="Arial" w:cs="Arial" w:eastAsia="Arial" w:hAnsi="Arial"/>
          <w:sz w:val="22"/>
          <w:szCs w:val="22"/>
        </w:rPr>
        <w:t xml:space="preserve">Toss: In front of hitting shoulder</w:t>
      </w:r>
    </w:p>
    <w:p>
      <w:pPr>
        <w:pStyle w:val="ListParagraph"/>
        <w:numPr>
          <w:ilvl w:val="0"/>
          <w:numId w:val="2"/>
        </w:numPr>
        <w:spacing w:after="120" w:line="276"/>
      </w:pPr>
      <w:r>
        <w:rPr>
          <w:rFonts w:ascii="Arial" w:cs="Arial" w:eastAsia="Arial" w:hAnsi="Arial"/>
          <w:sz w:val="22"/>
          <w:szCs w:val="22"/>
        </w:rPr>
        <w:t xml:space="preserve">Swing path: Directly toward target</w:t>
      </w:r>
    </w:p>
    <w:p>
      <w:pPr>
        <w:pStyle w:val="ListParagraph"/>
        <w:numPr>
          <w:ilvl w:val="0"/>
          <w:numId w:val="2"/>
        </w:numPr>
        <w:spacing w:after="120" w:line="276"/>
      </w:pPr>
      <w:r>
        <w:rPr>
          <w:rFonts w:ascii="Arial" w:cs="Arial" w:eastAsia="Arial" w:hAnsi="Arial"/>
          <w:sz w:val="22"/>
          <w:szCs w:val="22"/>
        </w:rPr>
        <w:t xml:space="preserve">Contact: Behind the ball</w:t>
      </w:r>
    </w:p>
    <w:p>
      <w:pPr>
        <w:pStyle w:val="ListParagraph"/>
        <w:numPr>
          <w:ilvl w:val="0"/>
          <w:numId w:val="2"/>
        </w:numPr>
        <w:spacing w:after="120" w:line="276"/>
      </w:pPr>
      <w:r>
        <w:rPr>
          <w:rFonts w:ascii="Arial" w:cs="Arial" w:eastAsia="Arial" w:hAnsi="Arial"/>
          <w:sz w:val="22"/>
          <w:szCs w:val="22"/>
        </w:rPr>
        <w:t xml:space="preserve">Use: First serve power, down the T</w:t>
      </w:r>
    </w:p>
    <w:p>
      <w:pPr>
        <w:pStyle w:val="Heading3"/>
        <w:spacing w:before="240" w:after="120"/>
      </w:pPr>
      <w:r>
        <w:rPr>
          <w:rFonts w:ascii="Arial" w:cs="Arial" w:eastAsia="Arial" w:hAnsi="Arial"/>
          <w:b/>
          <w:bCs/>
          <w:color w:val="333333"/>
          <w:sz w:val="24"/>
          <w:szCs w:val="24"/>
        </w:rPr>
        <w:t xml:space="preserve">Slice Serve</w:t>
      </w:r>
    </w:p>
    <w:p>
      <w:pPr>
        <w:pStyle w:val="ListParagraph"/>
        <w:numPr>
          <w:ilvl w:val="0"/>
          <w:numId w:val="2"/>
        </w:numPr>
        <w:spacing w:after="120" w:line="276"/>
      </w:pPr>
      <w:r>
        <w:rPr>
          <w:rFonts w:ascii="Arial" w:cs="Arial" w:eastAsia="Arial" w:hAnsi="Arial"/>
          <w:sz w:val="22"/>
          <w:szCs w:val="22"/>
        </w:rPr>
        <w:t xml:space="preserve">Toss: Slightly to the right (for righties)</w:t>
      </w:r>
    </w:p>
    <w:p>
      <w:pPr>
        <w:pStyle w:val="ListParagraph"/>
        <w:numPr>
          <w:ilvl w:val="0"/>
          <w:numId w:val="2"/>
        </w:numPr>
        <w:spacing w:after="120" w:line="276"/>
      </w:pPr>
      <w:r>
        <w:rPr>
          <w:rFonts w:ascii="Arial" w:cs="Arial" w:eastAsia="Arial" w:hAnsi="Arial"/>
          <w:sz w:val="22"/>
          <w:szCs w:val="22"/>
        </w:rPr>
        <w:t xml:space="preserve">Swing path: Outside edge of ball</w:t>
      </w:r>
    </w:p>
    <w:p>
      <w:pPr>
        <w:pStyle w:val="ListParagraph"/>
        <w:numPr>
          <w:ilvl w:val="0"/>
          <w:numId w:val="2"/>
        </w:numPr>
        <w:spacing w:after="120" w:line="276"/>
      </w:pPr>
      <w:r>
        <w:rPr>
          <w:rFonts w:ascii="Arial" w:cs="Arial" w:eastAsia="Arial" w:hAnsi="Arial"/>
          <w:sz w:val="22"/>
          <w:szCs w:val="22"/>
        </w:rPr>
        <w:t xml:space="preserve">Contact: Brushing across the ball</w:t>
      </w:r>
    </w:p>
    <w:p>
      <w:pPr>
        <w:pStyle w:val="ListParagraph"/>
        <w:numPr>
          <w:ilvl w:val="0"/>
          <w:numId w:val="2"/>
        </w:numPr>
        <w:spacing w:after="120" w:line="276"/>
      </w:pPr>
      <w:r>
        <w:rPr>
          <w:rFonts w:ascii="Arial" w:cs="Arial" w:eastAsia="Arial" w:hAnsi="Arial"/>
          <w:sz w:val="22"/>
          <w:szCs w:val="22"/>
        </w:rPr>
        <w:t xml:space="preserve">Use: Wide serves, opening up court</w:t>
      </w:r>
    </w:p>
    <w:p>
      <w:pPr>
        <w:pStyle w:val="Heading3"/>
        <w:spacing w:before="240" w:after="120"/>
      </w:pPr>
      <w:r>
        <w:rPr>
          <w:rFonts w:ascii="Arial" w:cs="Arial" w:eastAsia="Arial" w:hAnsi="Arial"/>
          <w:b/>
          <w:bCs/>
          <w:color w:val="333333"/>
          <w:sz w:val="24"/>
          <w:szCs w:val="24"/>
        </w:rPr>
        <w:t xml:space="preserve">Kick Serve (Age 13+ Only)</w:t>
      </w:r>
    </w:p>
    <w:p>
      <w:pPr>
        <w:pStyle w:val="ListParagraph"/>
        <w:numPr>
          <w:ilvl w:val="0"/>
          <w:numId w:val="2"/>
        </w:numPr>
        <w:spacing w:after="120" w:line="276"/>
      </w:pPr>
      <w:r>
        <w:rPr>
          <w:rFonts w:ascii="Arial" w:cs="Arial" w:eastAsia="Arial" w:hAnsi="Arial"/>
          <w:sz w:val="22"/>
          <w:szCs w:val="22"/>
        </w:rPr>
        <w:t xml:space="preserve">Toss: Behind the head</w:t>
      </w:r>
    </w:p>
    <w:p>
      <w:pPr>
        <w:pStyle w:val="ListParagraph"/>
        <w:numPr>
          <w:ilvl w:val="0"/>
          <w:numId w:val="2"/>
        </w:numPr>
        <w:spacing w:after="120" w:line="276"/>
      </w:pPr>
      <w:r>
        <w:rPr>
          <w:rFonts w:ascii="Arial" w:cs="Arial" w:eastAsia="Arial" w:hAnsi="Arial"/>
          <w:sz w:val="22"/>
          <w:szCs w:val="22"/>
        </w:rPr>
        <w:t xml:space="preserve">Swing path: Up and over</w:t>
      </w:r>
    </w:p>
    <w:p>
      <w:pPr>
        <w:pStyle w:val="ListParagraph"/>
        <w:numPr>
          <w:ilvl w:val="0"/>
          <w:numId w:val="2"/>
        </w:numPr>
        <w:spacing w:after="120" w:line="276"/>
      </w:pPr>
      <w:r>
        <w:rPr>
          <w:rFonts w:ascii="Arial" w:cs="Arial" w:eastAsia="Arial" w:hAnsi="Arial"/>
          <w:sz w:val="22"/>
          <w:szCs w:val="22"/>
        </w:rPr>
        <w:t xml:space="preserve">Contact: Bottom back of ball</w:t>
      </w:r>
    </w:p>
    <w:p>
      <w:pPr>
        <w:pStyle w:val="ListParagraph"/>
        <w:numPr>
          <w:ilvl w:val="0"/>
          <w:numId w:val="2"/>
        </w:numPr>
        <w:spacing w:after="120" w:line="276"/>
      </w:pPr>
      <w:r>
        <w:rPr>
          <w:rFonts w:ascii="Arial" w:cs="Arial" w:eastAsia="Arial" w:hAnsi="Arial"/>
          <w:sz w:val="22"/>
          <w:szCs w:val="22"/>
        </w:rPr>
        <w:t xml:space="preserve">Use: Second serve, high bounce</w:t>
      </w:r>
    </w:p>
    <w:p>
      <w:pPr>
        <w:spacing w:after="200" w:line="276"/>
      </w:pPr>
      <w:r>
        <w:rPr>
          <w:rFonts w:ascii="Arial" w:cs="Arial" w:eastAsia="Arial" w:hAnsi="Arial"/>
          <w:b/>
          <w:bCs/>
          <w:sz w:val="22"/>
          <w:szCs w:val="22"/>
        </w:rPr>
        <w:t xml:space="preserve">Important: </w:t>
      </w:r>
      <w:r>
        <w:rPr>
          <w:rFonts w:ascii="Arial" w:cs="Arial" w:eastAsia="Arial" w:hAnsi="Arial"/>
          <w:sz w:val="22"/>
          <w:szCs w:val="22"/>
        </w:rPr>
        <w:t xml:space="preserve">The kick serve places significant stress on the shoulder and back. It should not be introduced until age 13+ with adequate strength development.</w:t>
      </w:r>
    </w:p>
    <w:p>
      <w:pPr>
        <w:pStyle w:val="Heading2"/>
        <w:spacing w:before="300" w:after="150"/>
      </w:pPr>
      <w:r>
        <w:rPr>
          <w:rFonts w:ascii="Arial" w:cs="Arial" w:eastAsia="Arial" w:hAnsi="Arial"/>
          <w:b/>
          <w:bCs/>
          <w:color w:val="1B365D"/>
          <w:sz w:val="28"/>
          <w:szCs w:val="28"/>
        </w:rPr>
        <w:t xml:space="preserve">Common Serve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51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51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Correction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Inconsistent toss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Hand movement, wrist flip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Straight arm, lift from shoulder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power</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leg drive, no rotation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Loading phase work, kinetic chain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Balls in net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Contact too low, toss behind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Toss placement, full extension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Balls long</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Toss too far in front, flat swing</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Toss adjustment, wrist snap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Shoulder pain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Arm-dominant, poor mechanics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Kinetic chain, rotation, deload</w:t>
            </w:r>
          </w:p>
        </w:tc>
      </w:tr>
    </w:tbl>
    <w:p>
      <w:pPr>
        <w:spacing w:after="300"/>
      </w:pP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B365D"/>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2026-02-22T08:36:40.645Z</dcterms:created>
  <dcterms:modified xsi:type="dcterms:W3CDTF">2026-02-22T08:36:40.646Z</dcterms:modified>
</cp:coreProperties>
</file>

<file path=docProps/custom.xml><?xml version="1.0" encoding="utf-8"?>
<Properties xmlns="http://schemas.openxmlformats.org/officeDocument/2006/custom-properties" xmlns:vt="http://schemas.openxmlformats.org/officeDocument/2006/docPropsVTypes"/>
</file>