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074E7" w:rsidP="001E795B" w:rsidRDefault="00D074E7" w14:paraId="33A1F7F3" w14:textId="77777777">
      <w:pPr>
        <w:ind w:left="720" w:hanging="360"/>
      </w:pPr>
    </w:p>
    <w:p w:rsidR="00D074E7" w:rsidP="00A55284" w:rsidRDefault="00A55284" w14:paraId="2E50A4B7" w14:textId="5AF82DBB">
      <w:pPr>
        <w:ind w:left="720" w:hanging="360"/>
        <w:jc w:val="center"/>
      </w:pPr>
      <w:r>
        <w:rPr>
          <w:noProof/>
        </w:rPr>
        <w:drawing>
          <wp:inline distT="0" distB="0" distL="0" distR="0" wp14:anchorId="7DFF3805" wp14:editId="1AE48771">
            <wp:extent cx="3209925" cy="3329940"/>
            <wp:effectExtent l="0" t="0" r="9525" b="3810"/>
            <wp:docPr id="1" name="Resim 1" descr="Açıklama: Image result for bursa uludaÄ Ã¼niversite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çıklama: Image result for bursa uludaÄ Ã¼niversitesi logo"/>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9925" cy="3329940"/>
                    </a:xfrm>
                    <a:prstGeom prst="rect">
                      <a:avLst/>
                    </a:prstGeom>
                    <a:noFill/>
                    <a:ln>
                      <a:noFill/>
                    </a:ln>
                  </pic:spPr>
                </pic:pic>
              </a:graphicData>
            </a:graphic>
          </wp:inline>
        </w:drawing>
      </w:r>
    </w:p>
    <w:p w:rsidRPr="007E0A82" w:rsidR="00D074E7" w:rsidP="001E795B" w:rsidRDefault="00D074E7" w14:paraId="34699A23" w14:textId="77777777">
      <w:pPr>
        <w:ind w:left="720" w:hanging="360"/>
        <w:rPr>
          <w:rFonts w:ascii="Times New Roman" w:hAnsi="Times New Roman" w:cs="Times New Roman"/>
          <w:sz w:val="24"/>
          <w:szCs w:val="24"/>
        </w:rPr>
      </w:pPr>
    </w:p>
    <w:p w:rsidRPr="007E0A82" w:rsidR="00D074E7" w:rsidP="00A55284" w:rsidRDefault="00A55284" w14:paraId="51C395E8" w14:textId="6EFD6FA0">
      <w:pPr>
        <w:ind w:left="720" w:hanging="360"/>
        <w:jc w:val="center"/>
        <w:rPr>
          <w:rFonts w:ascii="Times New Roman" w:hAnsi="Times New Roman" w:cs="Times New Roman"/>
          <w:b/>
          <w:bCs/>
          <w:sz w:val="24"/>
          <w:szCs w:val="24"/>
        </w:rPr>
      </w:pPr>
      <w:r w:rsidRPr="007E0A82">
        <w:rPr>
          <w:rFonts w:ascii="Times New Roman" w:hAnsi="Times New Roman" w:cs="Times New Roman"/>
          <w:b/>
          <w:bCs/>
          <w:sz w:val="24"/>
          <w:szCs w:val="24"/>
        </w:rPr>
        <w:t>Üniversite Adı</w:t>
      </w:r>
    </w:p>
    <w:p w:rsidRPr="007E0A82" w:rsidR="00A55284" w:rsidP="00A55284" w:rsidRDefault="00A55284" w14:paraId="053D2525" w14:textId="22927F04">
      <w:pPr>
        <w:ind w:left="720" w:hanging="360"/>
        <w:jc w:val="center"/>
        <w:rPr>
          <w:rFonts w:ascii="Times New Roman" w:hAnsi="Times New Roman" w:cs="Times New Roman"/>
          <w:sz w:val="24"/>
          <w:szCs w:val="24"/>
        </w:rPr>
      </w:pPr>
      <w:r w:rsidRPr="007E0A82">
        <w:rPr>
          <w:rFonts w:ascii="Times New Roman" w:hAnsi="Times New Roman" w:cs="Times New Roman"/>
          <w:sz w:val="24"/>
          <w:szCs w:val="24"/>
        </w:rPr>
        <w:t>Bursa Uludağ Üniversitesi</w:t>
      </w:r>
    </w:p>
    <w:p w:rsidRPr="007E0A82" w:rsidR="00A55284" w:rsidP="00A55284" w:rsidRDefault="00A55284" w14:paraId="796E6897" w14:textId="2AB21071">
      <w:pPr>
        <w:ind w:left="720" w:hanging="360"/>
        <w:jc w:val="center"/>
        <w:rPr>
          <w:rFonts w:ascii="Times New Roman" w:hAnsi="Times New Roman" w:cs="Times New Roman"/>
          <w:b/>
          <w:bCs/>
          <w:sz w:val="24"/>
          <w:szCs w:val="24"/>
        </w:rPr>
      </w:pPr>
      <w:r w:rsidRPr="007E0A82">
        <w:rPr>
          <w:rFonts w:ascii="Times New Roman" w:hAnsi="Times New Roman" w:cs="Times New Roman"/>
          <w:b/>
          <w:bCs/>
          <w:sz w:val="24"/>
          <w:szCs w:val="24"/>
        </w:rPr>
        <w:t>Bölüm Adı</w:t>
      </w:r>
    </w:p>
    <w:p w:rsidRPr="007E0A82" w:rsidR="00A55284" w:rsidP="00A55284" w:rsidRDefault="00A55284" w14:paraId="159F623B" w14:textId="4A5447DB">
      <w:pPr>
        <w:ind w:left="720" w:hanging="360"/>
        <w:jc w:val="center"/>
        <w:rPr>
          <w:rFonts w:ascii="Times New Roman" w:hAnsi="Times New Roman" w:cs="Times New Roman"/>
          <w:sz w:val="24"/>
          <w:szCs w:val="24"/>
        </w:rPr>
      </w:pPr>
      <w:r w:rsidRPr="007E0A82">
        <w:rPr>
          <w:rFonts w:ascii="Times New Roman" w:hAnsi="Times New Roman" w:cs="Times New Roman"/>
          <w:sz w:val="24"/>
          <w:szCs w:val="24"/>
        </w:rPr>
        <w:t>Matematik Bölümü</w:t>
      </w:r>
    </w:p>
    <w:p w:rsidRPr="007E0A82" w:rsidR="00A55284" w:rsidP="00A55284" w:rsidRDefault="00A55284" w14:paraId="4EEB6164" w14:textId="761CBFCC">
      <w:pPr>
        <w:ind w:left="720" w:hanging="360"/>
        <w:jc w:val="center"/>
        <w:rPr>
          <w:rFonts w:ascii="Times New Roman" w:hAnsi="Times New Roman" w:cs="Times New Roman"/>
          <w:b/>
          <w:bCs/>
          <w:sz w:val="24"/>
          <w:szCs w:val="24"/>
        </w:rPr>
      </w:pPr>
      <w:r w:rsidRPr="007E0A82">
        <w:rPr>
          <w:rFonts w:ascii="Times New Roman" w:hAnsi="Times New Roman" w:cs="Times New Roman"/>
          <w:b/>
          <w:bCs/>
          <w:sz w:val="24"/>
          <w:szCs w:val="24"/>
        </w:rPr>
        <w:t>Proje Adı</w:t>
      </w:r>
    </w:p>
    <w:p w:rsidRPr="007E0A82" w:rsidR="00A55284" w:rsidP="00A55284" w:rsidRDefault="00A55284" w14:paraId="525FBCEE" w14:textId="6581DA7D">
      <w:pPr>
        <w:ind w:left="720" w:hanging="360"/>
        <w:jc w:val="center"/>
        <w:rPr>
          <w:rFonts w:ascii="Times New Roman" w:hAnsi="Times New Roman" w:cs="Times New Roman"/>
          <w:sz w:val="24"/>
          <w:szCs w:val="24"/>
        </w:rPr>
      </w:pPr>
      <w:r w:rsidRPr="007E0A82">
        <w:rPr>
          <w:rFonts w:ascii="Times New Roman" w:hAnsi="Times New Roman" w:cs="Times New Roman"/>
          <w:sz w:val="24"/>
          <w:szCs w:val="24"/>
        </w:rPr>
        <w:t>“</w:t>
      </w:r>
      <w:r w:rsidRPr="007E0A82">
        <w:rPr>
          <w:rFonts w:ascii="Times New Roman" w:hAnsi="Times New Roman" w:cs="Times New Roman"/>
          <w:sz w:val="24"/>
          <w:szCs w:val="24"/>
        </w:rPr>
        <w:t>Akıllı İlaç Dozajı: Limit ve Süreklilik ile Güvenli Geçiş Analizi</w:t>
      </w:r>
      <w:r w:rsidRPr="007E0A82">
        <w:rPr>
          <w:rFonts w:ascii="Times New Roman" w:hAnsi="Times New Roman" w:cs="Times New Roman"/>
          <w:sz w:val="24"/>
          <w:szCs w:val="24"/>
        </w:rPr>
        <w:t>”</w:t>
      </w:r>
    </w:p>
    <w:p w:rsidRPr="007E0A82" w:rsidR="00A55284" w:rsidP="00A55284" w:rsidRDefault="00A55284" w14:paraId="21F6F039" w14:textId="2B5A652F">
      <w:pPr>
        <w:ind w:left="720" w:hanging="360"/>
        <w:jc w:val="center"/>
        <w:rPr>
          <w:rFonts w:ascii="Times New Roman" w:hAnsi="Times New Roman" w:cs="Times New Roman"/>
          <w:b/>
          <w:bCs/>
          <w:sz w:val="24"/>
          <w:szCs w:val="24"/>
        </w:rPr>
      </w:pPr>
      <w:r w:rsidRPr="007E0A82">
        <w:rPr>
          <w:rFonts w:ascii="Times New Roman" w:hAnsi="Times New Roman" w:cs="Times New Roman"/>
          <w:b/>
          <w:bCs/>
          <w:sz w:val="24"/>
          <w:szCs w:val="24"/>
        </w:rPr>
        <w:t>Grup No</w:t>
      </w:r>
    </w:p>
    <w:p w:rsidRPr="007E0A82" w:rsidR="00A55284" w:rsidP="00A55284" w:rsidRDefault="00A55284" w14:paraId="01A77EEA" w14:textId="7B668048">
      <w:pPr>
        <w:ind w:left="720" w:hanging="360"/>
        <w:jc w:val="center"/>
        <w:rPr>
          <w:rFonts w:ascii="Times New Roman" w:hAnsi="Times New Roman" w:cs="Times New Roman"/>
          <w:bCs/>
          <w:sz w:val="24"/>
          <w:szCs w:val="24"/>
        </w:rPr>
      </w:pPr>
      <w:r w:rsidRPr="007E0A82">
        <w:rPr>
          <w:rFonts w:ascii="Times New Roman" w:hAnsi="Times New Roman" w:cs="Times New Roman"/>
          <w:bCs/>
          <w:sz w:val="24"/>
          <w:szCs w:val="24"/>
        </w:rPr>
        <w:t>1. Grup</w:t>
      </w:r>
    </w:p>
    <w:p w:rsidRPr="007E0A82" w:rsidR="00A55284" w:rsidP="00A55284" w:rsidRDefault="00A55284" w14:paraId="748CBC89" w14:textId="5629D4CC">
      <w:pPr>
        <w:ind w:left="720" w:hanging="360"/>
        <w:jc w:val="center"/>
        <w:rPr>
          <w:rFonts w:ascii="Times New Roman" w:hAnsi="Times New Roman" w:cs="Times New Roman"/>
          <w:b/>
          <w:sz w:val="24"/>
          <w:szCs w:val="24"/>
        </w:rPr>
      </w:pPr>
      <w:r w:rsidRPr="007E0A82">
        <w:rPr>
          <w:rFonts w:ascii="Times New Roman" w:hAnsi="Times New Roman" w:cs="Times New Roman"/>
          <w:b/>
          <w:sz w:val="24"/>
          <w:szCs w:val="24"/>
        </w:rPr>
        <w:t>Gruptaki Kişiler</w:t>
      </w:r>
    </w:p>
    <w:p w:rsidRPr="007E0A82" w:rsidR="00A55284" w:rsidP="00A55284" w:rsidRDefault="00A55284" w14:paraId="1EFE1CEB" w14:textId="711D9210">
      <w:pPr>
        <w:ind w:left="720" w:hanging="360"/>
        <w:jc w:val="center"/>
        <w:rPr>
          <w:rFonts w:ascii="Times New Roman" w:hAnsi="Times New Roman" w:cs="Times New Roman"/>
          <w:bCs/>
          <w:sz w:val="24"/>
          <w:szCs w:val="24"/>
        </w:rPr>
      </w:pPr>
      <w:r w:rsidRPr="007E0A82">
        <w:rPr>
          <w:rFonts w:ascii="Times New Roman" w:hAnsi="Times New Roman" w:cs="Times New Roman"/>
          <w:bCs/>
          <w:sz w:val="24"/>
          <w:szCs w:val="24"/>
        </w:rPr>
        <w:t xml:space="preserve">Ramazan Güngör </w:t>
      </w:r>
      <w:r w:rsidRPr="007E0A82">
        <w:rPr>
          <w:rFonts w:ascii="Times New Roman" w:hAnsi="Times New Roman" w:cs="Times New Roman"/>
          <w:bCs/>
          <w:sz w:val="24"/>
          <w:szCs w:val="24"/>
        </w:rPr>
        <w:t>082240026</w:t>
      </w:r>
    </w:p>
    <w:p w:rsidRPr="007E0A82" w:rsidR="00A55284" w:rsidP="00A55284" w:rsidRDefault="00A55284" w14:paraId="4ABFC74D" w14:textId="6CAAE253">
      <w:pPr>
        <w:ind w:left="720" w:hanging="360"/>
        <w:jc w:val="center"/>
        <w:rPr>
          <w:rFonts w:ascii="Times New Roman" w:hAnsi="Times New Roman" w:cs="Times New Roman"/>
          <w:bCs/>
          <w:sz w:val="24"/>
          <w:szCs w:val="24"/>
        </w:rPr>
      </w:pPr>
      <w:r w:rsidRPr="007E0A82">
        <w:rPr>
          <w:rFonts w:ascii="Times New Roman" w:hAnsi="Times New Roman" w:cs="Times New Roman"/>
          <w:bCs/>
          <w:sz w:val="24"/>
          <w:szCs w:val="24"/>
        </w:rPr>
        <w:t xml:space="preserve">Orhan </w:t>
      </w:r>
      <w:proofErr w:type="spellStart"/>
      <w:r w:rsidRPr="007E0A82">
        <w:rPr>
          <w:rFonts w:ascii="Times New Roman" w:hAnsi="Times New Roman" w:cs="Times New Roman"/>
          <w:bCs/>
          <w:sz w:val="24"/>
          <w:szCs w:val="24"/>
        </w:rPr>
        <w:t>Akyavuz</w:t>
      </w:r>
      <w:proofErr w:type="spellEnd"/>
      <w:r w:rsidRPr="007E0A82">
        <w:rPr>
          <w:rFonts w:ascii="Times New Roman" w:hAnsi="Times New Roman" w:cs="Times New Roman"/>
          <w:bCs/>
          <w:sz w:val="24"/>
          <w:szCs w:val="24"/>
        </w:rPr>
        <w:t xml:space="preserve"> 082240046</w:t>
      </w:r>
    </w:p>
    <w:p w:rsidRPr="007E0A82" w:rsidR="00A55284" w:rsidP="00A55284" w:rsidRDefault="00A55284" w14:paraId="502C1731" w14:textId="0A15FACF">
      <w:pPr>
        <w:ind w:left="720" w:hanging="360"/>
        <w:jc w:val="center"/>
        <w:rPr>
          <w:rFonts w:ascii="Times New Roman" w:hAnsi="Times New Roman" w:cs="Times New Roman"/>
          <w:bCs/>
          <w:sz w:val="24"/>
          <w:szCs w:val="24"/>
        </w:rPr>
      </w:pPr>
      <w:r w:rsidRPr="007E0A82">
        <w:rPr>
          <w:rFonts w:ascii="Times New Roman" w:hAnsi="Times New Roman" w:cs="Times New Roman"/>
          <w:bCs/>
          <w:sz w:val="24"/>
          <w:szCs w:val="24"/>
        </w:rPr>
        <w:t xml:space="preserve">Zekeriya </w:t>
      </w:r>
      <w:proofErr w:type="spellStart"/>
      <w:r w:rsidRPr="007E0A82">
        <w:rPr>
          <w:rFonts w:ascii="Times New Roman" w:hAnsi="Times New Roman" w:cs="Times New Roman"/>
          <w:bCs/>
          <w:sz w:val="24"/>
          <w:szCs w:val="24"/>
        </w:rPr>
        <w:t>Obceşoy</w:t>
      </w:r>
      <w:proofErr w:type="spellEnd"/>
      <w:r w:rsidRPr="007E0A82">
        <w:rPr>
          <w:rFonts w:ascii="Times New Roman" w:hAnsi="Times New Roman" w:cs="Times New Roman"/>
          <w:bCs/>
          <w:sz w:val="24"/>
          <w:szCs w:val="24"/>
        </w:rPr>
        <w:t xml:space="preserve"> 082240054</w:t>
      </w:r>
    </w:p>
    <w:p w:rsidR="00D074E7" w:rsidP="007E0A82" w:rsidRDefault="00D074E7" w14:paraId="27C86B57" w14:textId="77777777"/>
    <w:p w:rsidR="007E0A82" w:rsidP="007E0A82" w:rsidRDefault="007E0A82" w14:paraId="70A8C178" w14:textId="77777777"/>
    <w:p w:rsidRPr="007E1BC5" w:rsidR="007E1BC5" w:rsidP="001E795B" w:rsidRDefault="007E1BC5" w14:paraId="6912DC67" w14:textId="28FE2DF6">
      <w:pPr>
        <w:pStyle w:val="ListeParagraf"/>
        <w:numPr>
          <w:ilvl w:val="0"/>
          <w:numId w:val="1"/>
        </w:numPr>
        <w:rPr>
          <w:rFonts w:ascii="Times New Roman" w:hAnsi="Times New Roman" w:cs="Times New Roman"/>
          <w:b/>
          <w:bCs/>
          <w:sz w:val="24"/>
          <w:szCs w:val="24"/>
        </w:rPr>
      </w:pPr>
      <w:r w:rsidRPr="007E1BC5">
        <w:rPr>
          <w:rFonts w:ascii="Times New Roman" w:hAnsi="Times New Roman" w:cs="Times New Roman"/>
          <w:b/>
          <w:bCs/>
          <w:sz w:val="24"/>
          <w:szCs w:val="24"/>
        </w:rPr>
        <w:lastRenderedPageBreak/>
        <w:t>Proje Adı</w:t>
      </w:r>
      <w:r>
        <w:rPr>
          <w:rFonts w:ascii="Times New Roman" w:hAnsi="Times New Roman" w:cs="Times New Roman"/>
          <w:b/>
          <w:bCs/>
          <w:sz w:val="24"/>
          <w:szCs w:val="24"/>
        </w:rPr>
        <w:t xml:space="preserve">: </w:t>
      </w:r>
      <w:r w:rsidRPr="007E1BC5">
        <w:rPr>
          <w:rFonts w:ascii="Times New Roman" w:hAnsi="Times New Roman" w:cs="Times New Roman"/>
          <w:sz w:val="24"/>
          <w:szCs w:val="24"/>
        </w:rPr>
        <w:t>Akıllı İlaç Dozajı Modeli: Limit ve Süreklilik ile Güvenli Geçiş Analizi</w:t>
      </w:r>
    </w:p>
    <w:p w:rsidR="00D074E7" w:rsidP="00D074E7" w:rsidRDefault="007E1BC5" w14:paraId="3B50C122" w14:textId="77777777">
      <w:pPr>
        <w:pStyle w:val="ListeParagraf"/>
        <w:numPr>
          <w:ilvl w:val="0"/>
          <w:numId w:val="1"/>
        </w:numPr>
        <w:rPr>
          <w:rFonts w:ascii="Times New Roman" w:hAnsi="Times New Roman" w:cs="Times New Roman"/>
          <w:b/>
          <w:bCs/>
          <w:sz w:val="24"/>
          <w:szCs w:val="24"/>
        </w:rPr>
      </w:pPr>
      <w:r>
        <w:rPr>
          <w:rFonts w:ascii="Times New Roman" w:hAnsi="Times New Roman" w:cs="Times New Roman"/>
          <w:b/>
          <w:bCs/>
          <w:sz w:val="24"/>
          <w:szCs w:val="24"/>
        </w:rPr>
        <w:t>Proje Konusu</w:t>
      </w:r>
    </w:p>
    <w:p w:rsidRPr="00D074E7" w:rsidR="007E1BC5" w:rsidP="00D074E7" w:rsidRDefault="007E1BC5" w14:paraId="65C778D7" w14:textId="39D85564">
      <w:pPr>
        <w:ind w:firstLine="360"/>
        <w:rPr>
          <w:rFonts w:ascii="Times New Roman" w:hAnsi="Times New Roman" w:cs="Times New Roman"/>
          <w:b/>
          <w:bCs/>
          <w:sz w:val="24"/>
          <w:szCs w:val="24"/>
        </w:rPr>
      </w:pPr>
      <w:r w:rsidRPr="00D074E7">
        <w:rPr>
          <w:rFonts w:ascii="Times New Roman" w:hAnsi="Times New Roman" w:cs="Times New Roman"/>
          <w:sz w:val="24"/>
          <w:szCs w:val="24"/>
        </w:rPr>
        <w:t xml:space="preserve"> </w:t>
      </w:r>
      <w:proofErr w:type="spellStart"/>
      <w:r w:rsidRPr="00D074E7">
        <w:rPr>
          <w:rFonts w:ascii="Times New Roman" w:hAnsi="Times New Roman" w:cs="Times New Roman"/>
          <w:sz w:val="24"/>
          <w:szCs w:val="24"/>
        </w:rPr>
        <w:t>Farmokinetik</w:t>
      </w:r>
      <w:proofErr w:type="spellEnd"/>
      <w:r w:rsidRPr="00D074E7">
        <w:rPr>
          <w:rFonts w:ascii="Times New Roman" w:hAnsi="Times New Roman" w:cs="Times New Roman"/>
          <w:sz w:val="24"/>
          <w:szCs w:val="24"/>
        </w:rPr>
        <w:t xml:space="preserve"> süreçlerin (ilacın vücuttaki değişimi) matematiksel olarak modellemesini yaparak hastaya düzenli aralıklarla verilen ilaç dozlarının kandaki miktarının limit ve süreklilik kavramları kullanılarak </w:t>
      </w:r>
      <w:r w:rsidRPr="00D074E7" w:rsidR="001E795B">
        <w:rPr>
          <w:rFonts w:ascii="Times New Roman" w:hAnsi="Times New Roman" w:cs="Times New Roman"/>
          <w:sz w:val="24"/>
          <w:szCs w:val="24"/>
        </w:rPr>
        <w:t>analiz edilmesi.</w:t>
      </w:r>
    </w:p>
    <w:p w:rsidR="001E795B" w:rsidP="001E795B" w:rsidRDefault="001E795B" w14:paraId="1B35FDC3" w14:textId="7D336049">
      <w:pPr>
        <w:pStyle w:val="ListeParagraf"/>
        <w:numPr>
          <w:ilvl w:val="0"/>
          <w:numId w:val="1"/>
        </w:numPr>
        <w:rPr>
          <w:rFonts w:ascii="Times New Roman" w:hAnsi="Times New Roman" w:cs="Times New Roman"/>
          <w:b/>
          <w:bCs/>
          <w:sz w:val="24"/>
          <w:szCs w:val="24"/>
        </w:rPr>
      </w:pPr>
      <w:r w:rsidRPr="001E795B">
        <w:rPr>
          <w:rFonts w:ascii="Times New Roman" w:hAnsi="Times New Roman" w:cs="Times New Roman"/>
          <w:b/>
          <w:bCs/>
          <w:sz w:val="24"/>
          <w:szCs w:val="24"/>
        </w:rPr>
        <w:t>Gerçek Hayat Problemi</w:t>
      </w:r>
      <w:r>
        <w:rPr>
          <w:rFonts w:ascii="Times New Roman" w:hAnsi="Times New Roman" w:cs="Times New Roman"/>
          <w:b/>
          <w:bCs/>
          <w:sz w:val="24"/>
          <w:szCs w:val="24"/>
        </w:rPr>
        <w:t>:</w:t>
      </w:r>
    </w:p>
    <w:p w:rsidRPr="001E795B" w:rsidR="001E795B" w:rsidP="001E795B" w:rsidRDefault="001E795B" w14:paraId="70799656" w14:textId="77F3473D">
      <w:pPr>
        <w:ind w:firstLine="360"/>
        <w:rPr>
          <w:rFonts w:ascii="Times New Roman" w:hAnsi="Times New Roman" w:cs="Times New Roman"/>
          <w:b/>
          <w:bCs/>
          <w:sz w:val="24"/>
          <w:szCs w:val="24"/>
        </w:rPr>
      </w:pPr>
      <w:r w:rsidRPr="001E795B">
        <w:rPr>
          <w:rFonts w:ascii="Times New Roman" w:hAnsi="Times New Roman" w:eastAsia="Times New Roman" w:cs="Times New Roman"/>
          <w:kern w:val="0"/>
          <w:sz w:val="24"/>
          <w:szCs w:val="24"/>
          <w:lang w:eastAsia="tr-TR"/>
          <w14:ligatures w14:val="none"/>
        </w:rPr>
        <w:t>Hastalara verilen ilaçların kan dolaşımındaki miktarının toksik</w:t>
      </w:r>
      <w:r w:rsidR="00D074E7">
        <w:rPr>
          <w:rFonts w:ascii="Times New Roman" w:hAnsi="Times New Roman" w:eastAsia="Times New Roman" w:cs="Times New Roman"/>
          <w:kern w:val="0"/>
          <w:sz w:val="24"/>
          <w:szCs w:val="24"/>
          <w:lang w:eastAsia="tr-TR"/>
          <w14:ligatures w14:val="none"/>
        </w:rPr>
        <w:t xml:space="preserve"> </w:t>
      </w:r>
      <w:r w:rsidRPr="001E795B">
        <w:rPr>
          <w:rFonts w:ascii="Times New Roman" w:hAnsi="Times New Roman" w:eastAsia="Times New Roman" w:cs="Times New Roman"/>
          <w:kern w:val="0"/>
          <w:sz w:val="24"/>
          <w:szCs w:val="24"/>
          <w:lang w:eastAsia="tr-TR"/>
          <w14:ligatures w14:val="none"/>
        </w:rPr>
        <w:t>seviyeye çıkmasını veya e</w:t>
      </w:r>
      <w:r w:rsidR="00D074E7">
        <w:rPr>
          <w:rFonts w:ascii="Times New Roman" w:hAnsi="Times New Roman" w:eastAsia="Times New Roman" w:cs="Times New Roman"/>
          <w:kern w:val="0"/>
          <w:sz w:val="24"/>
          <w:szCs w:val="24"/>
          <w:lang w:eastAsia="tr-TR"/>
          <w14:ligatures w14:val="none"/>
        </w:rPr>
        <w:t xml:space="preserve">-riskli </w:t>
      </w:r>
      <w:r w:rsidRPr="001E795B">
        <w:rPr>
          <w:rFonts w:ascii="Times New Roman" w:hAnsi="Times New Roman" w:eastAsia="Times New Roman" w:cs="Times New Roman"/>
          <w:kern w:val="0"/>
          <w:sz w:val="24"/>
          <w:szCs w:val="24"/>
          <w:lang w:eastAsia="tr-TR"/>
          <w14:ligatures w14:val="none"/>
        </w:rPr>
        <w:t>seviyeye düşmesini engelleme ihtiyacına cevap veriyor. İlaç alım anlarındaki ani artışların güvenli sınırlar içinde kalıp kalmadığını matematiksel olarak denetler.</w:t>
      </w:r>
    </w:p>
    <w:p w:rsidR="001E795B" w:rsidP="001E795B" w:rsidRDefault="001E795B" w14:paraId="3A1639AA" w14:textId="77777777">
      <w:pPr>
        <w:ind w:firstLine="360"/>
        <w:rPr>
          <w:rFonts w:ascii="Times New Roman" w:hAnsi="Times New Roman" w:cs="Times New Roman"/>
          <w:sz w:val="24"/>
          <w:szCs w:val="24"/>
        </w:rPr>
      </w:pPr>
      <w:r w:rsidRPr="001E795B">
        <w:rPr>
          <w:rFonts w:ascii="Times New Roman" w:hAnsi="Times New Roman" w:cs="Times New Roman"/>
          <w:sz w:val="24"/>
          <w:szCs w:val="24"/>
        </w:rPr>
        <w:t>Hastanelerin yoğun bakım ünitelerinde sürekli ilaç alan hastaların takibinde, kişiselleştirilmiş tıp ve doz ayarlama uygulamalarında ve tıp/farmakoloji öğrencilerinin eğitim simülasyonlarında kullanılabilir</w:t>
      </w:r>
      <w:r>
        <w:rPr>
          <w:rFonts w:ascii="Times New Roman" w:hAnsi="Times New Roman" w:cs="Times New Roman"/>
          <w:sz w:val="24"/>
          <w:szCs w:val="24"/>
        </w:rPr>
        <w:t>.</w:t>
      </w:r>
    </w:p>
    <w:p w:rsidRPr="001E795B" w:rsidR="001E795B" w:rsidP="001E795B" w:rsidRDefault="001E795B" w14:paraId="3559BBEE" w14:textId="5FA94731">
      <w:pPr>
        <w:pStyle w:val="ListeParagraf"/>
        <w:numPr>
          <w:ilvl w:val="0"/>
          <w:numId w:val="1"/>
        </w:numPr>
        <w:rPr>
          <w:rFonts w:ascii="Times New Roman" w:hAnsi="Times New Roman" w:cs="Times New Roman"/>
          <w:sz w:val="24"/>
          <w:szCs w:val="24"/>
        </w:rPr>
      </w:pPr>
      <w:r w:rsidRPr="001E795B">
        <w:rPr>
          <w:rFonts w:ascii="Times New Roman" w:hAnsi="Times New Roman" w:cs="Times New Roman"/>
          <w:b/>
          <w:bCs/>
          <w:sz w:val="24"/>
          <w:szCs w:val="24"/>
        </w:rPr>
        <w:t>Projenin Amacı</w:t>
      </w:r>
      <w:r>
        <w:rPr>
          <w:rFonts w:ascii="Times New Roman" w:hAnsi="Times New Roman" w:cs="Times New Roman"/>
          <w:b/>
          <w:bCs/>
          <w:sz w:val="24"/>
          <w:szCs w:val="24"/>
        </w:rPr>
        <w:t>:</w:t>
      </w:r>
    </w:p>
    <w:p w:rsidR="001E795B" w:rsidP="001E795B" w:rsidRDefault="001E795B" w14:paraId="042DF68A" w14:textId="37EF7906">
      <w:pPr>
        <w:ind w:firstLine="360"/>
        <w:rPr>
          <w:rFonts w:ascii="Times New Roman" w:hAnsi="Times New Roman" w:cs="Times New Roman"/>
          <w:sz w:val="24"/>
          <w:szCs w:val="24"/>
        </w:rPr>
      </w:pPr>
      <w:r w:rsidRPr="001E795B">
        <w:rPr>
          <w:rFonts w:ascii="Times New Roman" w:hAnsi="Times New Roman" w:cs="Times New Roman"/>
          <w:sz w:val="24"/>
          <w:szCs w:val="24"/>
        </w:rPr>
        <w:t>Matematiksel analiz yöntemlerini kullanarak düzenli doz alımında kanda biriken ilaç miktarını modelleyen bir Python simülasyonu geliştirmek</w:t>
      </w:r>
      <w:r w:rsidR="00D074E7">
        <w:rPr>
          <w:rFonts w:ascii="Times New Roman" w:hAnsi="Times New Roman" w:cs="Times New Roman"/>
          <w:sz w:val="24"/>
          <w:szCs w:val="24"/>
        </w:rPr>
        <w:t xml:space="preserve"> ve b</w:t>
      </w:r>
      <w:r w:rsidRPr="001E795B">
        <w:rPr>
          <w:rFonts w:ascii="Times New Roman" w:hAnsi="Times New Roman" w:cs="Times New Roman"/>
          <w:sz w:val="24"/>
          <w:szCs w:val="24"/>
        </w:rPr>
        <w:t>u sayede fonksiyonun süreksizlik noktalarındaki</w:t>
      </w:r>
      <w:r w:rsidR="004C6931">
        <w:rPr>
          <w:rFonts w:ascii="Times New Roman" w:hAnsi="Times New Roman" w:cs="Times New Roman"/>
          <w:sz w:val="24"/>
          <w:szCs w:val="24"/>
        </w:rPr>
        <w:t xml:space="preserve"> </w:t>
      </w:r>
      <w:r w:rsidRPr="001E795B">
        <w:rPr>
          <w:rFonts w:ascii="Times New Roman" w:hAnsi="Times New Roman" w:cs="Times New Roman"/>
          <w:sz w:val="24"/>
          <w:szCs w:val="24"/>
        </w:rPr>
        <w:t>sağdan ve soldan limitlerini hesaplayarak doz aşımı riskini görsel olarak tespit etmek.</w:t>
      </w:r>
    </w:p>
    <w:p w:rsidRPr="004C6931" w:rsidR="004C6931" w:rsidP="004C6931" w:rsidRDefault="004C6931" w14:paraId="20EA3986" w14:textId="70FD4F4F">
      <w:pPr>
        <w:pStyle w:val="ListeParagraf"/>
        <w:numPr>
          <w:ilvl w:val="0"/>
          <w:numId w:val="1"/>
        </w:numPr>
        <w:rPr>
          <w:rFonts w:ascii="Times New Roman" w:hAnsi="Times New Roman" w:cs="Times New Roman"/>
          <w:b/>
          <w:bCs/>
          <w:sz w:val="24"/>
          <w:szCs w:val="24"/>
        </w:rPr>
      </w:pPr>
      <w:r w:rsidRPr="004C6931">
        <w:rPr>
          <w:rFonts w:ascii="Times New Roman" w:hAnsi="Times New Roman" w:cs="Times New Roman"/>
          <w:b/>
          <w:bCs/>
          <w:sz w:val="24"/>
          <w:szCs w:val="24"/>
        </w:rPr>
        <w:t>Kullanılacak Analiz / Fonksiyon Teorisi Kavramları</w:t>
      </w:r>
    </w:p>
    <w:p w:rsidR="004C6931" w:rsidP="004C6931" w:rsidRDefault="004C6931" w14:paraId="23275FD4" w14:textId="1D52EAEC">
      <w:pPr>
        <w:ind w:firstLine="360"/>
        <w:rPr>
          <w:rFonts w:ascii="Times New Roman" w:hAnsi="Times New Roman" w:cs="Times New Roman"/>
          <w:sz w:val="24"/>
          <w:szCs w:val="24"/>
        </w:rPr>
      </w:pPr>
      <w:r w:rsidRPr="004C6931">
        <w:rPr>
          <w:rFonts w:ascii="Times New Roman" w:hAnsi="Times New Roman" w:cs="Times New Roman"/>
          <w:sz w:val="24"/>
          <w:szCs w:val="24"/>
        </w:rPr>
        <w:t xml:space="preserve">Projeyi hayata geçirirken ilacın vücuttan atılımını modellemek için birinci dereceden üstel </w:t>
      </w:r>
      <w:proofErr w:type="spellStart"/>
      <w:r w:rsidRPr="004C6931">
        <w:rPr>
          <w:rFonts w:ascii="Times New Roman" w:hAnsi="Times New Roman" w:cs="Times New Roman"/>
          <w:sz w:val="24"/>
          <w:szCs w:val="24"/>
        </w:rPr>
        <w:t>bozunma</w:t>
      </w:r>
      <w:proofErr w:type="spellEnd"/>
      <w:r w:rsidRPr="004C6931">
        <w:rPr>
          <w:rFonts w:ascii="Times New Roman" w:hAnsi="Times New Roman" w:cs="Times New Roman"/>
          <w:sz w:val="24"/>
          <w:szCs w:val="24"/>
        </w:rPr>
        <w:t xml:space="preserve"> fonksiyonları kullanılacaktır. Doz alımından hemen önceki kan değeri soldan limit, doz alındıktan hemen sonraki kan değeri ise sağdan limit ile hesaplanacaktır. İlaç alındığı anlarda kanda oluşan ani miktar fırlamaları matematiksel olarak sıçrama süreksizliği kavramı çerçevesinde incelenecektir.</w:t>
      </w:r>
    </w:p>
    <w:p w:rsidR="004C6931" w:rsidP="004C6931" w:rsidRDefault="004C6931" w14:paraId="3233A916" w14:textId="77777777">
      <w:pPr>
        <w:pStyle w:val="ListeParagraf"/>
        <w:numPr>
          <w:ilvl w:val="0"/>
          <w:numId w:val="1"/>
        </w:numPr>
        <w:rPr>
          <w:rFonts w:ascii="Times New Roman" w:hAnsi="Times New Roman" w:cs="Times New Roman"/>
          <w:b/>
          <w:bCs/>
          <w:sz w:val="24"/>
          <w:szCs w:val="24"/>
        </w:rPr>
      </w:pPr>
      <w:r w:rsidRPr="004C6931">
        <w:rPr>
          <w:rFonts w:ascii="Times New Roman" w:hAnsi="Times New Roman" w:cs="Times New Roman"/>
          <w:b/>
          <w:bCs/>
          <w:sz w:val="24"/>
          <w:szCs w:val="24"/>
        </w:rPr>
        <w:t>Python'da Yapılacak Uygulama Özeti</w:t>
      </w:r>
    </w:p>
    <w:p w:rsidR="004C6931" w:rsidP="004C6931" w:rsidRDefault="004C6931" w14:paraId="3AEE2032" w14:textId="5C55EDD0">
      <w:pPr>
        <w:ind w:firstLine="360"/>
        <w:rPr>
          <w:rFonts w:ascii="Times New Roman" w:hAnsi="Times New Roman" w:cs="Times New Roman"/>
          <w:sz w:val="24"/>
          <w:szCs w:val="24"/>
        </w:rPr>
      </w:pPr>
      <w:r w:rsidRPr="004C6931">
        <w:rPr>
          <w:rFonts w:ascii="Times New Roman" w:hAnsi="Times New Roman" w:cs="Times New Roman"/>
          <w:sz w:val="24"/>
          <w:szCs w:val="24"/>
        </w:rPr>
        <w:t>Python'da zaman bağımsız değişken, ilaç konsantrasyonu ise bağımlı değişken olacak şekilde diziler oluşturulacaktır. Döngüler yardımıyla her doz aralığında ilacın atılımı hesaplanacak, yeni doz eklendiğinde ise fonksiyona yeni bir başlangıç değeri atanarak sıçrama noktaları modellenecektir. Elde edilen tüm sonuçlar bir grafik üzerinde güvenli aralık çizgileriyle beraber gösterilecektir.</w:t>
      </w:r>
    </w:p>
    <w:p w:rsidR="004C6931" w:rsidP="004C6931" w:rsidRDefault="004C6931" w14:paraId="34F8159C" w14:textId="77777777">
      <w:pPr>
        <w:ind w:firstLine="360"/>
        <w:rPr>
          <w:rFonts w:ascii="Times New Roman" w:hAnsi="Times New Roman" w:cs="Times New Roman"/>
          <w:sz w:val="24"/>
          <w:szCs w:val="24"/>
        </w:rPr>
      </w:pPr>
    </w:p>
    <w:p w:rsidR="241C9F8B" w:rsidP="241C9F8B" w:rsidRDefault="241C9F8B" w14:paraId="5CC5DA7D" w14:textId="193C3A49">
      <w:pPr>
        <w:ind w:firstLine="360"/>
        <w:rPr>
          <w:rFonts w:ascii="Times New Roman" w:hAnsi="Times New Roman" w:cs="Times New Roman"/>
          <w:sz w:val="24"/>
          <w:szCs w:val="24"/>
        </w:rPr>
      </w:pPr>
    </w:p>
    <w:p w:rsidR="241C9F8B" w:rsidRDefault="241C9F8B" w14:paraId="7D952DCF" w14:textId="6C52C2A6">
      <w:r>
        <w:br w:type="page"/>
      </w:r>
    </w:p>
    <w:p w:rsidR="241C9F8B" w:rsidP="241C9F8B" w:rsidRDefault="241C9F8B" w14:paraId="682A3876" w14:textId="6DE18DC3">
      <w:pPr>
        <w:pStyle w:val="Normal"/>
        <w:ind w:firstLine="360"/>
        <w:rPr>
          <w:rFonts w:ascii="Times New Roman" w:hAnsi="Times New Roman" w:cs="Times New Roman"/>
          <w:sz w:val="24"/>
          <w:szCs w:val="24"/>
        </w:rPr>
      </w:pPr>
    </w:p>
    <w:p w:rsidR="004C6931" w:rsidP="004C6931" w:rsidRDefault="004C6931" w14:paraId="6B6EE084" w14:textId="77777777">
      <w:pPr>
        <w:pStyle w:val="ListeParagraf"/>
        <w:numPr>
          <w:ilvl w:val="0"/>
          <w:numId w:val="1"/>
        </w:numPr>
        <w:rPr>
          <w:rFonts w:ascii="Times New Roman" w:hAnsi="Times New Roman" w:cs="Times New Roman"/>
          <w:b/>
          <w:bCs/>
          <w:sz w:val="24"/>
          <w:szCs w:val="24"/>
        </w:rPr>
      </w:pPr>
      <w:r w:rsidRPr="004C6931">
        <w:rPr>
          <w:rFonts w:ascii="Times New Roman" w:hAnsi="Times New Roman" w:cs="Times New Roman"/>
          <w:b/>
          <w:bCs/>
          <w:sz w:val="24"/>
          <w:szCs w:val="24"/>
        </w:rPr>
        <w:lastRenderedPageBreak/>
        <w:t>Beklenen Çıktı</w:t>
      </w:r>
    </w:p>
    <w:p w:rsidR="004C6931" w:rsidP="004C6931" w:rsidRDefault="004C6931" w14:paraId="1EF15DEC" w14:textId="1626D966">
      <w:pPr>
        <w:ind w:firstLine="360"/>
        <w:rPr>
          <w:rFonts w:ascii="Times New Roman" w:hAnsi="Times New Roman" w:cs="Times New Roman"/>
          <w:sz w:val="24"/>
          <w:szCs w:val="24"/>
        </w:rPr>
      </w:pPr>
      <w:r w:rsidRPr="004C6931">
        <w:rPr>
          <w:rFonts w:ascii="Times New Roman" w:hAnsi="Times New Roman" w:cs="Times New Roman"/>
          <w:sz w:val="24"/>
          <w:szCs w:val="24"/>
        </w:rPr>
        <w:t>Proje sonucunda zaman ve kan konsantrasyonu değişimini, süreksizlik anlarını ve güvenli tedavi aralığını net bir şekilde gösteren 2 boyutlu bir simülasyon grafiği elde edilecektir. Aynı zamanda, farklı doz miktarı ve yarı ömür parametreleri girildiğinde hesaplamaları baştan yaparak sonuçları dinamik olarak görselleştiren bir hesaplama aracı ortaya çıkacaktır.</w:t>
      </w:r>
    </w:p>
    <w:p w:rsidR="004C6931" w:rsidP="004C6931" w:rsidRDefault="004C6931" w14:paraId="0854D47D" w14:textId="44484C82">
      <w:pPr>
        <w:pStyle w:val="ListeParagraf"/>
        <w:numPr>
          <w:ilvl w:val="0"/>
          <w:numId w:val="1"/>
        </w:numPr>
        <w:rPr>
          <w:rFonts w:ascii="Times New Roman" w:hAnsi="Times New Roman" w:cs="Times New Roman"/>
          <w:b/>
          <w:bCs/>
          <w:sz w:val="24"/>
          <w:szCs w:val="24"/>
        </w:rPr>
      </w:pPr>
      <w:r>
        <w:rPr>
          <w:rFonts w:ascii="Times New Roman" w:hAnsi="Times New Roman" w:cs="Times New Roman"/>
          <w:b/>
          <w:bCs/>
          <w:sz w:val="24"/>
          <w:szCs w:val="24"/>
        </w:rPr>
        <w:t>Teknik Kısım</w:t>
      </w:r>
    </w:p>
    <w:p w:rsidRPr="00D074E7" w:rsidR="004C6931" w:rsidP="00D074E7" w:rsidRDefault="00D074E7" w14:paraId="7431E080" w14:textId="1CBA79AD">
      <w:pPr>
        <w:ind w:firstLine="360"/>
        <w:rPr>
          <w:rFonts w:ascii="Times New Roman" w:hAnsi="Times New Roman" w:cs="Times New Roman"/>
          <w:sz w:val="24"/>
          <w:szCs w:val="24"/>
        </w:rPr>
      </w:pPr>
      <w:r w:rsidRPr="241C9F8B" w:rsidR="00D074E7">
        <w:rPr>
          <w:rFonts w:ascii="Times New Roman" w:hAnsi="Times New Roman" w:cs="Times New Roman"/>
          <w:sz w:val="24"/>
          <w:szCs w:val="24"/>
        </w:rPr>
        <w:t xml:space="preserve">Uygulamada veri yapısı olarak zaman ve konsantrasyon değerlerini tutmak için tek boyutlu </w:t>
      </w:r>
      <w:r w:rsidRPr="241C9F8B" w:rsidR="00D074E7">
        <w:rPr>
          <w:rFonts w:ascii="Times New Roman" w:hAnsi="Times New Roman" w:cs="Times New Roman"/>
          <w:sz w:val="24"/>
          <w:szCs w:val="24"/>
        </w:rPr>
        <w:t>numpy</w:t>
      </w:r>
      <w:r w:rsidRPr="241C9F8B" w:rsidR="00D074E7">
        <w:rPr>
          <w:rFonts w:ascii="Times New Roman" w:hAnsi="Times New Roman" w:cs="Times New Roman"/>
          <w:sz w:val="24"/>
          <w:szCs w:val="24"/>
        </w:rPr>
        <w:t xml:space="preserve"> dizileri kullanılacak, üstel </w:t>
      </w:r>
      <w:r w:rsidRPr="241C9F8B" w:rsidR="00D074E7">
        <w:rPr>
          <w:rFonts w:ascii="Times New Roman" w:hAnsi="Times New Roman" w:cs="Times New Roman"/>
          <w:sz w:val="24"/>
          <w:szCs w:val="24"/>
        </w:rPr>
        <w:t>bozunma</w:t>
      </w:r>
      <w:r w:rsidRPr="241C9F8B" w:rsidR="00D074E7">
        <w:rPr>
          <w:rFonts w:ascii="Times New Roman" w:hAnsi="Times New Roman" w:cs="Times New Roman"/>
          <w:sz w:val="24"/>
          <w:szCs w:val="24"/>
        </w:rPr>
        <w:t xml:space="preserve"> formülüne dayalı döngüsel bir toplama fonksiyonu </w:t>
      </w:r>
      <w:r w:rsidRPr="241C9F8B" w:rsidR="00D074E7">
        <w:rPr>
          <w:rFonts w:ascii="Times New Roman" w:hAnsi="Times New Roman" w:cs="Times New Roman"/>
          <w:sz w:val="24"/>
          <w:szCs w:val="24"/>
        </w:rPr>
        <w:t>kullanılacaktır</w:t>
      </w:r>
      <w:r w:rsidRPr="241C9F8B" w:rsidR="00D074E7">
        <w:rPr>
          <w:rFonts w:ascii="Times New Roman" w:hAnsi="Times New Roman" w:cs="Times New Roman"/>
          <w:sz w:val="24"/>
          <w:szCs w:val="24"/>
        </w:rPr>
        <w:t xml:space="preserve">. Python ortamı olarak </w:t>
      </w:r>
      <w:r w:rsidRPr="241C9F8B" w:rsidR="00D074E7">
        <w:rPr>
          <w:rFonts w:ascii="Times New Roman" w:hAnsi="Times New Roman" w:cs="Times New Roman"/>
          <w:sz w:val="24"/>
          <w:szCs w:val="24"/>
        </w:rPr>
        <w:t>Jupyter</w:t>
      </w:r>
      <w:r w:rsidRPr="241C9F8B" w:rsidR="00D074E7">
        <w:rPr>
          <w:rFonts w:ascii="Times New Roman" w:hAnsi="Times New Roman" w:cs="Times New Roman"/>
          <w:sz w:val="24"/>
          <w:szCs w:val="24"/>
        </w:rPr>
        <w:t xml:space="preserve"> Notebook tercih edilecek ve başlangıç kodu bu ortamda çalıştırılarak test edilecektir. Projede matematiksel işlemler ve dizi oluşturma süreçleri için </w:t>
      </w:r>
      <w:r w:rsidRPr="241C9F8B" w:rsidR="00D074E7">
        <w:rPr>
          <w:rFonts w:ascii="Times New Roman" w:hAnsi="Times New Roman" w:cs="Times New Roman"/>
          <w:sz w:val="24"/>
          <w:szCs w:val="24"/>
        </w:rPr>
        <w:t>numpy</w:t>
      </w:r>
      <w:r w:rsidRPr="241C9F8B" w:rsidR="00D074E7">
        <w:rPr>
          <w:rFonts w:ascii="Times New Roman" w:hAnsi="Times New Roman" w:cs="Times New Roman"/>
          <w:sz w:val="24"/>
          <w:szCs w:val="24"/>
        </w:rPr>
        <w:t xml:space="preserve">, </w:t>
      </w:r>
      <w:r w:rsidRPr="241C9F8B" w:rsidR="00D074E7">
        <w:rPr>
          <w:rFonts w:ascii="Times New Roman" w:hAnsi="Times New Roman" w:cs="Times New Roman"/>
          <w:sz w:val="24"/>
          <w:szCs w:val="24"/>
        </w:rPr>
        <w:t xml:space="preserve">fonksiyonun ve limit sıçramalarının grafiğini çizdirmek için ise </w:t>
      </w:r>
      <w:r w:rsidRPr="241C9F8B" w:rsidR="00D074E7">
        <w:rPr>
          <w:rFonts w:ascii="Times New Roman" w:hAnsi="Times New Roman" w:cs="Times New Roman"/>
          <w:sz w:val="24"/>
          <w:szCs w:val="24"/>
        </w:rPr>
        <w:t>matplotlib.pyplot</w:t>
      </w:r>
      <w:r w:rsidRPr="241C9F8B" w:rsidR="00D074E7">
        <w:rPr>
          <w:rFonts w:ascii="Times New Roman" w:hAnsi="Times New Roman" w:cs="Times New Roman"/>
          <w:sz w:val="24"/>
          <w:szCs w:val="24"/>
        </w:rPr>
        <w:t xml:space="preserve"> kütüphaneleri </w:t>
      </w:r>
      <w:r w:rsidRPr="241C9F8B" w:rsidR="00D074E7">
        <w:rPr>
          <w:rFonts w:ascii="Times New Roman" w:hAnsi="Times New Roman" w:cs="Times New Roman"/>
          <w:sz w:val="24"/>
          <w:szCs w:val="24"/>
        </w:rPr>
        <w:t>kullanılacaktır.</w:t>
      </w:r>
    </w:p>
    <w:p w:rsidR="241C9F8B" w:rsidRDefault="241C9F8B" w14:paraId="14D072E4" w14:textId="1A4F26DE">
      <w:r>
        <w:br w:type="page"/>
      </w:r>
    </w:p>
    <w:p w:rsidR="241C9F8B" w:rsidP="241C9F8B" w:rsidRDefault="241C9F8B" w14:paraId="50BA26EB" w14:textId="16EF1C90">
      <w:pPr>
        <w:pStyle w:val="Normal"/>
        <w:ind w:firstLine="360"/>
      </w:pPr>
      <w:r w:rsidR="241C9F8B">
        <w:drawing>
          <wp:anchor distT="0" distB="0" distL="114300" distR="114300" simplePos="0" relativeHeight="251658240" behindDoc="1" locked="0" layoutInCell="1" allowOverlap="1" wp14:editId="201DF59D" wp14:anchorId="07BECB82">
            <wp:simplePos x="0" y="0"/>
            <wp:positionH relativeFrom="column">
              <wp:align>left</wp:align>
            </wp:positionH>
            <wp:positionV relativeFrom="paragraph">
              <wp:posOffset>0</wp:posOffset>
            </wp:positionV>
            <wp:extent cx="5835263" cy="4591050"/>
            <wp:effectExtent l="0" t="0" r="0" b="0"/>
            <wp:wrapNone/>
            <wp:docPr id="1830018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0018186" name="Picture 1830018186"/>
                    <pic:cNvPicPr/>
                  </pic:nvPicPr>
                  <pic:blipFill>
                    <a:blip xmlns:r="http://schemas.openxmlformats.org/officeDocument/2006/relationships" r:embed="rId941969763">
                      <a:extLst>
                        <a:ext uri="{28A0092B-C50C-407E-A947-70E740481C1C}">
                          <a14:useLocalDpi xmlns:a14="http://schemas.microsoft.com/office/drawing/2010/main"/>
                        </a:ext>
                      </a:extLst>
                    </a:blip>
                    <a:stretch>
                      <a:fillRect/>
                    </a:stretch>
                  </pic:blipFill>
                  <pic:spPr>
                    <a:xfrm rot="0">
                      <a:off x="0" y="0"/>
                      <a:ext cx="5835263" cy="4591050"/>
                    </a:xfrm>
                    <a:prstGeom prst="rect">
                      <a:avLst/>
                    </a:prstGeom>
                  </pic:spPr>
                </pic:pic>
              </a:graphicData>
            </a:graphic>
            <wp14:sizeRelH relativeFrom="page">
              <wp14:pctWidth>0</wp14:pctWidth>
            </wp14:sizeRelH>
            <wp14:sizeRelV relativeFrom="page">
              <wp14:pctHeight>0</wp14:pctHeight>
            </wp14:sizeRelV>
          </wp:anchor>
        </w:drawing>
      </w:r>
      <w:r w:rsidR="055A93D0">
        <w:drawing>
          <wp:anchor distT="0" distB="0" distL="114300" distR="114300" simplePos="0" relativeHeight="251658240" behindDoc="0" locked="0" layoutInCell="1" allowOverlap="1" wp14:anchorId="0A131025" wp14:editId="0B621089">
            <wp:simplePos x="0" y="0"/>
            <wp:positionH relativeFrom="column">
              <wp:posOffset>-57150</wp:posOffset>
            </wp:positionH>
            <wp:positionV relativeFrom="paragraph">
              <wp:posOffset>4848225</wp:posOffset>
            </wp:positionV>
            <wp:extent cx="5886450" cy="4333875"/>
            <wp:effectExtent l="0" t="0" r="0" b="0"/>
            <wp:wrapNone/>
            <wp:docPr id="2040099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099504" name="Picture 2040099504"/>
                    <pic:cNvPicPr/>
                  </pic:nvPicPr>
                  <pic:blipFill>
                    <a:blip xmlns:r="http://schemas.openxmlformats.org/officeDocument/2006/relationships" r:embed="rId98223232">
                      <a:extLst>
                        <a:ext uri="{28A0092B-C50C-407E-A947-70E740481C1C}">
                          <a14:useLocalDpi xmlns:a14="http://schemas.microsoft.com/office/drawing/2010/main"/>
                        </a:ext>
                      </a:extLst>
                    </a:blip>
                    <a:stretch>
                      <a:fillRect/>
                    </a:stretch>
                  </pic:blipFill>
                  <pic:spPr>
                    <a:xfrm rot="0">
                      <a:off x="0" y="0"/>
                      <a:ext cx="5886450" cy="4333875"/>
                    </a:xfrm>
                    <a:prstGeom prst="rect">
                      <a:avLst/>
                    </a:prstGeom>
                  </pic:spPr>
                </pic:pic>
              </a:graphicData>
            </a:graphic>
            <wp14:sizeRelH relativeFrom="page">
              <wp14:pctWidth>0</wp14:pctWidth>
            </wp14:sizeRelH>
            <wp14:sizeRelV relativeFrom="page">
              <wp14:pctHeight>0</wp14:pctHeight>
            </wp14:sizeRelV>
          </wp:anchor>
        </w:drawing>
      </w:r>
    </w:p>
    <w:sectPr w:rsidRPr="00D074E7" w:rsidR="004C6931">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CEC"/>
    <w:multiLevelType w:val="hybridMultilevel"/>
    <w:tmpl w:val="3C6A0B16"/>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abstractNum w:abstractNumId="1" w15:restartNumberingAfterBreak="0">
    <w:nsid w:val="10357DD5"/>
    <w:multiLevelType w:val="hybridMultilevel"/>
    <w:tmpl w:val="33349AFE"/>
    <w:lvl w:ilvl="0" w:tplc="041F000F">
      <w:start w:val="1"/>
      <w:numFmt w:val="decimal"/>
      <w:lvlText w:val="%1."/>
      <w:lvlJc w:val="left"/>
      <w:pPr>
        <w:ind w:left="1500" w:hanging="360"/>
      </w:pPr>
    </w:lvl>
    <w:lvl w:ilvl="1" w:tplc="041F0019" w:tentative="1">
      <w:start w:val="1"/>
      <w:numFmt w:val="lowerLetter"/>
      <w:lvlText w:val="%2."/>
      <w:lvlJc w:val="left"/>
      <w:pPr>
        <w:ind w:left="2220" w:hanging="360"/>
      </w:pPr>
    </w:lvl>
    <w:lvl w:ilvl="2" w:tplc="041F001B" w:tentative="1">
      <w:start w:val="1"/>
      <w:numFmt w:val="lowerRoman"/>
      <w:lvlText w:val="%3."/>
      <w:lvlJc w:val="right"/>
      <w:pPr>
        <w:ind w:left="2940" w:hanging="180"/>
      </w:pPr>
    </w:lvl>
    <w:lvl w:ilvl="3" w:tplc="041F000F" w:tentative="1">
      <w:start w:val="1"/>
      <w:numFmt w:val="decimal"/>
      <w:lvlText w:val="%4."/>
      <w:lvlJc w:val="left"/>
      <w:pPr>
        <w:ind w:left="3660" w:hanging="360"/>
      </w:pPr>
    </w:lvl>
    <w:lvl w:ilvl="4" w:tplc="041F0019" w:tentative="1">
      <w:start w:val="1"/>
      <w:numFmt w:val="lowerLetter"/>
      <w:lvlText w:val="%5."/>
      <w:lvlJc w:val="left"/>
      <w:pPr>
        <w:ind w:left="4380" w:hanging="360"/>
      </w:pPr>
    </w:lvl>
    <w:lvl w:ilvl="5" w:tplc="041F001B" w:tentative="1">
      <w:start w:val="1"/>
      <w:numFmt w:val="lowerRoman"/>
      <w:lvlText w:val="%6."/>
      <w:lvlJc w:val="right"/>
      <w:pPr>
        <w:ind w:left="5100" w:hanging="180"/>
      </w:pPr>
    </w:lvl>
    <w:lvl w:ilvl="6" w:tplc="041F000F" w:tentative="1">
      <w:start w:val="1"/>
      <w:numFmt w:val="decimal"/>
      <w:lvlText w:val="%7."/>
      <w:lvlJc w:val="left"/>
      <w:pPr>
        <w:ind w:left="5820" w:hanging="360"/>
      </w:pPr>
    </w:lvl>
    <w:lvl w:ilvl="7" w:tplc="041F0019" w:tentative="1">
      <w:start w:val="1"/>
      <w:numFmt w:val="lowerLetter"/>
      <w:lvlText w:val="%8."/>
      <w:lvlJc w:val="left"/>
      <w:pPr>
        <w:ind w:left="6540" w:hanging="360"/>
      </w:pPr>
    </w:lvl>
    <w:lvl w:ilvl="8" w:tplc="041F001B" w:tentative="1">
      <w:start w:val="1"/>
      <w:numFmt w:val="lowerRoman"/>
      <w:lvlText w:val="%9."/>
      <w:lvlJc w:val="right"/>
      <w:pPr>
        <w:ind w:left="7260" w:hanging="180"/>
      </w:pPr>
    </w:lvl>
  </w:abstractNum>
  <w:abstractNum w:abstractNumId="2" w15:restartNumberingAfterBreak="0">
    <w:nsid w:val="162253A9"/>
    <w:multiLevelType w:val="hybridMultilevel"/>
    <w:tmpl w:val="980A2B6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9B576B5"/>
    <w:multiLevelType w:val="hybridMultilevel"/>
    <w:tmpl w:val="BFC2288A"/>
    <w:lvl w:ilvl="0" w:tplc="F5C89D66">
      <w:start w:val="1"/>
      <w:numFmt w:val="decimal"/>
      <w:lvlText w:val="%1."/>
      <w:lvlJc w:val="left"/>
      <w:pPr>
        <w:ind w:left="720" w:hanging="360"/>
      </w:pPr>
      <w:rPr>
        <w:b/>
        <w:bCs/>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6F70F5F"/>
    <w:multiLevelType w:val="hybridMultilevel"/>
    <w:tmpl w:val="C3089794"/>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5" w15:restartNumberingAfterBreak="0">
    <w:nsid w:val="3B1566C8"/>
    <w:multiLevelType w:val="hybridMultilevel"/>
    <w:tmpl w:val="14C081C4"/>
    <w:lvl w:ilvl="0" w:tplc="041F0001">
      <w:start w:val="1"/>
      <w:numFmt w:val="bullet"/>
      <w:lvlText w:val=""/>
      <w:lvlJc w:val="left"/>
      <w:pPr>
        <w:ind w:left="1080" w:hanging="360"/>
      </w:pPr>
      <w:rPr>
        <w:rFonts w:hint="default" w:ascii="Symbol" w:hAnsi="Symbol"/>
      </w:rPr>
    </w:lvl>
    <w:lvl w:ilvl="1" w:tplc="041F0003" w:tentative="1">
      <w:start w:val="1"/>
      <w:numFmt w:val="bullet"/>
      <w:lvlText w:val="o"/>
      <w:lvlJc w:val="left"/>
      <w:pPr>
        <w:ind w:left="1800" w:hanging="360"/>
      </w:pPr>
      <w:rPr>
        <w:rFonts w:hint="default" w:ascii="Courier New" w:hAnsi="Courier New" w:cs="Courier New"/>
      </w:rPr>
    </w:lvl>
    <w:lvl w:ilvl="2" w:tplc="041F0005" w:tentative="1">
      <w:start w:val="1"/>
      <w:numFmt w:val="bullet"/>
      <w:lvlText w:val=""/>
      <w:lvlJc w:val="left"/>
      <w:pPr>
        <w:ind w:left="2520" w:hanging="360"/>
      </w:pPr>
      <w:rPr>
        <w:rFonts w:hint="default" w:ascii="Wingdings" w:hAnsi="Wingdings"/>
      </w:rPr>
    </w:lvl>
    <w:lvl w:ilvl="3" w:tplc="041F0001" w:tentative="1">
      <w:start w:val="1"/>
      <w:numFmt w:val="bullet"/>
      <w:lvlText w:val=""/>
      <w:lvlJc w:val="left"/>
      <w:pPr>
        <w:ind w:left="3240" w:hanging="360"/>
      </w:pPr>
      <w:rPr>
        <w:rFonts w:hint="default" w:ascii="Symbol" w:hAnsi="Symbol"/>
      </w:rPr>
    </w:lvl>
    <w:lvl w:ilvl="4" w:tplc="041F0003" w:tentative="1">
      <w:start w:val="1"/>
      <w:numFmt w:val="bullet"/>
      <w:lvlText w:val="o"/>
      <w:lvlJc w:val="left"/>
      <w:pPr>
        <w:ind w:left="3960" w:hanging="360"/>
      </w:pPr>
      <w:rPr>
        <w:rFonts w:hint="default" w:ascii="Courier New" w:hAnsi="Courier New" w:cs="Courier New"/>
      </w:rPr>
    </w:lvl>
    <w:lvl w:ilvl="5" w:tplc="041F0005" w:tentative="1">
      <w:start w:val="1"/>
      <w:numFmt w:val="bullet"/>
      <w:lvlText w:val=""/>
      <w:lvlJc w:val="left"/>
      <w:pPr>
        <w:ind w:left="4680" w:hanging="360"/>
      </w:pPr>
      <w:rPr>
        <w:rFonts w:hint="default" w:ascii="Wingdings" w:hAnsi="Wingdings"/>
      </w:rPr>
    </w:lvl>
    <w:lvl w:ilvl="6" w:tplc="041F0001" w:tentative="1">
      <w:start w:val="1"/>
      <w:numFmt w:val="bullet"/>
      <w:lvlText w:val=""/>
      <w:lvlJc w:val="left"/>
      <w:pPr>
        <w:ind w:left="5400" w:hanging="360"/>
      </w:pPr>
      <w:rPr>
        <w:rFonts w:hint="default" w:ascii="Symbol" w:hAnsi="Symbol"/>
      </w:rPr>
    </w:lvl>
    <w:lvl w:ilvl="7" w:tplc="041F0003" w:tentative="1">
      <w:start w:val="1"/>
      <w:numFmt w:val="bullet"/>
      <w:lvlText w:val="o"/>
      <w:lvlJc w:val="left"/>
      <w:pPr>
        <w:ind w:left="6120" w:hanging="360"/>
      </w:pPr>
      <w:rPr>
        <w:rFonts w:hint="default" w:ascii="Courier New" w:hAnsi="Courier New" w:cs="Courier New"/>
      </w:rPr>
    </w:lvl>
    <w:lvl w:ilvl="8" w:tplc="041F0005" w:tentative="1">
      <w:start w:val="1"/>
      <w:numFmt w:val="bullet"/>
      <w:lvlText w:val=""/>
      <w:lvlJc w:val="left"/>
      <w:pPr>
        <w:ind w:left="6840" w:hanging="360"/>
      </w:pPr>
      <w:rPr>
        <w:rFonts w:hint="default" w:ascii="Wingdings" w:hAnsi="Wingdings"/>
      </w:rPr>
    </w:lvl>
  </w:abstractNum>
  <w:num w:numId="1" w16cid:durableId="1696274557">
    <w:abstractNumId w:val="3"/>
  </w:num>
  <w:num w:numId="2" w16cid:durableId="1699116511">
    <w:abstractNumId w:val="5"/>
  </w:num>
  <w:num w:numId="3" w16cid:durableId="1342203500">
    <w:abstractNumId w:val="0"/>
  </w:num>
  <w:num w:numId="4" w16cid:durableId="533427885">
    <w:abstractNumId w:val="1"/>
  </w:num>
  <w:num w:numId="5" w16cid:durableId="1174494024">
    <w:abstractNumId w:val="4"/>
  </w:num>
  <w:num w:numId="6" w16cid:durableId="237711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C5"/>
    <w:rsid w:val="001E795B"/>
    <w:rsid w:val="00327C84"/>
    <w:rsid w:val="004C6931"/>
    <w:rsid w:val="007E0A82"/>
    <w:rsid w:val="007E1BC5"/>
    <w:rsid w:val="008A4239"/>
    <w:rsid w:val="008F30AA"/>
    <w:rsid w:val="00A55284"/>
    <w:rsid w:val="00B333A3"/>
    <w:rsid w:val="00D074E7"/>
    <w:rsid w:val="055A93D0"/>
    <w:rsid w:val="241C9F8B"/>
    <w:rsid w:val="2DBB0E94"/>
    <w:rsid w:val="3A438313"/>
    <w:rsid w:val="4508DE3D"/>
    <w:rsid w:val="513FDF8E"/>
    <w:rsid w:val="5CAE15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D41E"/>
  <w15:chartTrackingRefBased/>
  <w15:docId w15:val="{0DF8C0C1-A8B8-4F1E-8B73-0D4DA637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33A3"/>
  </w:style>
  <w:style w:type="paragraph" w:styleId="Balk1">
    <w:name w:val="heading 1"/>
    <w:basedOn w:val="Normal"/>
    <w:next w:val="Normal"/>
    <w:link w:val="Balk1Char"/>
    <w:uiPriority w:val="9"/>
    <w:qFormat/>
    <w:rsid w:val="007E1BC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E1BC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E1BC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E1BC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E1BC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E1BC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E1BC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E1BC5"/>
    <w:pPr>
      <w:keepNext/>
      <w:keepLines/>
      <w:spacing w:before="0"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E1BC5"/>
    <w:pPr>
      <w:keepNext/>
      <w:keepLines/>
      <w:spacing w:before="0" w:after="0"/>
      <w:outlineLvl w:val="8"/>
    </w:pPr>
    <w:rPr>
      <w:rFonts w:eastAsiaTheme="majorEastAsia" w:cstheme="majorBidi"/>
      <w:color w:val="272727" w:themeColor="text1" w:themeTint="D8"/>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7E1BC5"/>
    <w:rPr>
      <w:rFonts w:asciiTheme="majorHAnsi" w:hAnsiTheme="majorHAnsi" w:eastAsiaTheme="majorEastAsia" w:cstheme="majorBidi"/>
      <w:color w:val="0F4761" w:themeColor="accent1" w:themeShade="BF"/>
      <w:sz w:val="40"/>
      <w:szCs w:val="40"/>
    </w:rPr>
  </w:style>
  <w:style w:type="character" w:styleId="Balk2Char" w:customStyle="1">
    <w:name w:val="Başlık 2 Char"/>
    <w:basedOn w:val="VarsaylanParagrafYazTipi"/>
    <w:link w:val="Balk2"/>
    <w:uiPriority w:val="9"/>
    <w:semiHidden/>
    <w:rsid w:val="007E1BC5"/>
    <w:rPr>
      <w:rFonts w:asciiTheme="majorHAnsi" w:hAnsiTheme="majorHAnsi" w:eastAsiaTheme="majorEastAsia" w:cstheme="majorBidi"/>
      <w:color w:val="0F4761" w:themeColor="accent1" w:themeShade="BF"/>
      <w:sz w:val="32"/>
      <w:szCs w:val="32"/>
    </w:rPr>
  </w:style>
  <w:style w:type="character" w:styleId="Balk3Char" w:customStyle="1">
    <w:name w:val="Başlık 3 Char"/>
    <w:basedOn w:val="VarsaylanParagrafYazTipi"/>
    <w:link w:val="Balk3"/>
    <w:uiPriority w:val="9"/>
    <w:semiHidden/>
    <w:rsid w:val="007E1BC5"/>
    <w:rPr>
      <w:rFonts w:eastAsiaTheme="majorEastAsia" w:cstheme="majorBidi"/>
      <w:color w:val="0F4761" w:themeColor="accent1" w:themeShade="BF"/>
      <w:sz w:val="28"/>
      <w:szCs w:val="28"/>
    </w:rPr>
  </w:style>
  <w:style w:type="character" w:styleId="Balk4Char" w:customStyle="1">
    <w:name w:val="Başlık 4 Char"/>
    <w:basedOn w:val="VarsaylanParagrafYazTipi"/>
    <w:link w:val="Balk4"/>
    <w:uiPriority w:val="9"/>
    <w:semiHidden/>
    <w:rsid w:val="007E1BC5"/>
    <w:rPr>
      <w:rFonts w:eastAsiaTheme="majorEastAsia" w:cstheme="majorBidi"/>
      <w:i/>
      <w:iCs/>
      <w:color w:val="0F4761" w:themeColor="accent1" w:themeShade="BF"/>
    </w:rPr>
  </w:style>
  <w:style w:type="character" w:styleId="Balk5Char" w:customStyle="1">
    <w:name w:val="Başlık 5 Char"/>
    <w:basedOn w:val="VarsaylanParagrafYazTipi"/>
    <w:link w:val="Balk5"/>
    <w:uiPriority w:val="9"/>
    <w:semiHidden/>
    <w:rsid w:val="007E1BC5"/>
    <w:rPr>
      <w:rFonts w:eastAsiaTheme="majorEastAsia" w:cstheme="majorBidi"/>
      <w:color w:val="0F4761" w:themeColor="accent1" w:themeShade="BF"/>
    </w:rPr>
  </w:style>
  <w:style w:type="character" w:styleId="Balk6Char" w:customStyle="1">
    <w:name w:val="Başlık 6 Char"/>
    <w:basedOn w:val="VarsaylanParagrafYazTipi"/>
    <w:link w:val="Balk6"/>
    <w:uiPriority w:val="9"/>
    <w:semiHidden/>
    <w:rsid w:val="007E1BC5"/>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7E1BC5"/>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7E1BC5"/>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7E1BC5"/>
    <w:rPr>
      <w:rFonts w:eastAsiaTheme="majorEastAsia" w:cstheme="majorBidi"/>
      <w:color w:val="272727" w:themeColor="text1" w:themeTint="D8"/>
    </w:rPr>
  </w:style>
  <w:style w:type="paragraph" w:styleId="KonuBal">
    <w:name w:val="Title"/>
    <w:basedOn w:val="Normal"/>
    <w:next w:val="Normal"/>
    <w:link w:val="KonuBalChar"/>
    <w:uiPriority w:val="10"/>
    <w:qFormat/>
    <w:rsid w:val="007E1BC5"/>
    <w:pPr>
      <w:spacing w:before="0"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7E1BC5"/>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7E1BC5"/>
    <w:pPr>
      <w:numPr>
        <w:ilvl w:val="1"/>
      </w:numPr>
      <w:spacing w:after="160"/>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7E1BC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E1BC5"/>
    <w:pPr>
      <w:spacing w:before="160" w:after="160"/>
      <w:jc w:val="center"/>
    </w:pPr>
    <w:rPr>
      <w:i/>
      <w:iCs/>
      <w:color w:val="404040" w:themeColor="text1" w:themeTint="BF"/>
    </w:rPr>
  </w:style>
  <w:style w:type="character" w:styleId="AlntChar" w:customStyle="1">
    <w:name w:val="Alıntı Char"/>
    <w:basedOn w:val="VarsaylanParagrafYazTipi"/>
    <w:link w:val="Alnt"/>
    <w:uiPriority w:val="29"/>
    <w:rsid w:val="007E1BC5"/>
    <w:rPr>
      <w:i/>
      <w:iCs/>
      <w:color w:val="404040" w:themeColor="text1" w:themeTint="BF"/>
    </w:rPr>
  </w:style>
  <w:style w:type="paragraph" w:styleId="ListeParagraf">
    <w:name w:val="List Paragraph"/>
    <w:basedOn w:val="Normal"/>
    <w:uiPriority w:val="34"/>
    <w:qFormat/>
    <w:rsid w:val="007E1BC5"/>
    <w:pPr>
      <w:ind w:left="720"/>
      <w:contextualSpacing/>
    </w:pPr>
  </w:style>
  <w:style w:type="character" w:styleId="GlVurgulama">
    <w:name w:val="Intense Emphasis"/>
    <w:basedOn w:val="VarsaylanParagrafYazTipi"/>
    <w:uiPriority w:val="21"/>
    <w:qFormat/>
    <w:rsid w:val="007E1BC5"/>
    <w:rPr>
      <w:i/>
      <w:iCs/>
      <w:color w:val="0F4761" w:themeColor="accent1" w:themeShade="BF"/>
    </w:rPr>
  </w:style>
  <w:style w:type="paragraph" w:styleId="GlAlnt">
    <w:name w:val="Intense Quote"/>
    <w:basedOn w:val="Normal"/>
    <w:next w:val="Normal"/>
    <w:link w:val="GlAlntChar"/>
    <w:uiPriority w:val="30"/>
    <w:qFormat/>
    <w:rsid w:val="007E1BC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GlAlntChar" w:customStyle="1">
    <w:name w:val="Güçlü Alıntı Char"/>
    <w:basedOn w:val="VarsaylanParagrafYazTipi"/>
    <w:link w:val="GlAlnt"/>
    <w:uiPriority w:val="30"/>
    <w:rsid w:val="007E1BC5"/>
    <w:rPr>
      <w:i/>
      <w:iCs/>
      <w:color w:val="0F4761" w:themeColor="accent1" w:themeShade="BF"/>
    </w:rPr>
  </w:style>
  <w:style w:type="character" w:styleId="GlBavuru">
    <w:name w:val="Intense Reference"/>
    <w:basedOn w:val="VarsaylanParagrafYazTipi"/>
    <w:uiPriority w:val="32"/>
    <w:qFormat/>
    <w:rsid w:val="007E1BC5"/>
    <w:rPr>
      <w:b/>
      <w:bCs/>
      <w:smallCaps/>
      <w:color w:val="0F4761" w:themeColor="accent1" w:themeShade="BF"/>
      <w:spacing w:val="5"/>
    </w:rPr>
  </w:style>
  <w:style w:type="paragraph" w:styleId="NormalWeb">
    <w:name w:val="Normal (Web)"/>
    <w:basedOn w:val="Normal"/>
    <w:uiPriority w:val="99"/>
    <w:semiHidden/>
    <w:unhideWhenUsed/>
    <w:rsid w:val="001E795B"/>
    <w:pPr>
      <w:spacing w:line="240" w:lineRule="auto"/>
    </w:pPr>
    <w:rPr>
      <w:rFonts w:ascii="Times New Roman" w:hAnsi="Times New Roman" w:eastAsia="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image" Target="/media/image2.png" Id="rId941969763" /><Relationship Type="http://schemas.openxmlformats.org/officeDocument/2006/relationships/image" Target="/media/image3.png" Id="rId98223232"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68258D3ADB3AE540A62AA0F0F894BA4F" ma:contentTypeVersion="9" ma:contentTypeDescription="Yeni belge oluşturun." ma:contentTypeScope="" ma:versionID="851c813b881e8e45705a28900537ea13">
  <xsd:schema xmlns:xsd="http://www.w3.org/2001/XMLSchema" xmlns:xs="http://www.w3.org/2001/XMLSchema" xmlns:p="http://schemas.microsoft.com/office/2006/metadata/properties" xmlns:ns3="53aec6cd-8f95-42b6-853b-87555a5a0755" xmlns:ns4="b200cbc0-0918-4e57-be67-d09f54a35dea" targetNamespace="http://schemas.microsoft.com/office/2006/metadata/properties" ma:root="true" ma:fieldsID="3d97441eaaacc2a10f9abd88f789c8d3" ns3:_="" ns4:_="">
    <xsd:import namespace="53aec6cd-8f95-42b6-853b-87555a5a0755"/>
    <xsd:import namespace="b200cbc0-0918-4e57-be67-d09f54a35de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ec6cd-8f95-42b6-853b-87555a5a0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00cbc0-0918-4e57-be67-d09f54a35dea" elementFormDefault="qualified">
    <xsd:import namespace="http://schemas.microsoft.com/office/2006/documentManagement/types"/>
    <xsd:import namespace="http://schemas.microsoft.com/office/infopath/2007/PartnerControls"/>
    <xsd:element name="SharedWithUsers" ma:index="12"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Ayrıntıları ile Paylaşıldı" ma:internalName="SharedWithDetails" ma:readOnly="true">
      <xsd:simpleType>
        <xsd:restriction base="dms:Note">
          <xsd:maxLength value="255"/>
        </xsd:restriction>
      </xsd:simpleType>
    </xsd:element>
    <xsd:element name="SharingHintHash" ma:index="14"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3aec6cd-8f95-42b6-853b-87555a5a0755" xsi:nil="true"/>
  </documentManagement>
</p:properties>
</file>

<file path=customXml/itemProps1.xml><?xml version="1.0" encoding="utf-8"?>
<ds:datastoreItem xmlns:ds="http://schemas.openxmlformats.org/officeDocument/2006/customXml" ds:itemID="{D64574B2-8363-43A0-965F-618CC3E6A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aec6cd-8f95-42b6-853b-87555a5a0755"/>
    <ds:schemaRef ds:uri="b200cbc0-0918-4e57-be67-d09f54a35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80DAD5-9EDE-4E48-892E-F2B5FD14E7CF}">
  <ds:schemaRefs>
    <ds:schemaRef ds:uri="http://schemas.microsoft.com/sharepoint/v3/contenttype/forms"/>
  </ds:schemaRefs>
</ds:datastoreItem>
</file>

<file path=customXml/itemProps3.xml><?xml version="1.0" encoding="utf-8"?>
<ds:datastoreItem xmlns:ds="http://schemas.openxmlformats.org/officeDocument/2006/customXml" ds:itemID="{0D5D0D62-E5BA-47CE-8740-51DD502E5787}">
  <ds:schemaRefs>
    <ds:schemaRef ds:uri="http://schemas.microsoft.com/office/2006/metadata/properties"/>
    <ds:schemaRef ds:uri="http://schemas.microsoft.com/office/infopath/2007/PartnerControls"/>
    <ds:schemaRef ds:uri="53aec6cd-8f95-42b6-853b-87555a5a075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Ramazan Güngör</dc:creator>
  <keywords/>
  <dc:description/>
  <lastModifiedBy>orhan akyavuz</lastModifiedBy>
  <revision>5</revision>
  <lastPrinted>2026-04-11T18:36:00.0000000Z</lastPrinted>
  <dcterms:created xsi:type="dcterms:W3CDTF">2026-04-11T18:36:00.0000000Z</dcterms:created>
  <dcterms:modified xsi:type="dcterms:W3CDTF">2026-04-12T17:20:58.9032339Z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0x01010068258D3ADB3AE540A62AA0F0F894BA4F</vt:lpwstr>
  </property>
</Properties>
</file>