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rPr>
          <w:rFonts w:ascii="Arial" w:cs="Arial" w:eastAsia="Arial" w:hAnsi="Arial"/>
          <w:b/>
          <w:bCs/>
          <w:color w:val="1A3A5C"/>
          <w:sz w:val="40"/>
          <w:szCs w:val="40"/>
        </w:rPr>
        <w:t xml:space="preserve">Results</w:t>
      </w:r>
    </w:p>
    <w:p>
      <w:pPr>
        <w:spacing w:after="240" w:before="0"/>
        <w:jc w:val="left"/>
      </w:pPr>
      <w:r>
        <w:rPr>
          <w:rFonts w:ascii="Arial" w:cs="Arial" w:eastAsia="Arial" w:hAnsi="Arial"/>
          <w:i/>
          <w:iCs/>
          <w:color w:val="444444"/>
          <w:sz w:val="21"/>
          <w:szCs w:val="21"/>
        </w:rPr>
        <w:t xml:space="preserve">HIV Service Satisfaction Survey — Dodoma Region, Tanzania  |  ACC Community Level Monitoring</w:t>
      </w:r>
    </w:p>
    <w:p>
      <w:pPr>
        <w:pBdr>
          <w:bottom w:val="single" w:color="1A3A5C" w:sz="4" w:space="1"/>
        </w:pBdr>
        <w:spacing w:after="160" w:before="160"/>
      </w:pPr>
    </w:p>
    <w:p>
      <w:pPr>
        <w:pStyle w:val="Heading2"/>
        <w:spacing w:after="120" w:before="280"/>
      </w:pPr>
      <w:r>
        <w:rPr>
          <w:rFonts w:ascii="Arial" w:cs="Arial" w:eastAsia="Arial" w:hAnsi="Arial"/>
          <w:b/>
          <w:bCs/>
          <w:color w:val="1A3A5C"/>
          <w:sz w:val="28"/>
          <w:szCs w:val="28"/>
        </w:rPr>
        <w:t xml:space="preserve">1.  Study Participants</w:t>
      </w:r>
    </w:p>
    <w:p>
      <w:pPr>
        <w:spacing w:after="120" w:before="80"/>
        <w:jc w:val="left"/>
      </w:pPr>
      <w:r>
        <w:rPr>
          <w:rFonts w:ascii="Arial" w:cs="Arial" w:eastAsia="Arial" w:hAnsi="Arial"/>
          <w:sz w:val="20"/>
          <w:szCs w:val="20"/>
        </w:rPr>
        <w:t xml:space="preserve">A total of 311 individuals participated in this survey across 12 respondent categories, following the exclusion of data collected on 18 May 2026, which was identified as non-viable prior to analysis. Respondents spanned the full spectrum of actors involved in HIV service delivery and uptake in the Dodoma Region: direct service users — pregnant and breastfeeding women (PBFW, n = 72), persons living with HIV from the general community (n = 69), adolescents and youth (n = 32), and caregivers of HIV-positive children (n = 53); community-based actors — Community Health Workers (n = 6), community elders (n = 2), religious leaders (n = 3), traditional birth attendants (n = 4), and teachers (n = 4); focus group discussion participants (n = 19); key informants (n = 23); and healthcare providers (n = 24). Five groups (CHWs, community elders, religious leaders, traditional birth attendants, and teachers) had fewer than ten respondents and their findings should be interpreted as indicative only. Table 1 summarises the composition and overall satisfaction of each group.</w:t>
      </w:r>
    </w:p>
    <w:p>
      <w:pPr>
        <w:spacing w:after="60" w:before="60"/>
      </w:pPr>
    </w:p>
    <w:p>
      <w:pPr>
        <w:spacing w:after="60" w:before="80"/>
      </w:pPr>
      <w:r>
        <w:rPr>
          <w:rFonts w:ascii="Arial" w:cs="Arial" w:eastAsia="Arial" w:hAnsi="Arial"/>
          <w:b/>
          <w:bCs/>
          <w:sz w:val="19"/>
          <w:szCs w:val="19"/>
        </w:rPr>
        <w:t xml:space="preserve">Table 1.  Study participants and overall satisfaction by respondent group</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600"/>
        <w:gridCol w:w="700"/>
        <w:gridCol w:w="1200"/>
        <w:gridCol w:w="800"/>
      </w:tblGrid>
      <w:tr>
        <w:trPr>
          <w:tblHeader/>
        </w:trPr>
        <w:tc>
          <w:tcPr>
            <w:tcW w:type="dxa" w:w="30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Items</w:t>
            </w:r>
          </w:p>
        </w:tc>
        <w:tc>
          <w:tcPr>
            <w:tcW w:type="dxa" w:w="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Mean Score</w:t>
            </w:r>
          </w:p>
        </w:tc>
        <w:tc>
          <w:tcPr>
            <w:tcW w:type="dxa" w:w="1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Overall % Satisfied</w:t>
            </w:r>
          </w:p>
        </w:tc>
        <w:tc>
          <w:tcPr>
            <w:tcW w:type="dxa" w:w="8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Sex Stratified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Adolescents &amp; Youth</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32</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16</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3.68</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89.3%</w:t>
            </w:r>
          </w:p>
        </w:tc>
        <w:tc>
          <w:tcPr>
            <w:tcW w:type="dxa" w:w="8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Yes</w:t>
            </w:r>
          </w:p>
        </w:tc>
      </w:tr>
      <w:tr>
        <w:tc>
          <w:tcPr>
            <w:tcW w:type="dxa" w:w="30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Caregivers of HIV-Positive Children</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53</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8</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4.09</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91%</w:t>
            </w:r>
          </w:p>
        </w:tc>
        <w:tc>
          <w:tcPr>
            <w:tcW w:type="dxa" w:w="8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Yes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Community Health Workers (CHWs)</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6</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15</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4.09</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94.4%</w:t>
            </w:r>
          </w:p>
        </w:tc>
        <w:tc>
          <w:tcPr>
            <w:tcW w:type="dxa" w:w="8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FGD – Community Groups</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19</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62</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3.79</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94.1%</w:t>
            </w:r>
          </w:p>
        </w:tc>
        <w:tc>
          <w:tcPr>
            <w:tcW w:type="dxa" w:w="8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HIV General Community</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69</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16</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3.77</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94%</w:t>
            </w:r>
          </w:p>
        </w:tc>
        <w:tc>
          <w:tcPr>
            <w:tcW w:type="dxa" w:w="8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Key Informants</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23</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20</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3.73</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86%</w:t>
            </w:r>
          </w:p>
        </w:tc>
        <w:tc>
          <w:tcPr>
            <w:tcW w:type="dxa" w:w="8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Community Elders (Kiongozi wa Konga)</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2</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3.50</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97.2%</w:t>
            </w:r>
          </w:p>
        </w:tc>
        <w:tc>
          <w:tcPr>
            <w:tcW w:type="dxa" w:w="8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Pregnant &amp; Breastfeeding Women (PBFW)</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72</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52</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3.84</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94.3%</w:t>
            </w:r>
          </w:p>
        </w:tc>
        <w:tc>
          <w:tcPr>
            <w:tcW w:type="dxa" w:w="8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Religious Leaders</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12</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3.57</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80%</w:t>
            </w:r>
          </w:p>
        </w:tc>
        <w:tc>
          <w:tcPr>
            <w:tcW w:type="dxa" w:w="8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Traditional Birth Attendants (Wakunga wa Jadi)</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18</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4.24</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100%</w:t>
            </w:r>
          </w:p>
        </w:tc>
        <w:tc>
          <w:tcPr>
            <w:tcW w:type="dxa" w:w="8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Teachers (Walimu)</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w:t>
            </w:r>
          </w:p>
        </w:tc>
        <w:tc>
          <w:tcPr>
            <w:tcW w:type="dxa" w:w="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9</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3.94</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83.3%</w:t>
            </w:r>
          </w:p>
        </w:tc>
        <w:tc>
          <w:tcPr>
            <w:tcW w:type="dxa" w:w="8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No</w:t>
            </w:r>
          </w:p>
        </w:tc>
      </w:tr>
      <w:tr>
        <w:tc>
          <w:tcPr>
            <w:tcW w:type="dxa" w:w="30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Healthcare Providers (Watoa Huduma)</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24</w:t>
            </w:r>
          </w:p>
        </w:tc>
        <w:tc>
          <w:tcPr>
            <w:tcW w:type="dxa" w:w="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53</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3.63</w:t>
            </w:r>
          </w:p>
        </w:tc>
        <w:tc>
          <w:tcPr>
            <w:tcW w:type="dxa" w:w="12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84.1%</w:t>
            </w:r>
          </w:p>
        </w:tc>
        <w:tc>
          <w:tcPr>
            <w:tcW w:type="dxa" w:w="8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Yes</w:t>
            </w:r>
          </w:p>
        </w:tc>
      </w:tr>
    </w:tbl>
    <w:p>
      <w:pPr>
        <w:spacing w:after="100" w:before="40"/>
      </w:pPr>
      <w:r>
        <w:rPr>
          <w:rFonts w:ascii="Arial" w:cs="Arial" w:eastAsia="Arial" w:hAnsi="Arial"/>
          <w:i/>
          <w:iCs/>
          <w:color w:val="555555"/>
          <w:sz w:val="17"/>
          <w:szCs w:val="17"/>
        </w:rPr>
        <w:t xml:space="preserve">Shading (Overall % Satisfied): green ≥ 75%, amber 50–74%, red &lt; 50%. 'Items' = number of Likert-scale questions. 'Sex Stratified' = group had ≥ 5 respondents of each sex.</w:t>
      </w:r>
    </w:p>
    <w:p>
      <w:pPr>
        <w:pBdr>
          <w:bottom w:val="single" w:color="1A3A5C" w:sz="4" w:space="1"/>
        </w:pBdr>
        <w:spacing w:after="160" w:before="160"/>
      </w:pPr>
    </w:p>
    <w:p>
      <w:pPr>
        <w:pStyle w:val="Heading2"/>
        <w:spacing w:after="120" w:before="280"/>
      </w:pPr>
      <w:r>
        <w:rPr>
          <w:rFonts w:ascii="Arial" w:cs="Arial" w:eastAsia="Arial" w:hAnsi="Arial"/>
          <w:b/>
          <w:bCs/>
          <w:color w:val="1A3A5C"/>
          <w:sz w:val="28"/>
          <w:szCs w:val="28"/>
        </w:rPr>
        <w:t xml:space="preserve">2.  Overall Satisfaction with HIV Services</w:t>
      </w:r>
    </w:p>
    <w:p>
      <w:pPr>
        <w:spacing w:after="120" w:before="80"/>
        <w:jc w:val="left"/>
      </w:pPr>
      <w:r>
        <w:rPr>
          <w:rFonts w:ascii="Arial" w:cs="Arial" w:eastAsia="Arial" w:hAnsi="Arial"/>
          <w:sz w:val="20"/>
          <w:szCs w:val="20"/>
        </w:rPr>
        <w:t xml:space="preserve">Overall, 90.6% of respondents across all 12 groups reported satisfaction with HIV services in the Dodoma Region (rating of 3 or above on the 5-point scale). Of the 12 groups, 12 recorded high satisfaction (≥ 75%), 0 moderate satisfaction (50–74%), and 0 below 50%. The highest satisfaction was recorded among Traditional Birth Attendants (Wakunga wa Jadi) (100%), while the lowest was observed in Religious Leaders (80%). Despite variation across respondent categories, the preponderance of ratings above the midpoint reflects broadly positive perceptions of HIV service delivery across the Dodoma Region. Table 2 presents a cross-group ranked comparison.</w:t>
      </w:r>
    </w:p>
    <w:p>
      <w:pPr>
        <w:spacing w:after="60" w:before="60"/>
      </w:pPr>
    </w:p>
    <w:p>
      <w:pPr>
        <w:spacing w:after="60" w:before="80"/>
      </w:pPr>
      <w:r>
        <w:rPr>
          <w:rFonts w:ascii="Arial" w:cs="Arial" w:eastAsia="Arial" w:hAnsi="Arial"/>
          <w:b/>
          <w:bCs/>
          <w:sz w:val="19"/>
          <w:szCs w:val="19"/>
        </w:rPr>
        <w:t xml:space="preserve">Table 2.  Cross-group comparison of satisfaction with HIV services, ranked by overall percentage satisfied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50"/>
        <w:gridCol w:w="950"/>
        <w:gridCol w:w="700"/>
        <w:gridCol w:w="2600"/>
        <w:gridCol w:w="2600"/>
      </w:tblGrid>
      <w:tr>
        <w:trPr>
          <w:tblHeader/>
        </w:trPr>
        <w:tc>
          <w:tcPr>
            <w:tcW w:type="dxa" w:w="2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9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 Satisfied</w:t>
            </w:r>
          </w:p>
        </w:tc>
        <w:tc>
          <w:tcPr>
            <w:tcW w:type="dxa" w:w="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Mean</w:t>
            </w:r>
          </w:p>
        </w:tc>
        <w:tc>
          <w:tcPr>
            <w:tcW w:type="dxa" w:w="2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Highest-Rated Area</w:t>
            </w:r>
          </w:p>
        </w:tc>
        <w:tc>
          <w:tcPr>
            <w:tcW w:type="dxa" w:w="2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Lowest-Rated Area</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Traditional Birth Attendants (Wakunga wa Jadi)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100%</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4.24</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afya kwa wajawazito katika jamii?</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Kwa ujumla, unapimaje huduma za afya za VVU katika jamii yako?</w:t>
            </w:r>
          </w:p>
        </w:tc>
      </w:tr>
      <w:tr>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Community Elders (Kiongozi wa Konga)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2</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97.2%</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3.50</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uratibu wa huduma za VVU kati ya wadau mbalimbali?</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VVU kwa jamii?</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Community Health Workers (CHWs)</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6</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94.4%</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4.09</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uibuaji wa watoto wanaoishi na VVU na wajawazito/wanaonyonyesha kat...</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ufanisi wa vikundi vya msaada vya jamii?</w:t>
            </w:r>
          </w:p>
        </w:tc>
      </w:tr>
      <w:tr>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Pregnant &amp; Breastfeeding Women (PBFW)</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72</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94.3%</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3.84</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Uhamasishaji watoto wako wa kuzaa wenye umri chini ya miaka 15 kwenda kupima ...</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Gharama inayotumika  wakati wa miadi ya kliniki</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FGD – Community Groups</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19</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94.1%</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3.79</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kwa Miezi 6</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Gharama inayotumika  wakati wa miadi ya Kliniki</w:t>
            </w:r>
          </w:p>
        </w:tc>
      </w:tr>
      <w:tr>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HIV General Community</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69</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94%</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3.77</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Availability of HIV testing services? / Uwepo wa huduma za upimaji wa VVU kat...</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Distance and ease of reaching HIV services? / Umbali na urahisi wa kupata hud...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Caregivers of HIV-Positive Children</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53</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91%</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4.09</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Mchango wa viongozi wa dini unaotolewa kuhusu ujumbe wa havionekani=haviambuziki</w:t>
            </w:r>
          </w:p>
        </w:tc>
      </w:tr>
      <w:tr>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Adolescents &amp; Youth</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32</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89.3%</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3.68</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Kuunganishwa katika huduma za tiba na matunzo</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kinga (PrEP)</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Key Informants</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23</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86%</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3.73</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faragha na usiri wakati wa utoaji wa huduma za VVU?</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mkoba (outreach) kwa makundi yaliyopo maeneo magumu kufikika?</w:t>
            </w:r>
          </w:p>
        </w:tc>
      </w:tr>
      <w:tr>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Healthcare Providers (Watoa Huduma)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24</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84.1%</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3.63</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Mwongozo wa serikali kwa utoaji huduma za UKIMWI</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na utumiaji wa huduma za tohara</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Teachers (Walimu)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4</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83.3%</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3.94</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uelewa wa wanafunzi kuhusu VVU?</w:t>
            </w:r>
          </w:p>
        </w:tc>
        <w:tc>
          <w:tcPr>
            <w:tcW w:type="dxa" w:w="2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wazazi na walezi katika kusaidia wanafunzi wanaoishi na...</w:t>
            </w:r>
          </w:p>
        </w:tc>
      </w:tr>
      <w:tr>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8"/>
                <w:szCs w:val="18"/>
              </w:rPr>
              <w:t xml:space="preserve">Religious Leaders</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w:t>
            </w:r>
          </w:p>
        </w:tc>
        <w:tc>
          <w:tcPr>
            <w:tcW w:type="dxa" w:w="9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8"/>
                <w:szCs w:val="18"/>
              </w:rPr>
              <w:t xml:space="preserve">80%</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8"/>
                <w:szCs w:val="18"/>
              </w:rPr>
              <w:t xml:space="preserve">3.57</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upimaji wa VVU katika jamii?</w:t>
            </w:r>
          </w:p>
        </w:tc>
        <w:tc>
          <w:tcPr>
            <w:tcW w:type="dxa" w:w="2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msaada wa jamii kwa wajawazito na wanaonyonyesha wanaoishi na VVU?</w:t>
            </w:r>
          </w:p>
        </w:tc>
      </w:tr>
    </w:tbl>
    <w:p>
      <w:pPr>
        <w:spacing w:after="100" w:before="40"/>
      </w:pPr>
      <w:r>
        <w:rPr>
          <w:rFonts w:ascii="Arial" w:cs="Arial" w:eastAsia="Arial" w:hAnsi="Arial"/>
          <w:i/>
          <w:iCs/>
          <w:color w:val="555555"/>
          <w:sz w:val="17"/>
          <w:szCs w:val="17"/>
        </w:rPr>
        <w:t xml:space="preserve">Highest- and lowest-rated areas are the leading entry from each group's ranked item list. Colour coding as Table 1.</w:t>
      </w:r>
    </w:p>
    <w:p>
      <w:pPr>
        <w:pBdr>
          <w:bottom w:val="single" w:color="1A3A5C" w:sz="4" w:space="1"/>
        </w:pBdr>
        <w:spacing w:after="160" w:before="160"/>
      </w:pPr>
    </w:p>
    <w:p>
      <w:pPr>
        <w:pStyle w:val="Heading2"/>
        <w:spacing w:after="120" w:before="280"/>
      </w:pPr>
      <w:r>
        <w:rPr>
          <w:rFonts w:ascii="Arial" w:cs="Arial" w:eastAsia="Arial" w:hAnsi="Arial"/>
          <w:b/>
          <w:bCs/>
          <w:color w:val="1A3A5C"/>
          <w:sz w:val="28"/>
          <w:szCs w:val="28"/>
        </w:rPr>
        <w:t xml:space="preserve">3.  Satisfaction by Respondent Group</w:t>
      </w:r>
    </w:p>
    <w:p>
      <w:pPr>
        <w:spacing w:after="120" w:before="80"/>
        <w:jc w:val="left"/>
      </w:pPr>
      <w:r>
        <w:rPr>
          <w:rFonts w:ascii="Arial" w:cs="Arial" w:eastAsia="Arial" w:hAnsi="Arial"/>
          <w:sz w:val="20"/>
          <w:szCs w:val="20"/>
        </w:rPr>
        <w:t xml:space="preserve">The following sub-sections present item-level satisfaction findings for each of the 12 respondent groups. For each group a binary satisfaction table shows the percentage of respondents satisfied (ratings 3–5) and not satisfied (ratings 1–2) for each rated service area, sorted from highest to lowest satisfaction. For three groups with sufficient representation of both sexes — Adolescents &amp; Youth, Caregivers of HIV-Positive Children, and Healthcare Providers — a sex-stratified table follows. Values in the Diff column that exceed 15 percentage points are shown in bold. Table shading: green ≥ 75%, amber 50–74%, red &lt; 50%.</w:t>
      </w:r>
    </w:p>
    <w:p>
      <w:pPr>
        <w:pStyle w:val="Heading3"/>
        <w:spacing w:after="80" w:before="240"/>
      </w:pPr>
      <w:r>
        <w:rPr>
          <w:rFonts w:ascii="Arial" w:cs="Arial" w:eastAsia="Arial" w:hAnsi="Arial"/>
          <w:b/>
          <w:bCs/>
          <w:color w:val="2E4D7B"/>
          <w:sz w:val="24"/>
          <w:szCs w:val="24"/>
        </w:rPr>
        <w:t xml:space="preserve">3.1  Adolescents &amp; Youth</w:t>
      </w:r>
    </w:p>
    <w:p>
      <w:pPr>
        <w:spacing w:after="140" w:before="80"/>
      </w:pPr>
      <w:r>
        <w:rPr>
          <w:rFonts w:ascii="Arial" w:cs="Arial" w:eastAsia="Arial" w:hAnsi="Arial"/>
          <w:sz w:val="20"/>
          <w:szCs w:val="20"/>
        </w:rPr>
        <w:t xml:space="preserve">Among the 32 adolescents &amp; youth surveyed, overall satisfaction with HIV services was high. Across the 16 rated service areas, the mean item score was 3.68 out of 5.0, and 89.3% of individual item responses were rated as satisfied (ratings 3–5). 16 of 16 service areas achieved ≥ 75% satisfaction. No service area fell below the 50% satisfaction threshold. The highest-rated area was "Kuunganishwa katika huduma za tiba na matunzo" (100% satisfied), while the lowest-rated was "Upatikanaji wa dawa kinga (PrEP)" (75% satisfied). Sex-stratified analysis (15 male, 17 female) showed satisfaction was broadly comparable between sexes; the largest gap was for "Upatikanaji wa dawa za kuzuia maambukizi (PEP)" (22.7 pp higher among male respondents).</w:t>
      </w:r>
    </w:p>
    <w:p>
      <w:pPr>
        <w:spacing w:after="60" w:before="40"/>
      </w:pPr>
    </w:p>
    <w:p>
      <w:pPr>
        <w:spacing w:after="60" w:before="80"/>
      </w:pPr>
      <w:r>
        <w:rPr>
          <w:rFonts w:ascii="Arial" w:cs="Arial" w:eastAsia="Arial" w:hAnsi="Arial"/>
          <w:b/>
          <w:bCs/>
          <w:sz w:val="19"/>
          <w:szCs w:val="19"/>
        </w:rPr>
        <w:t xml:space="preserve">Table 3.  Adolescents &amp; Youth — satisfaction by service area (N = 32)</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Kuunganishwa katika huduma za tiba na matunzo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rafiki katika kituo husika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 (96.9%)</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(3.1%)</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unaotolewa na Wakiri Tiba katika vituo vya afya na jamii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 (96.9%)</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(3.1%)</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 (96.9%)</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(3.1%)</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Hali ya utolewaji wa huduma rafiki kwa vijana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30 (93.8%)</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(6.2%)</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30 (93.8%)</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(6.2%)</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za upatikanaji wa  Kondomu katika vituo vya afya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28 (87.5%)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(12.5%)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za kuzuia ukatili wa kijinsia wa kingono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28 (87.5%)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(12.5%)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katika masuala ya afya ya akili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28 (87.5%)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(12.5%)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28 (87.5%)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(12.5%)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ya tohara kwa wanaume</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27 (84.4%)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(15.6%)</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za kuzuia maambukizi (PEP)</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26 (81.2%)</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(18.8%)</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26 (81.2%)</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(18.8%)</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wa kiuchumi na kijamii kwa AGYW/ na wazazi walioko kwenye tiba  weny...</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25 (78.1%)</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 (21.9%)</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kinga (PrEP)</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 (75%)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 (25%)</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w:t>
      </w:r>
    </w:p>
    <w:p>
      <w:pPr>
        <w:spacing w:after="60" w:before="100"/>
      </w:pPr>
    </w:p>
    <w:p>
      <w:pPr>
        <w:spacing w:after="60" w:before="80"/>
      </w:pPr>
      <w:r>
        <w:rPr>
          <w:rFonts w:ascii="Arial" w:cs="Arial" w:eastAsia="Arial" w:hAnsi="Arial"/>
          <w:b/>
          <w:bCs/>
          <w:sz w:val="19"/>
          <w:szCs w:val="19"/>
        </w:rPr>
        <w:t xml:space="preserve">Table 4.  Adolescents &amp; Youth — satisfaction stratified by sex (N = 32)</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400"/>
        <w:gridCol w:w="1650"/>
        <w:gridCol w:w="1650"/>
        <w:gridCol w:w="900"/>
      </w:tblGrid>
      <w:tr>
        <w:trPr>
          <w:tblHeader/>
        </w:trPr>
        <w:tc>
          <w:tcPr>
            <w:tcW w:type="dxa" w:w="34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16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Male (n = 15)
n (% satisfied)</w:t>
            </w:r>
          </w:p>
        </w:tc>
        <w:tc>
          <w:tcPr>
            <w:tcW w:type="dxa" w:w="16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Female (n = 17)
n (% satisfied)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Diff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Kuunganishwa katika huduma za tiba na matunzo</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unaotolewa na Wakiri Tiba katika vituo vya afya na jamii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16(94.1)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+5.9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rafiki katika kituo husika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14(93.3)</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-6.7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14(93.3)</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-6.7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Hali ya utolewaji wa huduma rafiki kwa vijana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13(86.7)</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-13.3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13(86.7)</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-13.3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14(93.3)</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14(82.4)</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+10.9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za upatikanaji wa  Kondomu katika vituo vya afya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16(94.1)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-14.1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za kuzuia ukatili wa kijinsia wa kingono</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16(94.1)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-14.1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katika masuala ya afya ya akili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16(94.1)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-14.1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ya tohara kwa wanaume</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13(86.7)</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14(82.4)</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+4.3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za kuzuia maambukizi (PEP)</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14(93.3)</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12(70.6)</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+22.7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14(82.4)</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-2.4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wa kiuchumi na kijamii kwa AGYW/ na wazazi walioko kwenye tiba  weny...</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13(86.7)</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12(70.6)</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+16.1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kinga (PrEP)</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13(86.7)</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11(64.7)</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+22.0 pp</w:t>
            </w:r>
          </w:p>
        </w:tc>
      </w:tr>
    </w:tbl>
    <w:p>
      <w:pPr>
        <w:spacing w:after="100" w:before="40"/>
      </w:pPr>
      <w:r>
        <w:rPr>
          <w:rFonts w:ascii="Arial" w:cs="Arial" w:eastAsia="Arial" w:hAnsi="Arial"/>
          <w:i/>
          <w:iCs/>
          <w:color w:val="555555"/>
          <w:sz w:val="17"/>
          <w:szCs w:val="17"/>
        </w:rPr>
        <w:t xml:space="preserve">n (%) = number satisfied out of total respondents of that sex. Colour shading reflects % satisfied: green ≥ 75%, amber 50–74%, red &lt; 50%. Bold Diff values indicate a gap &gt; 15 percentage points.</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3.2  Caregivers of HIV-Positive Children</w:t>
      </w:r>
    </w:p>
    <w:p>
      <w:pPr>
        <w:spacing w:after="140" w:before="80"/>
      </w:pPr>
      <w:r>
        <w:rPr>
          <w:rFonts w:ascii="Arial" w:cs="Arial" w:eastAsia="Arial" w:hAnsi="Arial"/>
          <w:sz w:val="20"/>
          <w:szCs w:val="20"/>
        </w:rPr>
        <w:t xml:space="preserve">Among the 53 caregivers of hiv-positive children surveyed, overall satisfaction with HIV services was high. Across the 8 rated service areas, the mean item score was 4.09 out of 5.0, and 91.0% of individual item responses were rated as satisfied (ratings 3–5). 7 of 8 service areas achieved ≥ 75% satisfaction. No service area fell below the 50% satisfaction threshold. The highest-rated area was "Elimu na uelewa wa watoa huduma juu ya ubaguzi na unyanyapaa" (100% satisfied), while the lowest-rated was "Mchango wa viongozi wa dini unaotolewa kuhusu ujumbe wa havioneka" (73.6% satisfied). Sex-stratified analysis (12 male, 41 female) showed satisfaction was broadly comparable between sexes; the largest gap was for "Huduma kwa waliokumbwa na unyanyapaa na ubaguzi" (14.6 pp higher among male respondents).</w:t>
      </w:r>
    </w:p>
    <w:p>
      <w:pPr>
        <w:spacing w:after="60" w:before="40"/>
      </w:pPr>
    </w:p>
    <w:p>
      <w:pPr>
        <w:spacing w:after="60" w:before="80"/>
      </w:pPr>
      <w:r>
        <w:rPr>
          <w:rFonts w:ascii="Arial" w:cs="Arial" w:eastAsia="Arial" w:hAnsi="Arial"/>
          <w:b/>
          <w:bCs/>
          <w:sz w:val="19"/>
          <w:szCs w:val="19"/>
        </w:rPr>
        <w:t xml:space="preserve">Table 5.  Caregivers of HIV-Positive Children — satisfaction by service area (N = 53)</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53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Miongozo na mikakati iliyowekwa na serikali katika kusaidia utoaji wa huduma ...</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 (96.2%)</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(3.8%)</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 (96.2%)</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(3.8%)</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50 (94.3%)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(5.7%)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 (90.6%)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(9.4%)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WAVIU wana uelewa wa kutosha kuhusu havionekani=haviambikizi (H=H)</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47 (88.7%)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(11.3%)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47 (88.7%)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(11.3%)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Mchango wa viongozi wa dini unaotolewa kuhusu ujumbe wa havionekani=haviambuziki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39 (73.6%)</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14 (26.4%)</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w:t>
      </w:r>
    </w:p>
    <w:p>
      <w:pPr>
        <w:spacing w:after="60" w:before="100"/>
      </w:pPr>
    </w:p>
    <w:p>
      <w:pPr>
        <w:spacing w:after="60" w:before="80"/>
      </w:pPr>
      <w:r>
        <w:rPr>
          <w:rFonts w:ascii="Arial" w:cs="Arial" w:eastAsia="Arial" w:hAnsi="Arial"/>
          <w:b/>
          <w:bCs/>
          <w:sz w:val="19"/>
          <w:szCs w:val="19"/>
        </w:rPr>
        <w:t xml:space="preserve">Table 6.  Caregivers of HIV-Positive Children — satisfaction stratified by sex (N = 53)</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400"/>
        <w:gridCol w:w="1650"/>
        <w:gridCol w:w="1650"/>
        <w:gridCol w:w="900"/>
      </w:tblGrid>
      <w:tr>
        <w:trPr>
          <w:tblHeader/>
        </w:trPr>
        <w:tc>
          <w:tcPr>
            <w:tcW w:type="dxa" w:w="34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16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Male (n = 12)
n (% satisfied)</w:t>
            </w:r>
          </w:p>
        </w:tc>
        <w:tc>
          <w:tcPr>
            <w:tcW w:type="dxa" w:w="16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Female (n = 41)
n (% satisfied)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Diff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41(100)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Miongozo na mikakati iliyowekwa na serikali katika kusaidia utoaji wa huduma ...</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39(95.1)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+4.9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39(95.1)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+4.9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38(92.7)</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+7.3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35(85.4)</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+14.6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11(91.7)</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37(90.2)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+1.5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WAVIU wana uelewa wa kutosha kuhusu havionekani=haviambikizi (H=H)</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11(91.7)</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36(87.8)</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+3.9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Mchango wa viongozi wa dini unaotolewa kuhusu ujumbe wa havionekani=haviambuziki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10(83.3)</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29(70.7)</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+12.6 pp</w:t>
            </w:r>
          </w:p>
        </w:tc>
      </w:tr>
    </w:tbl>
    <w:p>
      <w:pPr>
        <w:spacing w:after="100" w:before="40"/>
      </w:pPr>
      <w:r>
        <w:rPr>
          <w:rFonts w:ascii="Arial" w:cs="Arial" w:eastAsia="Arial" w:hAnsi="Arial"/>
          <w:i/>
          <w:iCs/>
          <w:color w:val="555555"/>
          <w:sz w:val="17"/>
          <w:szCs w:val="17"/>
        </w:rPr>
        <w:t xml:space="preserve">n (%) = number satisfied out of total respondents of that sex. Colour shading reflects % satisfied: green ≥ 75%, amber 50–74%, red &lt; 50%. Bold Diff values indicate a gap &gt; 15 percentage points.</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3.3  Community Health Workers (CHWs)</w:t>
      </w:r>
    </w:p>
    <w:p>
      <w:pPr>
        <w:spacing w:after="140" w:before="80"/>
      </w:pPr>
      <w:r>
        <w:rPr>
          <w:rFonts w:ascii="Arial" w:cs="Arial" w:eastAsia="Arial" w:hAnsi="Arial"/>
          <w:i/>
          <w:iCs/>
          <w:color w:val="885500"/>
          <w:sz w:val="20"/>
          <w:szCs w:val="20"/>
        </w:rPr>
        <w:t xml:space="preserve">Note: Small sample (n = 6); findings are indicative only. </w:t>
      </w:r>
      <w:r>
        <w:rPr>
          <w:rFonts w:ascii="Arial" w:cs="Arial" w:eastAsia="Arial" w:hAnsi="Arial"/>
          <w:sz w:val="20"/>
          <w:szCs w:val="20"/>
        </w:rPr>
        <w:t xml:space="preserve">Among the 6 community health workers (chws) surveyed, overall satisfaction with HIV services was high. Across the 15 rated service areas, the mean item score was 4.09 out of 5.0, and 94.4% of individual item responses were rated as satisfied (ratings 3–5). 14 of 15 service areas achieved ≥ 75% satisfaction. No service area fell below the 50% satisfaction threshold. The highest-rated area was "Unapimaje uibuaji wa watoto wanaoishi na VVU na wajawazito/wanaon" (100% satisfied), while the lowest-rated was "Unapimaje ufanisi wa vikundi vya msaada vya jamii?" (66.7% satisfied).</w:t>
      </w:r>
    </w:p>
    <w:p>
      <w:pPr>
        <w:spacing w:after="60" w:before="40"/>
      </w:pPr>
    </w:p>
    <w:p>
      <w:pPr>
        <w:spacing w:after="60" w:before="80"/>
      </w:pPr>
      <w:r>
        <w:rPr>
          <w:rFonts w:ascii="Arial" w:cs="Arial" w:eastAsia="Arial" w:hAnsi="Arial"/>
          <w:b/>
          <w:bCs/>
          <w:sz w:val="19"/>
          <w:szCs w:val="19"/>
        </w:rPr>
        <w:t xml:space="preserve">Table 7.  Community Health Workers (CHWs) — satisfaction by service area (N = 6)</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uibuaji wa watoto wanaoishi na VVU na wajawazito/wanaonyonyesha kat...</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mfumo wa uunganishaji na rufaa kati ya jamii na vituo vya afya?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msaada unaotolewa kwa WAVIU wapya waliotambuliwa?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ushauri kuhusu ufuasi wa matumizi ya dawa kwa WAVIU?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shughuli za ziara za kaya?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mchango wa jamii katika kusaidia ufuasi wa matibabu na kudumu kweny...</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msaada unaotolewa wakati wa uwekaji wazi wa hali ya maambukizi kwa ...</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msaada wa kisaikolojia kwa watoto wanaoishi na maambukizi...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juhudi za kupunguza unyanyapaa katika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shughuli za uhamasishaji kuhusu VVU zinazofanyika katika jamii?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viongozi wa jamii na wadau katika shughuli za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mkoba (outreach) kwa WAVIU waliopo maeneo magumu kufikika...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(83.3%)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(16.7%)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mfumo wa ufuatiliaji na utafutaji wa wateja wanaokosa miadi?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(83.3%)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(16.7%)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Kwa ujumla, unapimaje huduma za VVU ngazi ya jamii katika eneo lako?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(83.3%)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(16.7%)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ufanisi wa vikundi vya msaada vya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(66.7%)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(33.3%)</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3.4  FGD – Community Groups</w:t>
      </w:r>
    </w:p>
    <w:p>
      <w:pPr>
        <w:spacing w:after="140" w:before="80"/>
      </w:pPr>
      <w:r>
        <w:rPr>
          <w:rFonts w:ascii="Arial" w:cs="Arial" w:eastAsia="Arial" w:hAnsi="Arial"/>
          <w:sz w:val="20"/>
          <w:szCs w:val="20"/>
        </w:rPr>
        <w:t xml:space="preserve">Among the 19 fgd – community groups surveyed, overall satisfaction with HIV services was high. Across the 62 rated service areas, the mean item score was 3.79 out of 5.0, and 94.1% of individual item responses were rated as satisfied (ratings 3–5). 60 of 62 service areas achieved ≥ 75% satisfaction. No service area fell below the 50% satisfaction threshold. The highest-rated area was "Utoaji wa Dawa kwa Miezi 6" (100% satisfied), while the lowest-rated was "Gharama inayotumika  wakati wa miadi ya Kliniki" (68.4% satisfied).</w:t>
      </w:r>
    </w:p>
    <w:p>
      <w:pPr>
        <w:spacing w:after="60" w:before="40"/>
      </w:pPr>
    </w:p>
    <w:p>
      <w:pPr>
        <w:spacing w:after="60" w:before="80"/>
      </w:pPr>
      <w:r>
        <w:rPr>
          <w:rFonts w:ascii="Arial" w:cs="Arial" w:eastAsia="Arial" w:hAnsi="Arial"/>
          <w:b/>
          <w:bCs/>
          <w:sz w:val="19"/>
          <w:szCs w:val="19"/>
        </w:rPr>
        <w:t xml:space="preserve">Table 8.  FGD – Community Groups — satisfaction by service area (N = 19)</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kwa Miezi 6</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Vipindi vya Ushauri wa matumizi ya Tiba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Ufuatiliaji wa maendeleo ya Afya ya Mama na Mtoto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Ufuatiliaji wa unyanyapaa au ukatili baada ya Upimaji wa mwenza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unaotolewa na Wakiri Tiba katika vituo vya afya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afya ya Uzazi iliotolewa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za afya ya Uzazi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Kiwango cha dawa kinatosha kwa matumizi Nyumbani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Uhifadhi sahihi wa ARV Nyumbani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za Upimaji wa VVU kwa watoto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Mizunguko ya uchukuaji wa sampuli kwa watoto   (mara baada ya kuzaliwa tuu, w...</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Matokeo yanatoka ndani ya muda uliopangwa (wiki 2)</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ya upimaji wa wingi wa virusi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Uchukuliwaji wa sampuli ya damu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Majibu yanarudi ndani ya muda uliopangwa (wiki 2)</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Mtiririko wa Huduma katika kituo cha afya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Muda uliotumika na Daktari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ya tohara kwa wanaume...102</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za upimaji HIV</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Uwepo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Ushiriki wa Wenza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VVU/UKIMWI inayotolewa baada ya kujifungua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wa Elimu ya Tiba na Kunyonyesha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Ufuatiliaji wa maendeleo ya  Afya ya Mama na Mtoto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Upimaji wa DBS kwa watoto (At birth to FO)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wa watoa huduma juu ya Ubaguzi na Unyanyapaa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kupunguza unyanyapaa na ubaguzi katika vituo vya afya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zinazotolewa kwa wahanga wa unyanyapaa na ubaguzi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za kupinga ukatili zinazotolewa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Utunzaji wa taarifa na kumbukumbu za mpokea huduma katika kituo cha afya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Utolewaji wa rufaa kwenda kupata huduma za kuzuia maambukizi kutoka kwa mama ...</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Utolewaji wa rufaa kwenda kupata huduma za kupima hali ya maambukizi ya VVU k...</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kwa Miezi 3</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(94.7%)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Mchakato wa kufuatilia Wenza (elicitation)</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(94.7%)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katika masuala ya afya ya akili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(94.7%)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Muda wa kusubiria huduma katika kituo cha afya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(94.7%)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ya tohara kwa wanaume...106</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(94.7%)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Hisia, na mitazamo ya watoa huduma za afya kwa WAVIU/wasichana balehe na wama...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(94.7%)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Kuunganishwa katika huduma za Tiba na Matunzo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(94.4%)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(5.6%)</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Utolewaji wa rufaa kwenda kupata huduma ya usaidizi wa Kisaikolojia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(94.4%)</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(5.6%)</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unaotolewa na CHWs,waelimishaji rika, mama vinara kuhusu matumizi ya...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Ujumbe Kuhusu Havionekani = Haviambukizi (H=H)</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wa kiuchumi na kijamii kwa AGYW na walezi walioko kwenye Tiba  wenye...</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Ufikiwaji wa Huduma za afya ya Uzazi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Uwepo wa huduma za tiba na matunzo kwa watoto Nyumbani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Endapo majibu yalichelewa - Sababu mlizopewa za kuchelewa kwa matokeo ya kipi...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Umbali Kutoka Kliniki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za jipime (Self test)</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Utolewaji wa rufaa kwenda kupata huduma za uwezeshwaji kiuchumi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17 (89.5%)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(10.5%)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ya tohara kwa watoto wachanga wa kiume</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 (88.9%)</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(11.1%)</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kupinga upotoshaji wa Tiba ikiwa ni pamoja na Havionekani = Haviamb...</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 (84.2%)</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(15.8%)</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Ufikiwaji na huduma za tiba na matunzo kwa watoto nyumbani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 (84.2%)</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(15.8%)</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Kondomu katika Kituo cha afya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 (84.2%)</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(15.8%)</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juu ya dawa kinga PEP</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 (84.2%)</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(15.8%)</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Kinga PEP</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 (84.2%)</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(15.8%)</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Kinga PrEP</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 (84.2%)</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(15.8%)</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watoa huduma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15 (78.9%)</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(21.1%)</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juu ya  dawa Kinga PrEP</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15 (78.9%)</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(21.1%)</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Endapo majibu yalichelewa - Sababu mlizopewa za kuchelewa kwa majibu  ya wing...</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 (77.8%)</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(22.2%)</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kwa Mwezi 1</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 (73.7%)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(26.3%)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Gharama inayotumika  wakati wa miadi ya Kliniki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13 (68.4%)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(31.6%)</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 N varies across items due to differential non-response or item-specific applicability within this respondent group.</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3.5  HIV General Community</w:t>
      </w:r>
    </w:p>
    <w:p>
      <w:pPr>
        <w:spacing w:after="140" w:before="80"/>
      </w:pPr>
      <w:r>
        <w:rPr>
          <w:rFonts w:ascii="Arial" w:cs="Arial" w:eastAsia="Arial" w:hAnsi="Arial"/>
          <w:sz w:val="20"/>
          <w:szCs w:val="20"/>
        </w:rPr>
        <w:t xml:space="preserve">Among the 69 hiv general community surveyed, overall satisfaction with HIV services was high. Across the 16 rated service areas, the mean item score was 3.77 out of 5.0, and 94.0% of individual item responses were rated as satisfied (ratings 3–5). 16 of 16 service areas achieved ≥ 75% satisfaction. No service area fell below the 50% satisfaction threshold. The highest-rated area was "Availability of HIV testing services? / Uwepo wa huduma za upimaj" (100% satisfied), while the lowest-rated was "Distance and ease of reaching HIV services? / Umbali na urahisi w" (88.4% satisfied).</w:t>
      </w:r>
    </w:p>
    <w:p>
      <w:pPr>
        <w:spacing w:after="60" w:before="40"/>
      </w:pPr>
    </w:p>
    <w:p>
      <w:pPr>
        <w:spacing w:after="60" w:before="80"/>
      </w:pPr>
      <w:r>
        <w:rPr>
          <w:rFonts w:ascii="Arial" w:cs="Arial" w:eastAsia="Arial" w:hAnsi="Arial"/>
          <w:b/>
          <w:bCs/>
          <w:sz w:val="19"/>
          <w:szCs w:val="19"/>
        </w:rPr>
        <w:t xml:space="preserve">Table 9.  HIV General Community — satisfaction by service area (N = 69)</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Availability of HIV testing services? / Uwepo wa huduma za upimaji wa VVU kat...</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Access to HIV testing services in your community? / Upatikanaji wa huduma za ...</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67 (97.1%)</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(2.9%)</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Fairness and non-discrimination during service provision? / Usawa na kutokuwe...</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67 (97.1%)</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(2.9%)</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Availability of HIV services when needed? / Uwepo wa huduma za VVU pale zinap...</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66 (95.7%)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(4.3%)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Availability of ARVs and HIV medicines? / Uwepo wa ARV katika kituo?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66 (95.7%)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(4.3%)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Efforts to reduce stigma and discrimination? / Jitihada za kupunguza unyanyap...</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65 (94.2%)</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(5.8%)</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Overall, how satisfied are you with HIV services in your health facility? / N...</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65 (94.2%)</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(5.8%)</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Respect shown by health care providers to clients? / Heshima inayotolewa na w...</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64 (94.1%)</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(5.9%)</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Privacy and confidentiality during HIV service provision? / Faragha na usiri ...</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64 (94.1%)</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(5.9%)</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Support provided by community health workers (CHWs)? / Msaada unaotolewa na C...</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64 (94.1%)</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(5.9%)</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Overall, how satisfied are you with HIV services in your community? / Na hudu...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67</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63 (94%)</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(6%)</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awareness activities conducted in the community? / Shughuli za uhamasisha...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64 (92.8%)</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(7.2%)</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Waiting time at the health facility? / Muda wa kusubiria huduma za VVU katika...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63 (91.3%)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(8.7%)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Availability of support groups for PLHIV and caregivers? / Uwepo wa makundi y...</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67</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61 (91%)</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(9%)</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Community support for people living with HIV/CLHIV, PBFW? / Msaada unaotoa ja...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62 (89.9%)</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 (10.1%)</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Distance and ease of reaching HIV services? / Umbali na urahisi wa kupata hud...</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69</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61 (88.4%)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 (11.6%)</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 N varies across items due to differential non-response or item-specific applicability within this respondent group.</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3.6  Key Informants</w:t>
      </w:r>
    </w:p>
    <w:p>
      <w:pPr>
        <w:spacing w:after="140" w:before="80"/>
      </w:pPr>
      <w:r>
        <w:rPr>
          <w:rFonts w:ascii="Arial" w:cs="Arial" w:eastAsia="Arial" w:hAnsi="Arial"/>
          <w:sz w:val="20"/>
          <w:szCs w:val="20"/>
        </w:rPr>
        <w:t xml:space="preserve">Among the 23 key informants surveyed, overall satisfaction with HIV services was high. Across the 20 rated service areas, the mean item score was 3.73 out of 5.0, and 86.1% of individual item responses were rated as satisfied (ratings 3–5). 18 of 20 service areas achieved ≥ 75% satisfaction. No service area fell below the 50% satisfaction threshold. The highest-rated area was "Unapimaje faragha na usiri wakati wa utoaji wa huduma za VVU?" (100% satisfied), while the lowest-rated was "Unapimaje huduma mkoba (outreach) kwa makundi yaliyopo maeneo mag" (60.9% satisfied).</w:t>
      </w:r>
    </w:p>
    <w:p>
      <w:pPr>
        <w:spacing w:after="60" w:before="40"/>
      </w:pPr>
    </w:p>
    <w:p>
      <w:pPr>
        <w:spacing w:after="60" w:before="80"/>
      </w:pPr>
      <w:r>
        <w:rPr>
          <w:rFonts w:ascii="Arial" w:cs="Arial" w:eastAsia="Arial" w:hAnsi="Arial"/>
          <w:b/>
          <w:bCs/>
          <w:sz w:val="19"/>
          <w:szCs w:val="19"/>
        </w:rPr>
        <w:t xml:space="preserve">Table 10.  Key Informants — satisfaction by service area (N = 23)</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faragha na usiri wakati wa utoaji wa huduma za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VVU katika kituo/jamii yako?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22 (95.7%)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(4.3%)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mfumo wa uunganishaji wa huduma za VVU kati ya jamii na vituo vya 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21 (91.3%)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(8.7%)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ubora wa huduma za matunzo na matibabu ya VVU zinazotolewa?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21 (91.3%)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(8.7%)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ushauri kuhusu ufuasi wa matumizi ya dawa?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21 (91.3%)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(8.7%)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mfumo wa ufuatiliaji na utafutaji wa WAVIU waliokatisha matibabu?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21 (91.3%)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(8.7%)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juhudi za kupunguza unyanyapaa na ubaguzi unaohusiana na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21 (91.3%)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(8.7%)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uratibu kati ya wadau wanaotekeleza huduma za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21 (91.3%)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(8.7%)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shughuli za ziara shirikishi?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21 (91.3%)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(8.7%)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Kwa ujumla, unapimaje ufanisi wa huduma za VVU katika eneo lako?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21 (91.3%)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(8.7%)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upimaji wa VVU kwa watoto wanaoishi na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 (87%)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ARVs, huduma za DBS, na vipimo vya viral load?</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 (87%)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walezi na familia katika kusaidia watoto wanaoishi na V...</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 (87%)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(13%)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CHWs, mama vinara, waelimishaji rika, wakunga wa jadi k...</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(82.6%)</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(17.4%)</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rasilimali kwa ajili ya utekelezaji wa programu za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 (82.6%)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(17.4%)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kusaidia uwekaji wazi wa hali ya maambukizi kwa watoto wa...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(81.8%)</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(18.2%)</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mwitikio wa wahudumu wa afya kwa mahitaji ya wateja?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(78.3%)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(21.7%)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jamii katika shughuli zinazohusiana na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 (78.3%)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(21.7%)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mchango wa jamii katika kusaidia WAVIU kudumu kwenye huduma?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16 (69.6%)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 (30.4%)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mkoba (outreach) kwa makundi yaliyopo maeneo magumu kufikika?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 (60.9%)</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9 (39.1%)</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 N varies across items due to differential non-response or item-specific applicability within this respondent group.</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3.7  Community Elders (Kiongozi wa Konga)</w:t>
      </w:r>
    </w:p>
    <w:p>
      <w:pPr>
        <w:spacing w:after="140" w:before="80"/>
      </w:pPr>
      <w:r>
        <w:rPr>
          <w:rFonts w:ascii="Arial" w:cs="Arial" w:eastAsia="Arial" w:hAnsi="Arial"/>
          <w:i/>
          <w:iCs/>
          <w:color w:val="885500"/>
          <w:sz w:val="20"/>
          <w:szCs w:val="20"/>
        </w:rPr>
        <w:t xml:space="preserve">Note: Small sample (n = 2); findings are indicative only. </w:t>
      </w:r>
      <w:r>
        <w:rPr>
          <w:rFonts w:ascii="Arial" w:cs="Arial" w:eastAsia="Arial" w:hAnsi="Arial"/>
          <w:sz w:val="20"/>
          <w:szCs w:val="20"/>
        </w:rPr>
        <w:t xml:space="preserve">Among the 2 community elders (kiongozi wa konga) surveyed, overall satisfaction with HIV services was high. Across the 18 rated service areas, the mean item score was 3.50 out of 5.0, and 97.2% of individual item responses were rated as satisfied (ratings 3–5). 17 of 18 service areas achieved ≥ 75% satisfaction. No service area fell below the 50% satisfaction threshold. The highest-rated area was "Unapimaje uratibu wa huduma za VVU kati ya wadau mbalimbali?" (100% satisfied), while the lowest-rated was "Unapimaje upatikanaji wa huduma za VVU kwa jamii?" (50% satisfied).</w:t>
      </w:r>
    </w:p>
    <w:p>
      <w:pPr>
        <w:spacing w:after="60" w:before="40"/>
      </w:pPr>
    </w:p>
    <w:p>
      <w:pPr>
        <w:spacing w:after="60" w:before="80"/>
      </w:pPr>
      <w:r>
        <w:rPr>
          <w:rFonts w:ascii="Arial" w:cs="Arial" w:eastAsia="Arial" w:hAnsi="Arial"/>
          <w:b/>
          <w:bCs/>
          <w:sz w:val="19"/>
          <w:szCs w:val="19"/>
        </w:rPr>
        <w:t xml:space="preserve">Table 11.  Community Elders (Kiongozi wa Konga) — satisfaction by service area (N = 2)</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uratibu wa huduma za VVU kati ya wadau mbalimbali?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ushirikiano kati ya jamii na vituo vya afya katika huduma za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mifumo ya rufaa na uunganishaji wa huduma za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ubora wa huduma za tiba na matunzo  kwa watoto, wajawazito na wanao...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uchukuaji wa sampuli za damu kavu (DBS)?</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uchukuaji wa sampuli kwa ajili ya kupima wingi wa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upatikananji wa ARV kwa ajili ya watoto, wajawazito na wa...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mifumo ya ufuatiliaji wa WAVIU (watotoo, wajawazito na wanaonyosha)...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mchango wa jamii katika kusaidia (watotoo, wajawazito na wanaonyosh...</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wahudumu wa  afya ngazi ya jamii katika kutoa huduma za...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mama vinara  katika kutoa huduma za VVU katika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waelishaji rika katika kutoa huduma za VVU katika jamii?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juhudi za kupunguza unyanyapaa wa VVU katika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viongozi wa jamii katika shughuli za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uhamasishaji wa jamii kuhusu huduma za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rasilimali kwa utekelezaji wa shughuli za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Kwa ujumla, unapimaje utekelezaji wa huduma za VVU katika eneo lako?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VVU kwa jamii?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 (50%)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(50%)</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3.8  Pregnant &amp; Breastfeeding Women (PBFW)</w:t>
      </w:r>
    </w:p>
    <w:p>
      <w:pPr>
        <w:spacing w:after="140" w:before="80"/>
      </w:pPr>
      <w:r>
        <w:rPr>
          <w:rFonts w:ascii="Arial" w:cs="Arial" w:eastAsia="Arial" w:hAnsi="Arial"/>
          <w:sz w:val="20"/>
          <w:szCs w:val="20"/>
        </w:rPr>
        <w:t xml:space="preserve">Among the 72 pregnant &amp; breastfeeding women (pbfw) surveyed, overall satisfaction with HIV services was high. Across the 52 rated service areas, the mean item score was 3.84 out of 5.0, and 94.3% of individual item responses were rated as satisfied (ratings 3–5). 52 of 52 service areas achieved ≥ 75% satisfaction. No service area fell below the 50% satisfaction threshold. The highest-rated area was "Uhamasishaji watoto wako wa kuzaa wenye umri chini ya miaka 15 kw" (100% satisfied), while the lowest-rated was "Gharama inayotumika  wakati wa miadi ya kliniki" (84.7% satisfied).</w:t>
      </w:r>
    </w:p>
    <w:p>
      <w:pPr>
        <w:spacing w:after="60" w:before="40"/>
      </w:pPr>
    </w:p>
    <w:p>
      <w:pPr>
        <w:spacing w:after="60" w:before="80"/>
      </w:pPr>
      <w:r>
        <w:rPr>
          <w:rFonts w:ascii="Arial" w:cs="Arial" w:eastAsia="Arial" w:hAnsi="Arial"/>
          <w:b/>
          <w:bCs/>
          <w:sz w:val="19"/>
          <w:szCs w:val="19"/>
        </w:rPr>
        <w:t xml:space="preserve">Table 12.  Pregnant &amp; Breastfeeding Women (PBFW) — satisfaction by service area (N = 72)</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Uhamasishaji watoto wako wa kuzaa wenye umri chini ya miaka 15 kwenda kupima ...</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Utaratibu wa sasa wa kuwasaidia  WAVIU wapya kuunganishwa na huduma za tiba (...</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72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ya kuzuia maambukizi kutoka kwa mama kwenda kwa mtoto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Utunzaji wa siri za watumia huduma katika zoezi zima la kuwaibua watoto wao k...</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Utaratibu wa kupima VVU na kuanza dawa hapo hapo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za Upimaji wa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Mizunguko ya uchukuaji wa sampuli za DBS kwa watoto   (wakati wa kujifungua (...</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Uwepo wa huduma ya kuzuia maambukizi kutoka kwa mama kwenda kwa mtoto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inayotolewa kuzuia maambukizi mapya katika vituo na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Mtiririko wa Huduma katika kliniki husika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kwa Miezi 3</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Vipindi vya Ushauri wa matumizi ya Tiba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na ushauri wa matumizi ya dawa na unyonyeshaji kwa mama mwenye maambuk...</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Wahudumu wa afya kusikiliza maoni na ushauri wa akina mama wanaonyonyesha, wa...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rahisi wa huduma za kipimo cha kiwango cha virusi katika kituo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71 (98.6%)</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(1.4%)</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Utaratibu unaotumika na wahudumu wa afya ngazi ya jamii kudodosa taarifa za f...</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70 (97.2%)</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(2.8%)</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Uwepo wa utaratibu wa kupokea maoni ya mpokea huduma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70 (97.2%)</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(2.8%)</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wa watoa huduma ngazi ya kituo na jamii juu ya changamoto zinazowakabi...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69 (95.8%)</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(4.2%)</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Aina ya msaada unaotolewa na watoa huduma ngazi ya kituo cha afya kutatua cha...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69 (95.8%)</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(4.2%)</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zinazofanywa na wahudumu wa afya ngazi ya kituo kuwaibua watoto wapya ...</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69 (95.8%)</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(4.2%)</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Msaada unaotolewa na wadau katika kuwafikisha kituoni watoto kutoka katika ja...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69 (95.8%)</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(4.2%)</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Muda wa kusubiria huduma katika kliniki husika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69 (95.8%)</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(4.2%)</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kwa Miezi 6</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69 (95.8%)</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(4.2%)</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zinazofanywa na wahudumu wa afya ngazi ya jamii, waelimisha rika na ma...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Msaada unaotolewa na wadau pale unapokuwa na changamoto ya kufika kliniki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unaotolewa na wasaidizi wa Tiba /Wakiri Tiba (waelimishaji rika na m...</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kupinga upotoshaji wa Tiba ikiwa ni pamoja na Havionekani = Haviamb...</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Msaada kwa watoto WAVIU walioko mashuleni ( kwa wazazi na watoto wenyewe)</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68 (94.4%)</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(5.6%)</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Aina ya msaada unaotolewa na watoa huduma ngazi ya jamii kutatua changamoto z...</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67 (93.1%)</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(6.9%)</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Matokeo/majibu ya DBS yanatoka ndani ya muda uliopangwa (wiki 2)</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67 (93.1%)</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(6.9%)</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Mda unaotumia kusubiri kabla ya kupata huduma za tiba na matunzo (Sanduku la ...</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67 (93.1%)</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(6.9%)</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Ushiriki katika kujadili maoni ya wapokea huduma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67 (93.1%)</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(6.9%)</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67 (93.1%)</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(6.9%)</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Rufaa zinazotolewa na CHWs, Waelimishaji rika, mama vinara na wakunga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66 (91.7%)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(8.3%)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Usaidizi unaotolewa na wadau kwa akina mama wenye changamoto za matumizi ya d...</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66 (91.7%)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(8.3%)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Msaada kwa watoto WAVIU majumbani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66 (91.7%)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 (8.3%)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Utaratibu unaotumika na wahudumu wa afya ngazi ya kituo, CHW, waelimisha rika...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65 (90.3%)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 (9.7%)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Msaada utolewao ngazi ya kituo kwa mama MVIU na mwanae chini ya miaka miwili ...</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65 (90.3%)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 (9.7%)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Uwepo wa watoa huduma wanaohitajika katika kituo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65 (90.3%)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 (9.7%)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huduma mkoba inayomlenga mama na mtoto( makundi mengine)</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65 (90.3%)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 (9.7%)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Majibu yanarudi ndani ya muda uliopangwa (wiki 2)</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65 (90.3%)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 (9.7%)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Endapo majibu yalichelewa - Sababu ulizopewa za kuchelewa kwa matokeo ya kipi...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64 (88.9%)</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 (11.1%)</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Msaada utolewao ngazi ya jamii kwa mama MVIU na mwanae chini ya miaka miwili ...</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64 (88.9%)</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 (11.1%)</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Umbali kutoka nyumbani mpaka kliniki husika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64 (88.9%)</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 (11.1%)</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Ujumbe Kuhusu Havionekani = Haviambukizi (H=H)</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63 (87.5%)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9 (12.5%)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kwa Mwezi 1 (wanaonyonyesha na wajawazito)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62 (86.1%)</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 (13.9%)</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Endapo majibu yalichelewa - Sababu ulizopewa za kuchelewa kwa majibu  ya wing...</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62 (86.1%)</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 (13.9%)</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Gharama inayotumika  wakati wa miadi ya kliniki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61 (84.7%)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11 (15.3%)</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3.9  Religious Leaders</w:t>
      </w:r>
    </w:p>
    <w:p>
      <w:pPr>
        <w:spacing w:after="140" w:before="80"/>
      </w:pPr>
      <w:r>
        <w:rPr>
          <w:rFonts w:ascii="Arial" w:cs="Arial" w:eastAsia="Arial" w:hAnsi="Arial"/>
          <w:i/>
          <w:iCs/>
          <w:color w:val="885500"/>
          <w:sz w:val="20"/>
          <w:szCs w:val="20"/>
        </w:rPr>
        <w:t xml:space="preserve">Note: Small sample (n = 3); findings are indicative only. </w:t>
      </w:r>
      <w:r>
        <w:rPr>
          <w:rFonts w:ascii="Arial" w:cs="Arial" w:eastAsia="Arial" w:hAnsi="Arial"/>
          <w:sz w:val="20"/>
          <w:szCs w:val="20"/>
        </w:rPr>
        <w:t xml:space="preserve">Among the 3 religious leaders surveyed, overall satisfaction with HIV services was high. Across the 12 rated service areas, the mean item score was 3.57 out of 5.0, and 80.6% of individual item responses were rated as satisfied (ratings 3–5). 5 of 12 service areas achieved ≥ 75% satisfaction. No service area fell below the 50% satisfaction threshold. The highest-rated area was "Unapimaje upatikanaji wa huduma za upimaji wa VVU katika jamii?" (100% satisfied), while the lowest-rated was "Unapimaje uelewa wa jamii kuhusu huduma za VVU?" (66.7% satisfied).</w:t>
      </w:r>
    </w:p>
    <w:p>
      <w:pPr>
        <w:spacing w:after="60" w:before="40"/>
      </w:pPr>
    </w:p>
    <w:p>
      <w:pPr>
        <w:spacing w:after="60" w:before="80"/>
      </w:pPr>
      <w:r>
        <w:rPr>
          <w:rFonts w:ascii="Arial" w:cs="Arial" w:eastAsia="Arial" w:hAnsi="Arial"/>
          <w:b/>
          <w:bCs/>
          <w:sz w:val="19"/>
          <w:szCs w:val="19"/>
        </w:rPr>
        <w:t xml:space="preserve">Table 13.  Religious Leaders — satisfaction by service area (N = 3)</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upimaji wa VVU katika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jamii katika masuala ya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ushirikiano kati ya viongozi wa dini na vituo vya afya?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msaada unaotolewa kwa vijana kuhusu elimu ya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familia katika kusaidia WAVIU kudumu kwenye huduma?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uelewa wa jamii kuhusu huduma za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(66.7%)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(33.3%)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kiwango cha unyanyapaa dhidi ya watu wanaoishi na VVU katika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(66.7%)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(33.3%)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juhudi za viongozi wa dini katika kupunguza unyanyapaa wa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(66.7%)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(33.3%)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ushirikiano wa jamii katika kusaidia watu wanaoishi na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(66.7%)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(33.3%)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viongozi wa dini katika shughuli za uhamasishaji kuhusu...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(66.7%)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(33.3%)</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mchango wa viongozi wa dini katika kusaidia watoto, vijana, wajawaz...</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(66.7%)</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(33.3%)</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msaada wa jamii kwa wajawazito na wanaonyonyesha wanaoishi na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 (66.7%)</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(33.3%)</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 N varies across items due to differential non-response or item-specific applicability within this respondent group.</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3.10  Traditional Birth Attendants (Wakunga wa Jadi)</w:t>
      </w:r>
    </w:p>
    <w:p>
      <w:pPr>
        <w:spacing w:after="140" w:before="80"/>
      </w:pPr>
      <w:r>
        <w:rPr>
          <w:rFonts w:ascii="Arial" w:cs="Arial" w:eastAsia="Arial" w:hAnsi="Arial"/>
          <w:i/>
          <w:iCs/>
          <w:color w:val="885500"/>
          <w:sz w:val="20"/>
          <w:szCs w:val="20"/>
        </w:rPr>
        <w:t xml:space="preserve">Note: Small sample (n = 4); findings are indicative only. </w:t>
      </w:r>
      <w:r>
        <w:rPr>
          <w:rFonts w:ascii="Arial" w:cs="Arial" w:eastAsia="Arial" w:hAnsi="Arial"/>
          <w:sz w:val="20"/>
          <w:szCs w:val="20"/>
        </w:rPr>
        <w:t xml:space="preserve">Among the 4 traditional birth attendants (wakunga wa jadi) surveyed, overall satisfaction with HIV services was high. Across the 18 rated service areas, the mean item score was 4.24 out of 5.0, and 100.0% of individual item responses were rated as satisfied (ratings 3–5). 18 of 18 service areas achieved ≥ 75% satisfaction. No service area fell below the 50% satisfaction threshold. The highest-rated area was "Unapimaje upatikanaji wa huduma za afya kwa wajawazito katika jam" (100% satisfied), while the lowest-rated was "Unapimaje upatikanaji wa huduma za afya kwa wajawazito katika jam" (100% satisfied).</w:t>
      </w:r>
    </w:p>
    <w:p>
      <w:pPr>
        <w:spacing w:after="60" w:before="40"/>
      </w:pPr>
    </w:p>
    <w:p>
      <w:pPr>
        <w:spacing w:after="60" w:before="80"/>
      </w:pPr>
      <w:r>
        <w:rPr>
          <w:rFonts w:ascii="Arial" w:cs="Arial" w:eastAsia="Arial" w:hAnsi="Arial"/>
          <w:b/>
          <w:bCs/>
          <w:sz w:val="19"/>
          <w:szCs w:val="19"/>
        </w:rPr>
        <w:t xml:space="preserve">Table 14.  Traditional Birth Attendants (Wakunga wa Jadi) — satisfaction by service area (N = 4)</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afya kwa wajawazito katika jamii?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upimaji wa VVU kwa wajawazito?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huduma za upimaji wa VVU kwa wanaonyonyesha?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ushirikiano kati ya wakunga wa jadi na vituo vya afya?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mfumo wa rufaa za wajawazito zinazotoka kwa wakunga kwenda kwenye v...</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juhudi wakunga wa jadi za uhamasishaji wa kujifungulia kwenye vituo...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elimu inayotolewa kwa wajawazito kuhusu VVU na kuzuia maambukizi ya...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wakunga wa jadi  katika kuhamasisha wajawazito kuanza ...</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wakunga wa jadi katika kuhamasisha wajawazito kujifungu...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wakunga wa jadi katika kuhamasisha  wajawazito kuendele...</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kiwango cha jamii katika kushiriki kupinga unyanyapaa dhidi ya watu...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jamii katika kusaidia wajawazito wanaoishi na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ushirikiano wa viongozi wa jamii katika kusaidia wajawazito?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mchango wa wahudumu  wa afya gazi ya jamii  na wahudumu wengine wa ...</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huduma za ufuatiliaji kwa wajawazito na wanaonyonyesha?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taarifa na elimu kuhusu huduma za afya na VVU katika...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Kwa ujumla, unapimaje huduma za afya ya uzazi katika jamii yako?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Kwa ujumla, unapimaje huduma za afya za VVU katika jamii yako?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3.11  Teachers (Walimu)</w:t>
      </w:r>
    </w:p>
    <w:p>
      <w:pPr>
        <w:spacing w:after="140" w:before="80"/>
      </w:pPr>
      <w:r>
        <w:rPr>
          <w:rFonts w:ascii="Arial" w:cs="Arial" w:eastAsia="Arial" w:hAnsi="Arial"/>
          <w:i/>
          <w:iCs/>
          <w:color w:val="885500"/>
          <w:sz w:val="20"/>
          <w:szCs w:val="20"/>
        </w:rPr>
        <w:t xml:space="preserve">Note: Small sample (n = 4); findings are indicative only. </w:t>
      </w:r>
      <w:r>
        <w:rPr>
          <w:rFonts w:ascii="Arial" w:cs="Arial" w:eastAsia="Arial" w:hAnsi="Arial"/>
          <w:sz w:val="20"/>
          <w:szCs w:val="20"/>
        </w:rPr>
        <w:t xml:space="preserve">Among the 4 teachers (walimu) surveyed, overall satisfaction with HIV services was high. Across the 9 rated service areas, the mean item score was 3.94 out of 5.0, and 83.3% of individual item responses were rated as satisfied (ratings 3–5). 9 of 9 service areas achieved ≥ 75% satisfaction. No service area fell below the 50% satisfaction threshold. The highest-rated area was "Unapimaje uelewa wa wanafunzi kuhusu VVU?" (100% satisfied), while the lowest-rated was "Unapimaje elimu ya VVU inayotolewa shuleni?" (75% satisfied).</w:t>
      </w:r>
    </w:p>
    <w:p>
      <w:pPr>
        <w:spacing w:after="60" w:before="40"/>
      </w:pPr>
    </w:p>
    <w:p>
      <w:pPr>
        <w:spacing w:after="60" w:before="80"/>
      </w:pPr>
      <w:r>
        <w:rPr>
          <w:rFonts w:ascii="Arial" w:cs="Arial" w:eastAsia="Arial" w:hAnsi="Arial"/>
          <w:b/>
          <w:bCs/>
          <w:sz w:val="19"/>
          <w:szCs w:val="19"/>
        </w:rPr>
        <w:t xml:space="preserve">Table 15.  Teachers (Walimu) — satisfaction by service area (N = 4)</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uelewa wa wanafunzi kuhusu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usiri na faragha kwa wanafunzi wanaoishi na VVU?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walimu katika kusaidia wanafunzi wenye changamoto zinaz...</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elimu ya VVU inayotolewa shuleni?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ushirikiano kati ya shule na vituo vya afya kuhusu huduma za VVU?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mazingira ya shule katika kupunguza unyanyapaa kwa wanafunzi wanaoi...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upatikanaji wa ushauri nasaha kwa wanafunzi?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msaada unaotolewa kwa watoto wanaoishi na VVU walio katika mazingir...</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Unapimaje ushiriki wa wazazi na walezi katika kusaidia wanafunzi wanaoishi na...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 (75%)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(25%)</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3.12  Healthcare Providers (Watoa Huduma)</w:t>
      </w:r>
    </w:p>
    <w:p>
      <w:pPr>
        <w:spacing w:after="140" w:before="80"/>
      </w:pPr>
      <w:r>
        <w:rPr>
          <w:rFonts w:ascii="Arial" w:cs="Arial" w:eastAsia="Arial" w:hAnsi="Arial"/>
          <w:sz w:val="20"/>
          <w:szCs w:val="20"/>
        </w:rPr>
        <w:t xml:space="preserve">Among the 24 healthcare providers (watoa huduma) surveyed, overall satisfaction with HIV services was high. Across the 53 rated service areas, the mean item score was 3.63 out of 5.0, and 85.0% of individual item responses were rated as satisfied (ratings 3–5). 43 of 53 service areas achieved ≥ 75% satisfaction. No service area fell below the 50% satisfaction threshold. The highest-rated area was "Mwongozo wa serikali kwa utoaji huduma za UKIMWI" (100% satisfied), while the lowest-rated was "Muda wa kurudi majibu ya DBS" (50% satisfied). Sex-stratified analysis (14 male, 10 female) showed satisfaction was broadly comparable between sexes; the largest gap was for "Mrejesho toka maabara kuhusu majibu ya DBS (At birth to" (60.0 pp higher among male respondents).</w:t>
      </w:r>
    </w:p>
    <w:p>
      <w:pPr>
        <w:spacing w:after="60" w:before="40"/>
      </w:pPr>
    </w:p>
    <w:p>
      <w:pPr>
        <w:spacing w:after="60" w:before="80"/>
      </w:pPr>
      <w:r>
        <w:rPr>
          <w:rFonts w:ascii="Arial" w:cs="Arial" w:eastAsia="Arial" w:hAnsi="Arial"/>
          <w:b/>
          <w:bCs/>
          <w:sz w:val="19"/>
          <w:szCs w:val="19"/>
        </w:rPr>
        <w:t xml:space="preserve">Table 16.  Healthcare Providers (Watoa Huduma) — satisfaction by service area (N = 24)</w:t>
      </w:r>
    </w:p>
    <w:tbl>
      <w:tblPr>
        <w:tblW w:type="dxa" w:w="8450"/>
        <w:tblBorders>
          <w:top w:val="single" w:color="auto" w:sz="4"/>
          <w:left w:val="single" w:color="auto" w:sz="4"/>
          <w:bottom w:val="single" w:color="auto" w:sz="4"/>
          <w:right w:val="single" w:color="auto" w:sz="4"/>
          <w:insideH w:val="single" w:color="auto" w:sz="4"/>
          <w:insideV w:val="single" w:color="auto" w:sz="4"/>
        </w:tblBorders>
      </w:tblPr>
      <w:tblGrid>
        <w:gridCol w:w="4700"/>
        <w:gridCol w:w="550"/>
        <w:gridCol w:w="1600"/>
        <w:gridCol w:w="1600"/>
      </w:tblGrid>
      <w:tr>
        <w:trPr>
          <w:tblHeader/>
        </w:trPr>
        <w:tc>
          <w:tcPr>
            <w:tcW w:type="dxa" w:w="4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5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Satisfied
n (%)</w:t>
            </w:r>
          </w:p>
        </w:tc>
        <w:tc>
          <w:tcPr>
            <w:tcW w:type="dxa" w:w="16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Not Satisfied
n (%)</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Mwongozo wa serikali kwa utoaji huduma za UKIMWI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Utunzaji wa taarifa za wapokea huduma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unyanyapaa...41</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jamii...45</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ubaguzi...47</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dawa za ART kwa wamama WAVIU/AGYW/ABYMs...52</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dawa za ART kwa wazazi/walezi...54</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huduma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Mahudhurio ya mama mjamzito, mama anayenyonyesha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wa wamama waliojifungua juu ya elimu  inayotolewa baada ya kujifungua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jamii...88</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ubaguzi...90</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Meseji zinazotumika kuhusu Havionekani = Haviambukizi (H=H)...99</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unyonyeshaji kwa wamama WAVIU...101</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Ushirikiano kati ya kliniki za CTC/RCH na afua za Watoto yatima (OVC program)</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Usambazaji wa kondomu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ya kuzuia maambukizi ndani ya masaa 72 (PEP)</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 (100%)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Usambazaji wa dawa kinga (PrEP)</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 (100%)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 (0%)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dawa za ART kwa wamama WAVIU/AGYW/ABYMs...95</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9 (90%)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Kiwango cha dawa anazopewa mpokea huduma kutumia nyumbani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9 (90%)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zinazotolewa kwa wahanga wa unyanyapaa na ubaguzi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9 (90%)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Meseji zinazotumika kuhusu Havionekani = Haviambukizi (H=H)...56</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(87.5%)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unyonyeshaji kwa wamama WAVIU...58</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(87.5%)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vitendanishi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(87.5%)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Usafirishaji wa sampuli za DBS</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(87.5%)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Mzunguko wa upimaji VVU kwa wajawazito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(87.5%)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Msaada kutoka kwa wenza na wanafamilia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(87.5%)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WAVIU...86</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(87.5%)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Matumizi ya miongozo iliyopo</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(83.3%)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(16.7%)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WAVIU...43</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(83.3%)</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(16.7%)</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(83.3%)</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 (16.7%)</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dawa za ART kwa wazazi/walezi...97</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za watoto (DTG10) kwenye kituo cha Afya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Kurudisha watoro wa dawa kwenye huduma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wa huduma za kinga kwa wapokea huduma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juu ya utoaji wa huduma ya kusaidia mzazi kumuweka wazi mtoto hali ya ...</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Mikakati ya kupunguza unyanyapaa kwa mtu mmoja mmoja</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Mikakati ya kupunguza unyanyapaa kwa wana familia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Mikakati ya kupunguza unyanyapaa kwenye jamii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Njia za kupunguza unyanyapaa na ubaguzi kwa WAVIU</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 (80%)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Ushirikishwaji na uhusika wa wenza (Index)</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(75%)</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(25%)</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unyanyapaa...84</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(75%)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 (25%)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Ufanyaji kazi wa mashine za kupima wingi wa virusi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(70%)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(30%)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Mrejesho kutoka kwa mpokea huduma kuhusu kuweka wazi hali ya maambukizi</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(70%)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(30%)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Kuweka wazi hali ya maambukizi kwa watoto (Partial  &amp; Full)</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 (70%)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(30%)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Mrejesho toka maabara kuhusu majibu ya DBS (At birth to FO)</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(62.5%)</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 (37.5%)</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Usimamizi wa sampuli za wingi wa virusi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(60%)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(40%)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Muda wa kurudi majibu ya wingi wa virusi (wiki 2)</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(60%)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(40%)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kuhusu unyanyapaa na ubaguzi kwa WAVIU</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 (60%)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(40%)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Muda wa kurudi majibu ya DBS</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 (50%)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 (50%)</w:t>
            </w:r>
          </w:p>
        </w:tc>
      </w:tr>
      <w:tr>
        <w:tc>
          <w:tcPr>
            <w:tcW w:type="dxa" w:w="4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mashine za kupima wingi wa virusi</w:t>
            </w:r>
          </w:p>
        </w:tc>
        <w:tc>
          <w:tcPr>
            <w:tcW w:type="dxa" w:w="5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(50%)</w:t>
            </w:r>
          </w:p>
        </w:tc>
        <w:tc>
          <w:tcPr>
            <w:tcW w:type="dxa" w:w="16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(50%)</w:t>
            </w:r>
          </w:p>
        </w:tc>
      </w:tr>
      <w:tr>
        <w:tc>
          <w:tcPr>
            <w:tcW w:type="dxa" w:w="4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na utumiaji wa huduma za tohara</w:t>
            </w:r>
          </w:p>
        </w:tc>
        <w:tc>
          <w:tcPr>
            <w:tcW w:type="dxa" w:w="5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10</w:t>
            </w:r>
          </w:p>
        </w:tc>
        <w:tc>
          <w:tcPr>
            <w:tcW w:type="dxa" w:w="160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 (50%)</w:t>
            </w:r>
          </w:p>
        </w:tc>
        <w:tc>
          <w:tcPr>
            <w:tcW w:type="dxa" w:w="16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 (50%)</w:t>
            </w:r>
          </w:p>
        </w:tc>
      </w:tr>
    </w:tbl>
    <w:p>
      <w:pPr>
        <w:spacing w:after="100" w:before="40"/>
      </w:pPr>
      <w:r>
        <w:rPr>
          <w:rFonts w:ascii="Arial" w:cs="Arial" w:eastAsia="Arial" w:hAnsi="Arial"/>
          <w:i/>
          <w:iCs/>
          <w:color w:val="555555"/>
          <w:sz w:val="17"/>
          <w:szCs w:val="17"/>
        </w:rPr>
        <w:t xml:space="preserve">Satisfied = ratings 3–5. Not Satisfied = ratings 1–2. n = number of respondents for that item. Sorted by satisfaction (highest first). Colour shading: green ≥ 75%, amber 50–74%, red &lt; 50%. N varies across items because the questionnaire was administered to different cadres of healthcare providers: facility in-charges / supervisors (n = 6), maternal and child health / PMTCT specialists (n = 8), and ART / viral load clinicians (n = 10). Each cadre answered the items relevant to their service area.</w:t>
      </w:r>
    </w:p>
    <w:p>
      <w:pPr>
        <w:spacing w:after="60" w:before="100"/>
      </w:pPr>
    </w:p>
    <w:p>
      <w:pPr>
        <w:spacing w:after="60" w:before="80"/>
      </w:pPr>
      <w:r>
        <w:rPr>
          <w:rFonts w:ascii="Arial" w:cs="Arial" w:eastAsia="Arial" w:hAnsi="Arial"/>
          <w:b/>
          <w:bCs/>
          <w:sz w:val="19"/>
          <w:szCs w:val="19"/>
        </w:rPr>
        <w:t xml:space="preserve">Table 17.  Healthcare Providers (Watoa Huduma) — satisfaction stratified by sex (N = 24)</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400"/>
        <w:gridCol w:w="1650"/>
        <w:gridCol w:w="1650"/>
        <w:gridCol w:w="900"/>
      </w:tblGrid>
      <w:tr>
        <w:trPr>
          <w:tblHeader/>
        </w:trPr>
        <w:tc>
          <w:tcPr>
            <w:tcW w:type="dxa" w:w="34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Service Area</w:t>
            </w:r>
          </w:p>
        </w:tc>
        <w:tc>
          <w:tcPr>
            <w:tcW w:type="dxa" w:w="16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Male (n = 14)
n (% satisfied)</w:t>
            </w:r>
          </w:p>
        </w:tc>
        <w:tc>
          <w:tcPr>
            <w:tcW w:type="dxa" w:w="16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Female (n = 10)
n (% satisfied)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Diff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dawa za ART kwa wamama WAVIU/AGYW/ABYMs...52</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dawa za ART kwa wazazi/walezi...54</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huduma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Mahudhurio ya mama mjamzito, mama anayenyonyesha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wa wamama waliojifungua juu ya elimu  inayotolewa baada ya kujifungua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jamii...88</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ubaguzi...90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Meseji zinazotumika kuhusu Havionekani = Haviambukizi (H=H)...99</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unyonyeshaji kwa wamama WAVIU...101</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Ushirikiano kati ya kliniki za CTC/RCH na afua za Watoto yatima (OVC program)</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Usambazaji wa kondomu</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Utoaji wa dawa ya kuzuia maambukizi ndani ya masaa 72 (PEP)</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Usambazaji wa dawa kinga (PrEP)</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Meseji zinazotumika kuhusu Havionekani = Haviambukizi (H=H)...56</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unyonyeshaji kwa wamama WAVIU...58</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vitendanishi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Mzunguko wa upimaji VVU kwa wajawazito</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Msaada kutoka kwa wenza na wanafamilia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WAVIU...86</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Kiwango cha dawa anazopewa mpokea huduma kutumia nyumbani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zinazotolewa kwa wahanga wa unyanyapaa na ubaguzi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dawa za ART kwa wamama WAVIU/AGYW/ABYMs...95</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Usafirishaji wa sampuli za DBS</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2(66.7)</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-33.3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Ushirikishwaji na uhusika wa wenza (Index)</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3(60)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unyanyapaa...84</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3(60)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Kurudisha watoro wa dawa kwenye huduma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3(60)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wa huduma za kinga kwa wapokea huduma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3(60)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ya dawa za ART kwa wazazi/walezi...97</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dawa za watoto (DTG10) kwenye kituo cha Afya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juu ya utoaji wa huduma ya kusaidia mzazi kumuweka wazi mtoto hali ya ...</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Mikakati ya kupunguza unyanyapaa kwa mtu mmoja mmoja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Mikakati ya kupunguza unyanyapaa kwa wana familia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Mikakati ya kupunguza unyanyapaa kwenye jamii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Njia za kupunguza unyanyapaa na ubaguzi kwa WAVIU</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Mrejesho toka maabara kuhusu majibu ya DBS (At birth to FO)</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3(100)</w:t>
            </w:r>
          </w:p>
        </w:tc>
        <w:tc>
          <w:tcPr>
            <w:tcW w:type="dxa" w:w="1650"/>
            <w:gridSpan w:val="1"/>
            <w:tcBorders>
              <w:top w:val="single" w:color="CCCCCC" w:sz="1"/>
              <w:left w:val="single" w:color="CCCCCC" w:sz="1"/>
              <w:bottom w:val="single" w:color="CCCCCC" w:sz="1"/>
              <w:right w:val="single" w:color="CCCCCC" w:sz="1"/>
            </w:tcBorders>
            <w:shd w:fill="F8D7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Kuweka wazi hali ya maambukizi kwa watoto (Partial  &amp; Full)</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5(100)</w:t>
            </w:r>
          </w:p>
        </w:tc>
        <w:tc>
          <w:tcPr>
            <w:tcW w:type="dxa" w:w="1650"/>
            <w:gridSpan w:val="1"/>
            <w:tcBorders>
              <w:top w:val="single" w:color="CCCCCC" w:sz="1"/>
              <w:left w:val="single" w:color="CCCCCC" w:sz="1"/>
              <w:bottom w:val="single" w:color="CCCCCC" w:sz="1"/>
              <w:right w:val="single" w:color="CCCCCC" w:sz="1"/>
            </w:tcBorders>
            <w:shd w:fill="F8D7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Ufanyaji kazi wa mashine za kupima wingi wa virusi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3(60)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Mrejesho kutoka kwa mpokea huduma kuhusu kuweka wazi hali ya maambukizi</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3(60)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Usimamizi wa sampuli za wingi wa virusi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F8D7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Uelewa kuhusu unyanyapaa na ubaguzi kwa WAVIU</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F8D7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Muda wa kurudi majibu ya wingi wa virusi (wiki 2)</w:t>
            </w:r>
          </w:p>
        </w:tc>
        <w:tc>
          <w:tcPr>
            <w:tcW w:type="dxa" w:w="1650"/>
            <w:gridSpan w:val="1"/>
            <w:tcBorders>
              <w:top w:val="single" w:color="CCCCCC" w:sz="1"/>
              <w:left w:val="single" w:color="CCCCCC" w:sz="1"/>
              <w:bottom w:val="single" w:color="CCCCCC" w:sz="1"/>
              <w:right w:val="single" w:color="CCCCCC" w:sz="1"/>
            </w:tcBorders>
            <w:shd w:fill="F8D7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2(40)</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Muda wa kurudi majibu ya DBS</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2(66.7)</w:t>
            </w:r>
          </w:p>
        </w:tc>
        <w:tc>
          <w:tcPr>
            <w:tcW w:type="dxa" w:w="1650"/>
            <w:gridSpan w:val="1"/>
            <w:tcBorders>
              <w:top w:val="single" w:color="CCCCCC" w:sz="1"/>
              <w:left w:val="single" w:color="CCCCCC" w:sz="1"/>
              <w:bottom w:val="single" w:color="CCCCCC" w:sz="1"/>
              <w:right w:val="single" w:color="CCCCCC" w:sz="1"/>
            </w:tcBorders>
            <w:shd w:fill="F8D7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+26.7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wa mashine za kupima wingi wa virusi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4(80)</w:t>
            </w:r>
          </w:p>
        </w:tc>
        <w:tc>
          <w:tcPr>
            <w:tcW w:type="dxa" w:w="1650"/>
            <w:gridSpan w:val="1"/>
            <w:tcBorders>
              <w:top w:val="single" w:color="CCCCCC" w:sz="1"/>
              <w:left w:val="single" w:color="CCCCCC" w:sz="1"/>
              <w:bottom w:val="single" w:color="CCCCCC" w:sz="1"/>
              <w:right w:val="single" w:color="CCCCCC" w:sz="1"/>
            </w:tcBorders>
            <w:shd w:fill="F8D7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+60.0 pp</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Upatikanaji na utumiaji wa huduma za tohara</w:t>
            </w:r>
          </w:p>
        </w:tc>
        <w:tc>
          <w:tcPr>
            <w:tcW w:type="dxa" w:w="1650"/>
            <w:gridSpan w:val="1"/>
            <w:tcBorders>
              <w:top w:val="single" w:color="CCCCCC" w:sz="1"/>
              <w:left w:val="single" w:color="CCCCCC" w:sz="1"/>
              <w:bottom w:val="single" w:color="CCCCCC" w:sz="1"/>
              <w:right w:val="single" w:color="CCCCCC" w:sz="1"/>
            </w:tcBorders>
            <w:shd w:fill="F8D7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2(40)</w:t>
            </w:r>
          </w:p>
        </w:tc>
        <w:tc>
          <w:tcPr>
            <w:tcW w:type="dxa" w:w="1650"/>
            <w:gridSpan w:val="1"/>
            <w:tcBorders>
              <w:top w:val="single" w:color="CCCCCC" w:sz="1"/>
              <w:left w:val="single" w:color="CCCCCC" w:sz="1"/>
              <w:bottom w:val="single" w:color="CCCCCC" w:sz="1"/>
              <w:right w:val="single" w:color="CCCCCC" w:sz="1"/>
            </w:tcBorders>
            <w:shd w:fill="FFF3CD"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3(60)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-20.0 pp</w:t>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Mwongozo wa serikali kwa utoaji huduma za UKIMWI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6(100)</w:t>
            </w:r>
          </w:p>
        </w:tc>
        <w:tc>
          <w:tcPr>
            <w:tcW w:type="dxa" w:w="16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NaN()</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Utunzaji wa taarifa za wapokea huduma</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6(100)</w:t>
            </w:r>
          </w:p>
        </w:tc>
        <w:tc>
          <w:tcPr>
            <w:tcW w:type="dxa" w:w="16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NaN()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Elimu na uelewa wa watoa huduma juu ya ubaguzi na unyanyapaa...41</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6(100)</w:t>
            </w:r>
          </w:p>
        </w:tc>
        <w:tc>
          <w:tcPr>
            <w:tcW w:type="dxa" w:w="16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NaN()</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Juhudi za kuzuia ubaguzi na unyanyapaa katika vituo vya afya na jamii...45</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6(100)</w:t>
            </w:r>
          </w:p>
        </w:tc>
        <w:tc>
          <w:tcPr>
            <w:tcW w:type="dxa" w:w="16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NaN()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Huduma kwa waliokumbwa na unyanyapaa na ubaguzi...47</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6(100)</w:t>
            </w:r>
          </w:p>
        </w:tc>
        <w:tc>
          <w:tcPr>
            <w:tcW w:type="dxa" w:w="16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NaN()</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Matumizi ya miongozo iliyopo</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5(83.3)</w:t>
            </w:r>
          </w:p>
        </w:tc>
        <w:tc>
          <w:tcPr>
            <w:tcW w:type="dxa" w:w="16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NaN()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
            </w:r>
          </w:p>
        </w:tc>
      </w:tr>
      <w:tr>
        <w:tc>
          <w:tcPr>
            <w:tcW w:type="dxa" w:w="34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Lugha, tabia na matendo ya watoa huduma za afya kwa WAVIU...43</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5(83.3)</w:t>
            </w:r>
          </w:p>
        </w:tc>
        <w:tc>
          <w:tcPr>
            <w:tcW w:type="dxa" w:w="16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NaN()</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Mapokeo ya wenza au wanafamilia baada ya kujiweka wazi kwa hali ya maambukizi...</w:t>
            </w:r>
          </w:p>
        </w:tc>
        <w:tc>
          <w:tcPr>
            <w:tcW w:type="dxa" w:w="1650"/>
            <w:gridSpan w:val="1"/>
            <w:tcBorders>
              <w:top w:val="single" w:color="CCCCCC" w:sz="1"/>
              <w:left w:val="single" w:color="CCCCCC" w:sz="1"/>
              <w:bottom w:val="single" w:color="CCCCCC" w:sz="1"/>
              <w:right w:val="single" w:color="CCCCCC" w:sz="1"/>
            </w:tcBorders>
            <w:shd w:fill="D4EDD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5(83.3)</w:t>
            </w:r>
          </w:p>
        </w:tc>
        <w:tc>
          <w:tcPr>
            <w:tcW w:type="dxa" w:w="16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NaN()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
            </w:r>
          </w:p>
        </w:tc>
      </w:tr>
    </w:tbl>
    <w:p>
      <w:pPr>
        <w:spacing w:after="100" w:before="40"/>
      </w:pPr>
      <w:r>
        <w:rPr>
          <w:rFonts w:ascii="Arial" w:cs="Arial" w:eastAsia="Arial" w:hAnsi="Arial"/>
          <w:i/>
          <w:iCs/>
          <w:color w:val="555555"/>
          <w:sz w:val="17"/>
          <w:szCs w:val="17"/>
        </w:rPr>
        <w:t xml:space="preserve">n (%) = number satisfied out of total respondents of that sex. Colour shading reflects % satisfied: green ≥ 75%, amber 50–74%, red &lt; 50%. Bold Diff values indicate a gap &gt; 15 percentage points.</w:t>
      </w:r>
    </w:p>
    <w:p>
      <w:pPr>
        <w:pBdr>
          <w:bottom w:val="single" w:color="1A3A5C" w:sz="4" w:space="1"/>
        </w:pBdr>
        <w:spacing w:after="160" w:before="160"/>
      </w:pPr>
    </w:p>
    <w:p>
      <w:pPr>
        <w:pStyle w:val="Heading2"/>
        <w:spacing w:after="120" w:before="280"/>
      </w:pPr>
      <w:r>
        <w:rPr>
          <w:rFonts w:ascii="Arial" w:cs="Arial" w:eastAsia="Arial" w:hAnsi="Arial"/>
          <w:b/>
          <w:bCs/>
          <w:color w:val="1A3A5C"/>
          <w:sz w:val="28"/>
          <w:szCs w:val="28"/>
        </w:rPr>
        <w:t xml:space="preserve">4.  Community Opinions and Suggestions (Maoni)</w:t>
      </w:r>
    </w:p>
    <w:p>
      <w:pPr>
        <w:spacing w:after="120" w:before="80"/>
        <w:jc w:val="left"/>
      </w:pPr>
      <w:r>
        <w:rPr>
          <w:rFonts w:ascii="Arial" w:cs="Arial" w:eastAsia="Arial" w:hAnsi="Arial"/>
          <w:sz w:val="20"/>
          <w:szCs w:val="20"/>
        </w:rPr>
        <w:t xml:space="preserve">In addition to the structured Likert-scale ratings, respondents were invited to share open-ended opinions, experiences, and suggestions (maoni) regarding HIV services. A total of 399 coded responses were collected across all 12 respondent groups and subsequently classified into eight thematic areas and four sentiment categories: Positive, Negative, Mixed, and Neutral. These qualitative responses serve as a contextualising lens for the quantitative satisfaction findings, revealing not only what respondents rated highly or poorly but why, and what they believe should change.</w:t>
      </w:r>
    </w:p>
    <w:p>
      <w:pPr>
        <w:spacing w:after="120" w:before="80"/>
        <w:jc w:val="left"/>
      </w:pPr>
      <w:r>
        <w:rPr>
          <w:rFonts w:ascii="Arial" w:cs="Arial" w:eastAsia="Arial" w:hAnsi="Arial"/>
          <w:sz w:val="20"/>
          <w:szCs w:val="20"/>
        </w:rPr>
        <w:t xml:space="preserve">The most frequently mentioned theme was B – Access &amp; Availability of Services (94 responses), while A – Service Quality &amp; Provider Behaviour generated the highest proportion of positive sentiment (56.1%). H – Suggestions &amp; Recommendations drew the highest proportion of negative responses (39.4%), underscoring areas where community members most acutely feel that services fall short. Across all themes, responses from not-satisfied respondents outnumbered those from satisfied respondents for six of the eight themes, reinforcing the pattern observed in the quantitative analysis. Table 18 presents a thematic overview of all coded opinions.</w:t>
      </w:r>
    </w:p>
    <w:p>
      <w:pPr>
        <w:spacing w:after="60" w:before="60"/>
      </w:pPr>
    </w:p>
    <w:p>
      <w:pPr>
        <w:spacing w:after="60" w:before="80"/>
      </w:pPr>
      <w:r>
        <w:rPr>
          <w:rFonts w:ascii="Arial" w:cs="Arial" w:eastAsia="Arial" w:hAnsi="Arial"/>
          <w:b/>
          <w:bCs/>
          <w:sz w:val="19"/>
          <w:szCs w:val="19"/>
        </w:rPr>
        <w:t xml:space="preserve">Table 18.  Overview of community opinions by thematic area (all respondent groups combined)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050"/>
        <w:gridCol w:w="1050"/>
        <w:gridCol w:w="1100"/>
        <w:gridCol w:w="11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Theme</w:t>
            </w:r>
          </w:p>
        </w:tc>
        <w:tc>
          <w:tcPr>
            <w:tcW w:type="dxa" w:w="7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 Responses</w:t>
            </w:r>
          </w:p>
        </w:tc>
        <w:tc>
          <w:tcPr>
            <w:tcW w:type="dxa" w:w="10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 Positive Sentiment</w:t>
            </w:r>
          </w:p>
        </w:tc>
        <w:tc>
          <w:tcPr>
            <w:tcW w:type="dxa" w:w="105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 Negative / Mixed</w:t>
            </w:r>
          </w:p>
        </w:tc>
        <w:tc>
          <w:tcPr>
            <w:tcW w:type="dxa" w:w="11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From Satisfied Respondents</w:t>
            </w:r>
          </w:p>
        </w:tc>
        <w:tc>
          <w:tcPr>
            <w:tcW w:type="dxa" w:w="11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From Not Satisfied Respondents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 – Service Quality &amp; Provider Behaviour</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66</w:t>
            </w:r>
          </w:p>
        </w:tc>
        <w:tc>
          <w:tcPr>
            <w:tcW w:type="dxa" w:w="10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56.1%</w:t>
            </w:r>
          </w:p>
        </w:tc>
        <w:tc>
          <w:tcPr>
            <w:tcW w:type="dxa" w:w="10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15.2%</w:t>
            </w:r>
          </w:p>
        </w:tc>
        <w:tc>
          <w:tcPr>
            <w:tcW w:type="dxa" w:w="11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19</w:t>
            </w:r>
          </w:p>
        </w:tc>
        <w:tc>
          <w:tcPr>
            <w:tcW w:type="dxa" w:w="11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39</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B – Access &amp; Availability of Services</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94</w:t>
            </w:r>
          </w:p>
        </w:tc>
        <w:tc>
          <w:tcPr>
            <w:tcW w:type="dxa" w:w="10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13.8%</w:t>
            </w:r>
          </w:p>
        </w:tc>
        <w:tc>
          <w:tcPr>
            <w:tcW w:type="dxa" w:w="10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17.0%</w:t>
            </w:r>
          </w:p>
        </w:tc>
        <w:tc>
          <w:tcPr>
            <w:tcW w:type="dxa" w:w="11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33</w:t>
            </w:r>
          </w:p>
        </w:tc>
        <w:tc>
          <w:tcPr>
            <w:tcW w:type="dxa" w:w="11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47</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 – Waiting Time &amp; Facility Flow</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12</w:t>
            </w:r>
          </w:p>
        </w:tc>
        <w:tc>
          <w:tcPr>
            <w:tcW w:type="dxa" w:w="10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0.0%</w:t>
            </w:r>
          </w:p>
        </w:tc>
        <w:tc>
          <w:tcPr>
            <w:tcW w:type="dxa" w:w="10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8.3%</w:t>
            </w:r>
          </w:p>
        </w:tc>
        <w:tc>
          <w:tcPr>
            <w:tcW w:type="dxa" w:w="11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11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D – Stigma &amp; Discrimination</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34</w:t>
            </w:r>
          </w:p>
        </w:tc>
        <w:tc>
          <w:tcPr>
            <w:tcW w:type="dxa" w:w="10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11.8%</w:t>
            </w:r>
          </w:p>
        </w:tc>
        <w:tc>
          <w:tcPr>
            <w:tcW w:type="dxa" w:w="10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29.4%</w:t>
            </w:r>
          </w:p>
        </w:tc>
        <w:tc>
          <w:tcPr>
            <w:tcW w:type="dxa" w:w="11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11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20</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E – Economic &amp; Logistical Barriers</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47</w:t>
            </w:r>
          </w:p>
        </w:tc>
        <w:tc>
          <w:tcPr>
            <w:tcW w:type="dxa" w:w="10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6.4%</w:t>
            </w:r>
          </w:p>
        </w:tc>
        <w:tc>
          <w:tcPr>
            <w:tcW w:type="dxa" w:w="10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23.4%</w:t>
            </w:r>
          </w:p>
        </w:tc>
        <w:tc>
          <w:tcPr>
            <w:tcW w:type="dxa" w:w="11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9</w:t>
            </w:r>
          </w:p>
        </w:tc>
        <w:tc>
          <w:tcPr>
            <w:tcW w:type="dxa" w:w="11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38</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 – Treatment &amp; Medication Adherence</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25</w:t>
            </w:r>
          </w:p>
        </w:tc>
        <w:tc>
          <w:tcPr>
            <w:tcW w:type="dxa" w:w="10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4.0%</w:t>
            </w:r>
          </w:p>
        </w:tc>
        <w:tc>
          <w:tcPr>
            <w:tcW w:type="dxa" w:w="10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28.0%</w:t>
            </w:r>
          </w:p>
        </w:tc>
        <w:tc>
          <w:tcPr>
            <w:tcW w:type="dxa" w:w="11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11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15</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G – Community &amp; Family Support</w:t>
            </w:r>
          </w:p>
        </w:tc>
        <w:tc>
          <w:tcPr>
            <w:tcW w:type="dxa" w:w="7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88</w:t>
            </w:r>
          </w:p>
        </w:tc>
        <w:tc>
          <w:tcPr>
            <w:tcW w:type="dxa" w:w="10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8.0%</w:t>
            </w:r>
          </w:p>
        </w:tc>
        <w:tc>
          <w:tcPr>
            <w:tcW w:type="dxa" w:w="105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18.2%</w:t>
            </w:r>
          </w:p>
        </w:tc>
        <w:tc>
          <w:tcPr>
            <w:tcW w:type="dxa" w:w="11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23</w:t>
            </w:r>
          </w:p>
        </w:tc>
        <w:tc>
          <w:tcPr>
            <w:tcW w:type="dxa" w:w="11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47</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 – Suggestions &amp; Recommendations</w:t>
            </w:r>
          </w:p>
        </w:tc>
        <w:tc>
          <w:tcPr>
            <w:tcW w:type="dxa" w:w="7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33</w:t>
            </w:r>
          </w:p>
        </w:tc>
        <w:tc>
          <w:tcPr>
            <w:tcW w:type="dxa" w:w="10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3.0%</w:t>
            </w:r>
          </w:p>
        </w:tc>
        <w:tc>
          <w:tcPr>
            <w:tcW w:type="dxa" w:w="105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39.4%</w:t>
            </w:r>
          </w:p>
        </w:tc>
        <w:tc>
          <w:tcPr>
            <w:tcW w:type="dxa" w:w="11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12</w:t>
            </w:r>
          </w:p>
        </w:tc>
        <w:tc>
          <w:tcPr>
            <w:tcW w:type="dxa" w:w="11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15</w:t>
            </w:r>
          </w:p>
        </w:tc>
      </w:tr>
    </w:tbl>
    <w:p>
      <w:pPr>
        <w:spacing w:after="100" w:before="40"/>
      </w:pPr>
      <w:r>
        <w:rPr>
          <w:rFonts w:ascii="Arial" w:cs="Arial" w:eastAsia="Arial" w:hAnsi="Arial"/>
          <w:i/>
          <w:iCs/>
          <w:color w:val="555555"/>
          <w:sz w:val="17"/>
          <w:szCs w:val="17"/>
        </w:rPr>
        <w:t xml:space="preserve">Total responses = number of coded opinions per theme. % Positive / % Negative — mixed sentiment = proportion of responses in that sentiment category. 'From Satisfied' = responses provided by respondents classified as satisfied (PCA group); 'From Not Satisfied' = responses from not-satisfied respondents.</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4.1.  A.  Service Quality and Provider Behaviour</w:t>
      </w:r>
    </w:p>
    <w:p>
      <w:pPr>
        <w:spacing w:after="120" w:before="80"/>
        <w:jc w:val="left"/>
      </w:pPr>
      <w:r>
        <w:rPr>
          <w:rFonts w:ascii="Arial" w:cs="Arial" w:eastAsia="Arial" w:hAnsi="Arial"/>
          <w:sz w:val="20"/>
          <w:szCs w:val="20"/>
        </w:rPr>
        <w:t xml:space="preserve">Service quality and provider behaviour was the theme that elicited the most positive responses in this survey, with 56.1% of the 66 coded opinions expressing positive sentiment — the highest positivity rate of any theme. Satisfaction ratings in the quantitative component corroborated this: provider respect and dignity-of-care items consistently achieved ≥ 75% satisfaction across groups. Yet 39 responses on this theme came from respondents who were not satisfied overall, suggesting that even among dissatisfied respondents, individual provider interactions were sometimes appreciated. The group contributing the most responses was Pregnant &amp; Breastfeeding Women (PBFW) (n = 24).</w:t>
      </w:r>
    </w:p>
    <w:p>
      <w:pPr>
        <w:spacing w:after="60" w:before="40"/>
      </w:pPr>
    </w:p>
    <w:p>
      <w:pPr>
        <w:spacing w:after="60" w:before="80"/>
      </w:pPr>
      <w:r>
        <w:rPr>
          <w:rFonts w:ascii="Arial" w:cs="Arial" w:eastAsia="Arial" w:hAnsi="Arial"/>
          <w:b/>
          <w:bCs/>
          <w:sz w:val="19"/>
          <w:szCs w:val="19"/>
        </w:rPr>
        <w:t xml:space="preserve">Table 19.  A.  Service Quality and Provider Behaviour — opinions by respondent group and sentiment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Neutral</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Negative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Positive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Mixed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Pregnant &amp; Breastfeeding Women (PBFW)</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16</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Caregivers of HIV-Positive Children</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12</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General Community</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9</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Healthcare Providers (Watoa Huduma)</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Key Informants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Adolescents &amp; Youth</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Community Health Workers (CHWs)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Community Elders (Kiongozi wa Konga)</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FGD – Community Groups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bl>
    <w:p>
      <w:pPr>
        <w:spacing w:after="100" w:before="40"/>
      </w:pPr>
      <w:r>
        <w:rPr>
          <w:rFonts w:ascii="Arial" w:cs="Arial" w:eastAsia="Arial" w:hAnsi="Arial"/>
          <w:i/>
          <w:iCs/>
          <w:color w:val="555555"/>
          <w:sz w:val="17"/>
          <w:szCs w:val="17"/>
        </w:rPr>
        <w:t xml:space="preserve">Groups ordered by total responses (descending). Groups with zero responses for this theme are not shown.</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4.2.  B.  Access and Availability of Services</w:t>
      </w:r>
    </w:p>
    <w:p>
      <w:pPr>
        <w:spacing w:after="120" w:before="80"/>
        <w:jc w:val="left"/>
      </w:pPr>
      <w:r>
        <w:rPr>
          <w:rFonts w:ascii="Arial" w:cs="Arial" w:eastAsia="Arial" w:hAnsi="Arial"/>
          <w:sz w:val="20"/>
          <w:szCs w:val="20"/>
        </w:rPr>
        <w:t xml:space="preserve">Access and availability of services was the most frequently mentioned theme, accounting for 94 coded responses (23.6% of all thematic mentions). Only 13.8% of these were positive, while 17% were negative — indicating that access gaps are a prominent concern across the survey population. Notably, 47 of the 94 access-related comments came from not-satisfied respondents (50%), suggesting that access barriers are a primary driver of dissatisfaction. HIV General Community contributed the most access-related comments (n = 24).</w:t>
      </w:r>
    </w:p>
    <w:p>
      <w:pPr>
        <w:spacing w:after="60" w:before="40"/>
      </w:pPr>
    </w:p>
    <w:p>
      <w:pPr>
        <w:spacing w:after="60" w:before="80"/>
      </w:pPr>
      <w:r>
        <w:rPr>
          <w:rFonts w:ascii="Arial" w:cs="Arial" w:eastAsia="Arial" w:hAnsi="Arial"/>
          <w:b/>
          <w:bCs/>
          <w:sz w:val="19"/>
          <w:szCs w:val="19"/>
        </w:rPr>
        <w:t xml:space="preserve">Table 20.  B.  Access and Availability of Services — opinions by respondent group and sentiment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Neutral</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Negative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Positive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Mixed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General Community</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18</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24</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Pregnant &amp; Breastfeeding Women (PBFW)</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16</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23</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Healthcare Providers (Watoa Huduma)</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8</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14</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Adolescents &amp; Youth</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9</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11</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FGD – Community Groups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Key Informants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Caregivers of HIV-Positive Children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Teachers (Walimu)</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Community Elders (Kiongozi wa Konga)</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Community Health Workers (CHWs)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bl>
    <w:p>
      <w:pPr>
        <w:spacing w:after="100" w:before="40"/>
      </w:pPr>
      <w:r>
        <w:rPr>
          <w:rFonts w:ascii="Arial" w:cs="Arial" w:eastAsia="Arial" w:hAnsi="Arial"/>
          <w:i/>
          <w:iCs/>
          <w:color w:val="555555"/>
          <w:sz w:val="17"/>
          <w:szCs w:val="17"/>
        </w:rPr>
        <w:t xml:space="preserve">Groups ordered by total responses (descending). Groups with zero responses for this theme are not shown.</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4.3.  C.  Waiting Time and Facility Flow</w:t>
      </w:r>
    </w:p>
    <w:p>
      <w:pPr>
        <w:spacing w:after="120" w:before="80"/>
        <w:jc w:val="left"/>
      </w:pPr>
      <w:r>
        <w:rPr>
          <w:rFonts w:ascii="Arial" w:cs="Arial" w:eastAsia="Arial" w:hAnsi="Arial"/>
          <w:sz w:val="20"/>
          <w:szCs w:val="20"/>
        </w:rPr>
        <w:t xml:space="preserve">Waiting time and facility flow was raised in 12 responses, making it the least-mentioned theme (3.0% of all thematic mentions). No positive sentiment was recorded for this theme, with 8.3% expressing negative sentiment and the remainder neutral. This is consistent with the quantitative findings, where waiting time items were frequently among the lower-rated service areas across groups. Although few respondents mentioned this theme explicitly, the uniformly non-positive sentiment suggests it represents a concentrated pain point for those who experienced it.</w:t>
      </w:r>
    </w:p>
    <w:p>
      <w:pPr>
        <w:spacing w:after="60" w:before="40"/>
      </w:pPr>
    </w:p>
    <w:p>
      <w:pPr>
        <w:spacing w:after="60" w:before="80"/>
      </w:pPr>
      <w:r>
        <w:rPr>
          <w:rFonts w:ascii="Arial" w:cs="Arial" w:eastAsia="Arial" w:hAnsi="Arial"/>
          <w:b/>
          <w:bCs/>
          <w:sz w:val="19"/>
          <w:szCs w:val="19"/>
        </w:rPr>
        <w:t xml:space="preserve">Table 21.  C.  Waiting Time and Facility Flow — opinions by respondent group and sentiment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Neutral</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Negative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Positive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Mixed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Healthcare Providers (Watoa Huduma)</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7</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Pregnant &amp; Breastfeeding Women (PBFW)</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FGD – Community Groups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General Community</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bl>
    <w:p>
      <w:pPr>
        <w:spacing w:after="100" w:before="40"/>
      </w:pPr>
      <w:r>
        <w:rPr>
          <w:rFonts w:ascii="Arial" w:cs="Arial" w:eastAsia="Arial" w:hAnsi="Arial"/>
          <w:i/>
          <w:iCs/>
          <w:color w:val="555555"/>
          <w:sz w:val="17"/>
          <w:szCs w:val="17"/>
        </w:rPr>
        <w:t xml:space="preserve">Groups ordered by total responses (descending). Groups with zero responses for this theme are not shown.</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4.4.  D.  Stigma and Discrimination</w:t>
      </w:r>
    </w:p>
    <w:p>
      <w:pPr>
        <w:spacing w:after="120" w:before="80"/>
        <w:jc w:val="left"/>
      </w:pPr>
      <w:r>
        <w:rPr>
          <w:rFonts w:ascii="Arial" w:cs="Arial" w:eastAsia="Arial" w:hAnsi="Arial"/>
          <w:sz w:val="20"/>
          <w:szCs w:val="20"/>
        </w:rPr>
        <w:t xml:space="preserve">Stigma and discrimination emerged in 34 responses (8.5% of thematic mentions), with 29.4% expressing negative sentiment. The majority of these comments (20 of 34) came from respondents who were not satisfied overall, suggesting that experiences of stigma are strongly linked to overall service dissatisfaction. Despite broadly positive quantitative ratings for anti-stigma items, these qualitative responses underscore that stigma remains a lived reality for a subset of service users. Caregivers of HIV-Positive Children raised this concern most frequently (n = 10).</w:t>
      </w:r>
    </w:p>
    <w:p>
      <w:pPr>
        <w:spacing w:after="60" w:before="40"/>
      </w:pPr>
    </w:p>
    <w:p>
      <w:pPr>
        <w:spacing w:after="60" w:before="80"/>
      </w:pPr>
      <w:r>
        <w:rPr>
          <w:rFonts w:ascii="Arial" w:cs="Arial" w:eastAsia="Arial" w:hAnsi="Arial"/>
          <w:b/>
          <w:bCs/>
          <w:sz w:val="19"/>
          <w:szCs w:val="19"/>
        </w:rPr>
        <w:t xml:space="preserve">Table 22.  D.  Stigma and Discrimination — opinions by respondent group and sentiment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Neutral</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Negative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Positive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Mixed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Caregivers of HIV-Positive Children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Healthcare Providers (Watoa Huduma)</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General Community</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Key Informants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4</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Community Elders (Kiongozi wa Konga)</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Pregnant &amp; Breastfeeding Women (PBFW)</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Adolescents &amp; Youth</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Religious Leaders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bl>
    <w:p>
      <w:pPr>
        <w:spacing w:after="100" w:before="40"/>
      </w:pPr>
      <w:r>
        <w:rPr>
          <w:rFonts w:ascii="Arial" w:cs="Arial" w:eastAsia="Arial" w:hAnsi="Arial"/>
          <w:i/>
          <w:iCs/>
          <w:color w:val="555555"/>
          <w:sz w:val="17"/>
          <w:szCs w:val="17"/>
        </w:rPr>
        <w:t xml:space="preserve">Groups ordered by total responses (descending). Groups with zero responses for this theme are not shown.</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4.5.  E.  Economic and Logistical Barriers</w:t>
      </w:r>
    </w:p>
    <w:p>
      <w:pPr>
        <w:spacing w:after="120" w:before="80"/>
        <w:jc w:val="left"/>
      </w:pPr>
      <w:r>
        <w:rPr>
          <w:rFonts w:ascii="Arial" w:cs="Arial" w:eastAsia="Arial" w:hAnsi="Arial"/>
          <w:sz w:val="20"/>
          <w:szCs w:val="20"/>
        </w:rPr>
        <w:t xml:space="preserve">Economic and logistical barriers were raised in 47 responses, with 23.4% expressing negative sentiment and only 6.4% positive. This was among the higher-negativity themes: 38 of 47 comments (81%) originated from not-satisfied respondents, identifying economic constraints — including transport costs, user fees, and time burdens — as a key driver of dissatisfaction. These findings align with quantitative results where economic support and outreach items tended to score lower across most groups. Pregnant &amp; Breastfeeding Women (PBFW) contributed the most comments under this theme (n = 18).</w:t>
      </w:r>
    </w:p>
    <w:p>
      <w:pPr>
        <w:spacing w:after="60" w:before="40"/>
      </w:pPr>
    </w:p>
    <w:p>
      <w:pPr>
        <w:spacing w:after="60" w:before="80"/>
      </w:pPr>
      <w:r>
        <w:rPr>
          <w:rFonts w:ascii="Arial" w:cs="Arial" w:eastAsia="Arial" w:hAnsi="Arial"/>
          <w:b/>
          <w:bCs/>
          <w:sz w:val="19"/>
          <w:szCs w:val="19"/>
        </w:rPr>
        <w:t xml:space="preserve">Table 23.  E.  Economic and Logistical Barriers — opinions by respondent group and sentiment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Neutral</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Negative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Positive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Mixed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Pregnant &amp; Breastfeeding Women (PBFW)</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General Community</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13</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Key Informants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11</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Adolescents &amp; Youth</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Caregivers of HIV-Positive Children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FGD – Community Groups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bl>
    <w:p>
      <w:pPr>
        <w:spacing w:after="100" w:before="40"/>
      </w:pPr>
      <w:r>
        <w:rPr>
          <w:rFonts w:ascii="Arial" w:cs="Arial" w:eastAsia="Arial" w:hAnsi="Arial"/>
          <w:i/>
          <w:iCs/>
          <w:color w:val="555555"/>
          <w:sz w:val="17"/>
          <w:szCs w:val="17"/>
        </w:rPr>
        <w:t xml:space="preserve">Groups ordered by total responses (descending). Groups with zero responses for this theme are not shown.</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4.6.  F.  Treatment and Medication Adherence</w:t>
      </w:r>
    </w:p>
    <w:p>
      <w:pPr>
        <w:spacing w:after="120" w:before="80"/>
        <w:jc w:val="left"/>
      </w:pPr>
      <w:r>
        <w:rPr>
          <w:rFonts w:ascii="Arial" w:cs="Arial" w:eastAsia="Arial" w:hAnsi="Arial"/>
          <w:sz w:val="20"/>
          <w:szCs w:val="20"/>
        </w:rPr>
        <w:t xml:space="preserve">Treatment and medication adherence was raised in 25 responses (6.3% of all thematic mentions), with 28% negative and only 4% positive sentiment. The low positivity rate, combined with the fact that 15 of 25 comments came from not-satisfied respondents, suggests that gaps in treatment continuity and adherence support contribute to service dissatisfaction. Adolescents &amp; Youth was the group most frequently raising treatment concerns (n = 8).</w:t>
      </w:r>
    </w:p>
    <w:p>
      <w:pPr>
        <w:spacing w:after="60" w:before="40"/>
      </w:pPr>
    </w:p>
    <w:p>
      <w:pPr>
        <w:spacing w:after="60" w:before="80"/>
      </w:pPr>
      <w:r>
        <w:rPr>
          <w:rFonts w:ascii="Arial" w:cs="Arial" w:eastAsia="Arial" w:hAnsi="Arial"/>
          <w:b/>
          <w:bCs/>
          <w:sz w:val="19"/>
          <w:szCs w:val="19"/>
        </w:rPr>
        <w:t xml:space="preserve">Table 24.  F.  Treatment and Medication Adherence — opinions by respondent group and sentiment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Neutral</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Negative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Positive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Mixed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Adolescents &amp; Youth</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8</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Pregnant &amp; Breastfeeding Women (PBFW)</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FGD – Community Groups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Key Informants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Caregivers of HIV-Positive Children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General Community</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Healthcare Providers (Watoa Huduma)</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bl>
    <w:p>
      <w:pPr>
        <w:spacing w:after="100" w:before="40"/>
      </w:pPr>
      <w:r>
        <w:rPr>
          <w:rFonts w:ascii="Arial" w:cs="Arial" w:eastAsia="Arial" w:hAnsi="Arial"/>
          <w:i/>
          <w:iCs/>
          <w:color w:val="555555"/>
          <w:sz w:val="17"/>
          <w:szCs w:val="17"/>
        </w:rPr>
        <w:t xml:space="preserve">Groups ordered by total responses (descending). Groups with zero responses for this theme are not shown.</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4.7.  G.  Community and Family Support</w:t>
      </w:r>
    </w:p>
    <w:p>
      <w:pPr>
        <w:spacing w:after="120" w:before="80"/>
        <w:jc w:val="left"/>
      </w:pPr>
      <w:r>
        <w:rPr>
          <w:rFonts w:ascii="Arial" w:cs="Arial" w:eastAsia="Arial" w:hAnsi="Arial"/>
          <w:sz w:val="20"/>
          <w:szCs w:val="20"/>
        </w:rPr>
        <w:t xml:space="preserve">Community and family support was the second most frequently mentioned theme (88 responses; 22.1% of thematic mentions), yet only 8% of responses were positive. With 47 of 88 responses from not-satisfied respondents, this theme reveals that the social environment — including family acceptance, peer support, and community engagement — remains an underperforming dimension of the HIV response from the perspective of many community members. Key Informants raised community support themes most often (n = 20).</w:t>
      </w:r>
    </w:p>
    <w:p>
      <w:pPr>
        <w:spacing w:after="60" w:before="40"/>
      </w:pPr>
    </w:p>
    <w:p>
      <w:pPr>
        <w:spacing w:after="60" w:before="80"/>
      </w:pPr>
      <w:r>
        <w:rPr>
          <w:rFonts w:ascii="Arial" w:cs="Arial" w:eastAsia="Arial" w:hAnsi="Arial"/>
          <w:b/>
          <w:bCs/>
          <w:sz w:val="19"/>
          <w:szCs w:val="19"/>
        </w:rPr>
        <w:t xml:space="preserve">Table 25.  G.  Community and Family Support — opinions by respondent group and sentiment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Neutral</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Negative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Positive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Mixed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Key Informants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20</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General Community</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16</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19</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Healthcare Providers (Watoa Huduma)</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15</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18</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Pregnant &amp; Breastfeeding Women (PBFW)</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4</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11</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Caregivers of HIV-Positive Children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7</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10</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Community Elders (Kiongozi wa Konga)</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Adolescents &amp; Youth</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Community Health Workers (CHWs)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2</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FGD – Community Groups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Religious Leaders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Teachers (Walimu)</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bl>
    <w:p>
      <w:pPr>
        <w:spacing w:after="100" w:before="40"/>
      </w:pPr>
      <w:r>
        <w:rPr>
          <w:rFonts w:ascii="Arial" w:cs="Arial" w:eastAsia="Arial" w:hAnsi="Arial"/>
          <w:i/>
          <w:iCs/>
          <w:color w:val="555555"/>
          <w:sz w:val="17"/>
          <w:szCs w:val="17"/>
        </w:rPr>
        <w:t xml:space="preserve">Groups ordered by total responses (descending). Groups with zero responses for this theme are not shown.</w:t>
      </w:r>
    </w:p>
    <w:p>
      <w:pPr>
        <w:pBdr>
          <w:bottom w:val="single" w:color="1A3A5C" w:sz="4" w:space="1"/>
        </w:pBdr>
        <w:spacing w:after="160" w:before="160"/>
      </w:pPr>
    </w:p>
    <w:p>
      <w:pPr>
        <w:pStyle w:val="Heading3"/>
        <w:spacing w:after="80" w:before="240"/>
      </w:pPr>
      <w:r>
        <w:rPr>
          <w:rFonts w:ascii="Arial" w:cs="Arial" w:eastAsia="Arial" w:hAnsi="Arial"/>
          <w:b/>
          <w:bCs/>
          <w:color w:val="2E4D7B"/>
          <w:sz w:val="24"/>
          <w:szCs w:val="24"/>
        </w:rPr>
        <w:t xml:space="preserve">4.8.  H.  Suggestions and Recommendations</w:t>
      </w:r>
    </w:p>
    <w:p>
      <w:pPr>
        <w:spacing w:after="120" w:before="80"/>
        <w:jc w:val="left"/>
      </w:pPr>
      <w:r>
        <w:rPr>
          <w:rFonts w:ascii="Arial" w:cs="Arial" w:eastAsia="Arial" w:hAnsi="Arial"/>
          <w:sz w:val="20"/>
          <w:szCs w:val="20"/>
        </w:rPr>
        <w:t xml:space="preserve">Suggestions and recommendations made up 33 coded responses (8.3% of thematic mentions). At 39.4% negative sentiment, this theme had the highest negativity rate across all themes — reflecting that when respondents chose to make suggestions, they were largely addressing unmet needs or gaps in service delivery rather than affirming existing practices. The fact that 12 suggestions came from satisfied respondents and 15 from not-satisfied respondents suggests that both groups have constructive recommendations for the programme. Key suggestions likely relate to the service gaps identified across other themes — access, economic support, stigma, and waiting times. HIV General Community offered the most suggestions (n = 9).</w:t>
      </w:r>
    </w:p>
    <w:p>
      <w:pPr>
        <w:spacing w:after="60" w:before="40"/>
      </w:pPr>
    </w:p>
    <w:p>
      <w:pPr>
        <w:spacing w:after="60" w:before="80"/>
      </w:pPr>
      <w:r>
        <w:rPr>
          <w:rFonts w:ascii="Arial" w:cs="Arial" w:eastAsia="Arial" w:hAnsi="Arial"/>
          <w:b/>
          <w:bCs/>
          <w:sz w:val="19"/>
          <w:szCs w:val="19"/>
        </w:rPr>
        <w:t xml:space="preserve">Table 26.  H.  Suggestions and Recommendations — opinions by respondent group and sentiment</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900"/>
        <w:gridCol w:w="900"/>
        <w:gridCol w:w="900"/>
      </w:tblGrid>
      <w:tr>
        <w:trPr>
          <w:tblHeader/>
        </w:trPr>
        <w:tc>
          <w:tcPr>
            <w:tcW w:type="dxa" w:w="32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left"/>
            </w:pPr>
            <w:r>
              <w:rPr>
                <w:rFonts w:ascii="Arial" w:cs="Arial" w:eastAsia="Arial" w:hAnsi="Arial"/>
                <w:b/>
                <w:bCs/>
                <w:i w:val="false"/>
                <w:iCs w:val="false"/>
                <w:color w:val="FFFFFF"/>
                <w:sz w:val="18"/>
                <w:szCs w:val="18"/>
              </w:rPr>
              <w:t xml:space="preserve">Respondent Group</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Neutral</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Negative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Positive</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Mixed</w:t>
            </w:r>
          </w:p>
        </w:tc>
        <w:tc>
          <w:tcPr>
            <w:tcW w:type="dxa" w:w="900"/>
            <w:gridSpan w:val="1"/>
            <w:tcBorders>
              <w:top w:val="single" w:color="CCCCCC" w:sz="1"/>
              <w:left w:val="single" w:color="CCCCCC" w:sz="1"/>
              <w:bottom w:val="single" w:color="CCCCCC" w:sz="1"/>
              <w:right w:val="single" w:color="CCCCCC" w:sz="1"/>
            </w:tcBorders>
            <w:shd w:fill="1A3A5C"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color w:val="FFFFFF"/>
                <w:sz w:val="18"/>
                <w:szCs w:val="18"/>
              </w:rPr>
              <w:t xml:space="preserve">Total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HIV General Community</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6</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9</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Healthcare Providers (Watoa Huduma)</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5</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Key Informants</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6</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Pregnant &amp; Breastfeeding Women (PBFW)</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3</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5</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Adolescents &amp; Youth</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w:t>
            </w:r>
          </w:p>
        </w:tc>
      </w:tr>
      <w:tr>
        <w:tc>
          <w:tcPr>
            <w:tcW w:type="dxa" w:w="32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FGD – Community Groups</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2</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2F5FA"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3</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left"/>
            </w:pPr>
            <w:r>
              <w:rPr>
                <w:rFonts w:ascii="Arial" w:cs="Arial" w:eastAsia="Arial" w:hAnsi="Arial"/>
                <w:b w:val="false"/>
                <w:bCs w:val="false"/>
                <w:i w:val="false"/>
                <w:iCs w:val="false"/>
                <w:sz w:val="17"/>
                <w:szCs w:val="17"/>
              </w:rPr>
              <w:t xml:space="preserve">Caregivers of HIV-Positive Children</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1</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val="false"/>
                <w:bCs w:val="false"/>
                <w:i w:val="false"/>
                <w:iCs w:val="false"/>
                <w:sz w:val="17"/>
                <w:szCs w:val="17"/>
              </w:rPr>
              <w:t xml:space="preserve">0</w:t>
            </w:r>
          </w:p>
        </w:tc>
        <w:tc>
          <w:tcPr>
            <w:tcW w:type="dxa" w:w="900"/>
            <w:gridSpan w:val="1"/>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vAlign w:val="center"/>
          </w:tcPr>
          <w:p>
            <w:pPr>
              <w:spacing w:after="0" w:before="0"/>
              <w:jc w:val="center"/>
            </w:pPr>
            <w:r>
              <w:rPr>
                <w:rFonts w:ascii="Arial" w:cs="Arial" w:eastAsia="Arial" w:hAnsi="Arial"/>
                <w:b/>
                <w:bCs/>
                <w:i w:val="false"/>
                <w:iCs w:val="false"/>
                <w:sz w:val="17"/>
                <w:szCs w:val="17"/>
              </w:rPr>
              <w:t xml:space="preserve">1</w:t>
            </w:r>
          </w:p>
        </w:tc>
      </w:tr>
    </w:tbl>
    <w:p>
      <w:pPr>
        <w:spacing w:after="100" w:before="40"/>
      </w:pPr>
      <w:r>
        <w:rPr>
          <w:rFonts w:ascii="Arial" w:cs="Arial" w:eastAsia="Arial" w:hAnsi="Arial"/>
          <w:i/>
          <w:iCs/>
          <w:color w:val="555555"/>
          <w:sz w:val="17"/>
          <w:szCs w:val="17"/>
        </w:rPr>
        <w:t xml:space="preserve">Groups ordered by total responses (descending). Groups with zero responses for this theme are not shown.</w:t>
      </w:r>
    </w:p>
    <w:p>
      <w:pPr>
        <w:pBdr>
          <w:bottom w:val="single" w:color="1A3A5C" w:sz="4" w:space="1"/>
        </w:pBdr>
        <w:spacing w:after="160" w:before="16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tabs>
        <w:tab w:val="right" w:pos="10080"/>
      </w:tabs>
      <w:spacing w:after="80"/>
    </w:pPr>
    <w:r>
      <w:rPr>
        <w:rFonts w:ascii="Arial" w:cs="Arial" w:eastAsia="Arial" w:hAnsi="Arial"/>
        <w:color w:val="555555"/>
        <w:sz w:val="17"/>
        <w:szCs w:val="17"/>
      </w:rPr>
      <w:t xml:space="preserve">HIV Service Satisfaction Survey — Dodoma Region | ACC CLM</w:t>
    </w:r>
    <w:r>
      <w:rPr>
        <w:rFonts w:ascii="Arial" w:cs="Arial" w:eastAsia="Arial" w:hAnsi="Arial"/>
        <w:sz w:val="17"/>
        <w:szCs w:val="17"/>
      </w:rPr>
      <w:t xml:space="preserve">	</w:t>
    </w:r>
    <w:r>
      <w:rPr>
        <w:rFonts w:ascii="Arial" w:cs="Arial" w:eastAsia="Arial" w:hAnsi="Arial"/>
        <w:color w:val="555555"/>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3A5C"/>
      <w:sz w:val="40"/>
      <w:szCs w:val="40"/>
    </w:rPr>
  </w:style>
  <w:style w:type="paragraph" w:styleId="Heading2">
    <w:name w:val="Heading 2"/>
    <w:basedOn w:val="Normal"/>
    <w:next w:val="Normal"/>
    <w:qFormat/>
    <w:pPr>
      <w:spacing w:after="12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4D7B"/>
      <w:sz w:val="24"/>
      <w:szCs w:val="24"/>
    </w:rPr>
  </w:style>
  <w:style w:type="paragraph" w:styleId="Heading4">
    <w:name w:val="Heading 4"/>
    <w:basedOn w:val="Normal"/>
    <w:next w:val="Normal"/>
    <w:qFormat/>
    <w:pPr>
      <w:spacing w:after="60" w:before="160"/>
      <w:outlineLvl w:val="3"/>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2026-05-27T10:35:30.858Z</dcterms:created>
  <dcterms:modified xsi:type="dcterms:W3CDTF">2026-05-27T10:35:30.860Z</dcterms:modified>
</cp:coreProperties>
</file>

<file path=docProps/custom.xml><?xml version="1.0" encoding="utf-8"?>
<Properties xmlns="http://schemas.openxmlformats.org/officeDocument/2006/custom-properties" xmlns:vt="http://schemas.openxmlformats.org/officeDocument/2006/docPropsVTypes"/>
</file>