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63EB" w14:textId="77777777" w:rsidR="002B3E67" w:rsidRDefault="00000000">
      <w:pPr>
        <w:pStyle w:val="Ttulo1"/>
        <w:keepNext w:val="0"/>
        <w:keepLines w:val="0"/>
        <w:spacing w:before="300" w:after="160"/>
        <w:jc w:val="center"/>
        <w:rPr>
          <w:b/>
          <w:bCs/>
          <w:sz w:val="46"/>
          <w:szCs w:val="46"/>
        </w:rPr>
      </w:pPr>
      <w:bookmarkStart w:id="0" w:name="_heading=h.tdwpgxcb5nd2" w:colFirst="0" w:colLast="0"/>
      <w:bookmarkEnd w:id="0"/>
      <w:r>
        <w:rPr>
          <w:b/>
          <w:bCs/>
          <w:sz w:val="46"/>
          <w:szCs w:val="46"/>
        </w:rPr>
        <w:t xml:space="preserve">Trabajo Data </w:t>
      </w:r>
      <w:proofErr w:type="spellStart"/>
      <w:r>
        <w:rPr>
          <w:b/>
          <w:bCs/>
          <w:sz w:val="46"/>
          <w:szCs w:val="46"/>
        </w:rPr>
        <w:t>Mining</w:t>
      </w:r>
      <w:proofErr w:type="spellEnd"/>
    </w:p>
    <w:p w14:paraId="51DA0450" w14:textId="77777777" w:rsidR="002B3E67" w:rsidRDefault="00000000">
      <w:pPr>
        <w:pStyle w:val="Ttulo1"/>
        <w:keepNext w:val="0"/>
        <w:keepLines w:val="0"/>
        <w:spacing w:before="300" w:after="160"/>
        <w:rPr>
          <w:b/>
          <w:bCs/>
          <w:sz w:val="46"/>
          <w:szCs w:val="46"/>
        </w:rPr>
      </w:pPr>
      <w:bookmarkStart w:id="1" w:name="_heading=h.mybyg36px1t9" w:colFirst="0" w:colLast="0"/>
      <w:bookmarkEnd w:id="1"/>
      <w:r>
        <w:rPr>
          <w:b/>
          <w:bCs/>
          <w:noProof/>
          <w:sz w:val="46"/>
          <w:szCs w:val="46"/>
        </w:rPr>
        <w:drawing>
          <wp:inline distT="114300" distB="114300" distL="114300" distR="114300" wp14:anchorId="1072F9B5" wp14:editId="25E24B28">
            <wp:extent cx="5731200" cy="257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578100"/>
                    </a:xfrm>
                    <a:prstGeom prst="rect">
                      <a:avLst/>
                    </a:prstGeom>
                    <a:ln/>
                  </pic:spPr>
                </pic:pic>
              </a:graphicData>
            </a:graphic>
          </wp:inline>
        </w:drawing>
      </w:r>
    </w:p>
    <w:p w14:paraId="33E45804" w14:textId="77777777" w:rsidR="002B3E67" w:rsidRDefault="00000000">
      <w:pPr>
        <w:ind w:left="720"/>
        <w:jc w:val="center"/>
        <w:rPr>
          <w:sz w:val="32"/>
          <w:szCs w:val="32"/>
        </w:rPr>
      </w:pPr>
      <w:r>
        <w:rPr>
          <w:sz w:val="32"/>
          <w:szCs w:val="32"/>
        </w:rPr>
        <w:t>Violencia escolar en el Perú</w:t>
      </w:r>
    </w:p>
    <w:p w14:paraId="5A115AF5" w14:textId="77777777" w:rsidR="002B3E67" w:rsidRDefault="002B3E67">
      <w:pPr>
        <w:ind w:left="720"/>
        <w:jc w:val="center"/>
        <w:rPr>
          <w:sz w:val="32"/>
          <w:szCs w:val="32"/>
        </w:rPr>
      </w:pPr>
    </w:p>
    <w:p w14:paraId="66DB4A1C" w14:textId="77777777" w:rsidR="002B3E67" w:rsidRDefault="002B3E67">
      <w:pPr>
        <w:ind w:left="720"/>
        <w:jc w:val="center"/>
        <w:rPr>
          <w:sz w:val="32"/>
          <w:szCs w:val="32"/>
        </w:rPr>
      </w:pPr>
    </w:p>
    <w:p w14:paraId="05B6FD9A" w14:textId="77777777" w:rsidR="002B3E67" w:rsidRDefault="002B3E67">
      <w:pPr>
        <w:ind w:left="720"/>
        <w:jc w:val="center"/>
        <w:rPr>
          <w:sz w:val="32"/>
          <w:szCs w:val="32"/>
        </w:rPr>
      </w:pPr>
    </w:p>
    <w:p w14:paraId="582B9FDC" w14:textId="77777777" w:rsidR="002B3E67" w:rsidRDefault="00000000">
      <w:pPr>
        <w:ind w:left="720"/>
        <w:jc w:val="center"/>
        <w:rPr>
          <w:sz w:val="32"/>
          <w:szCs w:val="32"/>
        </w:rPr>
      </w:pPr>
      <w:r>
        <w:rPr>
          <w:sz w:val="32"/>
          <w:szCs w:val="32"/>
        </w:rPr>
        <w:t>Integrantes:</w:t>
      </w:r>
    </w:p>
    <w:p w14:paraId="1CA0AD7D" w14:textId="77777777" w:rsidR="002B3E67" w:rsidRDefault="00000000">
      <w:pPr>
        <w:numPr>
          <w:ilvl w:val="0"/>
          <w:numId w:val="2"/>
        </w:numPr>
        <w:jc w:val="center"/>
        <w:rPr>
          <w:sz w:val="32"/>
          <w:szCs w:val="32"/>
        </w:rPr>
      </w:pPr>
      <w:r>
        <w:rPr>
          <w:sz w:val="32"/>
          <w:szCs w:val="32"/>
        </w:rPr>
        <w:t xml:space="preserve">Mateo Pereyra </w:t>
      </w:r>
    </w:p>
    <w:p w14:paraId="5B2C63D5" w14:textId="77777777" w:rsidR="002B3E67" w:rsidRDefault="00000000">
      <w:pPr>
        <w:numPr>
          <w:ilvl w:val="0"/>
          <w:numId w:val="2"/>
        </w:numPr>
        <w:jc w:val="center"/>
        <w:rPr>
          <w:sz w:val="32"/>
          <w:szCs w:val="32"/>
        </w:rPr>
      </w:pPr>
      <w:r>
        <w:rPr>
          <w:sz w:val="32"/>
          <w:szCs w:val="32"/>
        </w:rPr>
        <w:t>Mauro Martines</w:t>
      </w:r>
    </w:p>
    <w:p w14:paraId="50FED0E6" w14:textId="77777777" w:rsidR="002B3E67" w:rsidRDefault="00000000">
      <w:pPr>
        <w:numPr>
          <w:ilvl w:val="0"/>
          <w:numId w:val="2"/>
        </w:numPr>
        <w:jc w:val="center"/>
        <w:rPr>
          <w:sz w:val="32"/>
          <w:szCs w:val="32"/>
        </w:rPr>
      </w:pPr>
      <w:proofErr w:type="spellStart"/>
      <w:r>
        <w:rPr>
          <w:sz w:val="32"/>
          <w:szCs w:val="32"/>
        </w:rPr>
        <w:t>Raul</w:t>
      </w:r>
      <w:proofErr w:type="spellEnd"/>
      <w:r>
        <w:rPr>
          <w:sz w:val="32"/>
          <w:szCs w:val="32"/>
        </w:rPr>
        <w:t xml:space="preserve"> Porras</w:t>
      </w:r>
    </w:p>
    <w:p w14:paraId="5AA0DE52" w14:textId="77777777" w:rsidR="002B3E67" w:rsidRDefault="002B3E67">
      <w:pPr>
        <w:jc w:val="center"/>
        <w:rPr>
          <w:sz w:val="32"/>
          <w:szCs w:val="32"/>
        </w:rPr>
      </w:pPr>
    </w:p>
    <w:p w14:paraId="687DD6AA" w14:textId="77777777" w:rsidR="002B3E67" w:rsidRDefault="002B3E67">
      <w:pPr>
        <w:jc w:val="center"/>
        <w:rPr>
          <w:sz w:val="32"/>
          <w:szCs w:val="32"/>
        </w:rPr>
      </w:pPr>
    </w:p>
    <w:p w14:paraId="3EA120A8" w14:textId="77777777" w:rsidR="002B3E67" w:rsidRDefault="00000000">
      <w:pPr>
        <w:jc w:val="center"/>
        <w:rPr>
          <w:sz w:val="32"/>
          <w:szCs w:val="32"/>
        </w:rPr>
      </w:pPr>
      <w:r>
        <w:rPr>
          <w:sz w:val="32"/>
          <w:szCs w:val="32"/>
        </w:rPr>
        <w:t>Profesora: Soledad Espezúa Llerena</w:t>
      </w:r>
    </w:p>
    <w:p w14:paraId="466EB242" w14:textId="77777777" w:rsidR="002B3E67" w:rsidRDefault="002B3E67">
      <w:pPr>
        <w:jc w:val="center"/>
        <w:rPr>
          <w:sz w:val="32"/>
          <w:szCs w:val="32"/>
        </w:rPr>
      </w:pPr>
    </w:p>
    <w:p w14:paraId="1FB97707" w14:textId="77777777" w:rsidR="002B3E67" w:rsidRDefault="00000000">
      <w:pPr>
        <w:jc w:val="center"/>
        <w:rPr>
          <w:sz w:val="32"/>
          <w:szCs w:val="32"/>
        </w:rPr>
      </w:pPr>
      <w:r>
        <w:rPr>
          <w:sz w:val="32"/>
          <w:szCs w:val="32"/>
        </w:rPr>
        <w:t>2026-II</w:t>
      </w:r>
    </w:p>
    <w:p w14:paraId="29181459" w14:textId="77777777" w:rsidR="002B3E67" w:rsidRDefault="002B3E67">
      <w:pPr>
        <w:pStyle w:val="Ttulo1"/>
        <w:keepNext w:val="0"/>
        <w:keepLines w:val="0"/>
        <w:spacing w:before="300" w:after="160"/>
        <w:rPr>
          <w:b/>
          <w:bCs/>
          <w:sz w:val="46"/>
          <w:szCs w:val="46"/>
        </w:rPr>
      </w:pPr>
      <w:bookmarkStart w:id="2" w:name="_heading=h.g7a819vue47o" w:colFirst="0" w:colLast="0"/>
      <w:bookmarkEnd w:id="2"/>
    </w:p>
    <w:p w14:paraId="1BD154C7" w14:textId="77777777" w:rsidR="002B3E67" w:rsidRDefault="002B3E67">
      <w:pPr>
        <w:pStyle w:val="Ttulo1"/>
        <w:keepNext w:val="0"/>
        <w:keepLines w:val="0"/>
        <w:spacing w:before="300" w:after="160"/>
        <w:rPr>
          <w:b/>
          <w:bCs/>
          <w:sz w:val="46"/>
          <w:szCs w:val="46"/>
        </w:rPr>
      </w:pPr>
      <w:bookmarkStart w:id="3" w:name="_heading=h.lpdyyxr5y8xp" w:colFirst="0" w:colLast="0"/>
      <w:bookmarkEnd w:id="3"/>
    </w:p>
    <w:p w14:paraId="48AE23D8" w14:textId="77777777" w:rsidR="002B3E67" w:rsidRDefault="002B3E67">
      <w:pPr>
        <w:pStyle w:val="Ttulo1"/>
        <w:keepNext w:val="0"/>
        <w:keepLines w:val="0"/>
        <w:spacing w:before="300" w:after="160"/>
        <w:rPr>
          <w:b/>
          <w:bCs/>
          <w:sz w:val="46"/>
          <w:szCs w:val="46"/>
        </w:rPr>
      </w:pPr>
      <w:bookmarkStart w:id="4" w:name="_heading=h.z63er8cjgef4" w:colFirst="0" w:colLast="0"/>
      <w:bookmarkEnd w:id="4"/>
    </w:p>
    <w:p w14:paraId="5BA1EF3B" w14:textId="77777777" w:rsidR="002B3E67" w:rsidRDefault="00000000">
      <w:pPr>
        <w:pStyle w:val="Ttulo1"/>
        <w:keepNext w:val="0"/>
        <w:keepLines w:val="0"/>
        <w:spacing w:before="300" w:after="160"/>
        <w:rPr>
          <w:b/>
          <w:bCs/>
          <w:sz w:val="34"/>
          <w:szCs w:val="34"/>
        </w:rPr>
      </w:pPr>
      <w:bookmarkStart w:id="5" w:name="_heading=h.qga1mog8x8yj" w:colFirst="0" w:colLast="0"/>
      <w:bookmarkEnd w:id="5"/>
      <w:r>
        <w:rPr>
          <w:b/>
          <w:bCs/>
          <w:sz w:val="34"/>
          <w:szCs w:val="34"/>
        </w:rPr>
        <w:lastRenderedPageBreak/>
        <w:t>1. Problema aplicado</w:t>
      </w:r>
    </w:p>
    <w:p w14:paraId="6E639B7F" w14:textId="77777777" w:rsidR="002B3E67" w:rsidRDefault="00000000">
      <w:pPr>
        <w:spacing w:after="120"/>
      </w:pPr>
      <w:r>
        <w:t>¿Qué factores influyen en los casos de violencia escolar a nivel nacional en niños de educación primaria durante el período 2024–2025? El proyecto analiza las características de los casos de violencia escolar reportados y explorar su relación con características de las instituciones educativas (tipo de gestión, nivel, ubicación geográfica), como insumo para identificar patrones que orienten estrategias de prevención.</w:t>
      </w:r>
    </w:p>
    <w:p w14:paraId="7E515B02" w14:textId="77777777" w:rsidR="002B3E67" w:rsidRDefault="00000000">
      <w:pPr>
        <w:pStyle w:val="Ttulo1"/>
        <w:keepNext w:val="0"/>
        <w:keepLines w:val="0"/>
        <w:spacing w:before="300" w:after="160"/>
        <w:rPr>
          <w:b/>
          <w:bCs/>
          <w:sz w:val="46"/>
          <w:szCs w:val="46"/>
        </w:rPr>
      </w:pPr>
      <w:bookmarkStart w:id="6" w:name="_heading=h.ekhnmjvindv8" w:colFirst="0" w:colLast="0"/>
      <w:bookmarkEnd w:id="6"/>
      <w:r>
        <w:rPr>
          <w:b/>
          <w:bCs/>
          <w:sz w:val="34"/>
          <w:szCs w:val="34"/>
        </w:rPr>
        <w:t>2. Organización y usuario del análisis</w:t>
      </w:r>
    </w:p>
    <w:p w14:paraId="121D4FF2" w14:textId="77777777" w:rsidR="002B3E67" w:rsidRDefault="00000000">
      <w:pPr>
        <w:spacing w:after="120"/>
      </w:pPr>
      <w:r>
        <w:t>El análisis está orientado a organizaciones del sector educativo público que diseñan e implementan políticas de prevención de violencia escolar, en particular:</w:t>
      </w:r>
    </w:p>
    <w:p w14:paraId="09909FE7"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 xml:space="preserve">El Ministerio de Educación (MINEDU), a través de la plataforma </w:t>
      </w:r>
      <w:proofErr w:type="spellStart"/>
      <w:r>
        <w:t>SíseVe</w:t>
      </w:r>
      <w:proofErr w:type="spellEnd"/>
      <w:r>
        <w:t>, como responsable del registro y seguimiento de denuncias de violencia escolar.</w:t>
      </w:r>
    </w:p>
    <w:p w14:paraId="0C53221C"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Las Direcciones Regionales de Educación (DRE) y UGEL, que podrían usar el análisis para focalizar recursos de prevención en las regiones con mayor incidencia relativa.</w:t>
      </w:r>
    </w:p>
    <w:p w14:paraId="6C5040B2"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La base de datos de padrón web, que proviene de ESCALE, tiene como unidad de análisis a cada colegio o institución educativa.</w:t>
      </w:r>
    </w:p>
    <w:p w14:paraId="5DCED32A" w14:textId="77777777" w:rsidR="002B3E67" w:rsidRDefault="00000000">
      <w:pPr>
        <w:pStyle w:val="Ttulo1"/>
        <w:keepNext w:val="0"/>
        <w:keepLines w:val="0"/>
        <w:spacing w:before="300" w:after="160"/>
        <w:rPr>
          <w:b/>
          <w:bCs/>
          <w:sz w:val="46"/>
          <w:szCs w:val="46"/>
        </w:rPr>
      </w:pPr>
      <w:bookmarkStart w:id="7" w:name="_heading=h.nkbxdcv8ph60" w:colFirst="0" w:colLast="0"/>
      <w:bookmarkEnd w:id="7"/>
      <w:r>
        <w:rPr>
          <w:b/>
          <w:bCs/>
          <w:sz w:val="34"/>
          <w:szCs w:val="34"/>
        </w:rPr>
        <w:t>3. Objetivo del análisis</w:t>
      </w:r>
    </w:p>
    <w:p w14:paraId="6287DEAD" w14:textId="77777777" w:rsidR="002B3E67" w:rsidRDefault="00000000">
      <w:pPr>
        <w:spacing w:after="120"/>
      </w:pPr>
      <w:r>
        <w:t>Describir la magnitud y composición de las denuncias de violencia escolar registradas a nivel nacional (por tipo de violencia y por región), y explorar su relación con las características de la red de instituciones educativas (número de colegios, tipo de gestión, nivel educativo), para sentar una línea base que permita, en etapas posteriores del proyecto, avanzar hacia un análisis explicativo o de segmentación de regiones con mayor riesgo.</w:t>
      </w:r>
    </w:p>
    <w:p w14:paraId="11768CAF" w14:textId="77777777" w:rsidR="002B3E67" w:rsidRDefault="00000000">
      <w:pPr>
        <w:pStyle w:val="Ttulo1"/>
        <w:keepNext w:val="0"/>
        <w:keepLines w:val="0"/>
        <w:spacing w:before="300" w:after="160"/>
        <w:rPr>
          <w:b/>
          <w:bCs/>
          <w:sz w:val="46"/>
          <w:szCs w:val="46"/>
        </w:rPr>
      </w:pPr>
      <w:bookmarkStart w:id="8" w:name="_heading=h.dg0iaouty889" w:colFirst="0" w:colLast="0"/>
      <w:bookmarkEnd w:id="8"/>
      <w:r>
        <w:rPr>
          <w:b/>
          <w:bCs/>
          <w:sz w:val="34"/>
          <w:szCs w:val="34"/>
        </w:rPr>
        <w:t>4. Fuentes de datos</w:t>
      </w:r>
    </w:p>
    <w:p w14:paraId="0BFFD664" w14:textId="77777777" w:rsidR="002B3E67" w:rsidRDefault="00000000">
      <w:pPr>
        <w:spacing w:after="120"/>
      </w:pPr>
      <w:r>
        <w:t xml:space="preserve">Se utilizan tres fuentes públicas del Ministerio de Educación del Perú. A </w:t>
      </w:r>
      <w:proofErr w:type="gramStart"/>
      <w:r>
        <w:t>continuación</w:t>
      </w:r>
      <w:proofErr w:type="gramEnd"/>
      <w:r>
        <w:t xml:space="preserve"> se describe cada una siguiendo el formato solicitado.</w:t>
      </w:r>
    </w:p>
    <w:p w14:paraId="70D0725F" w14:textId="77777777" w:rsidR="002B3E67" w:rsidRDefault="00000000">
      <w:pPr>
        <w:spacing w:after="120"/>
      </w:pPr>
      <w:r>
        <w:t xml:space="preserve">4.1 Censo Educativo 2025 — Lineal_3AP </w:t>
      </w:r>
    </w:p>
    <w:sdt>
      <w:sdtPr>
        <w:tag w:val="goog_rdk_0"/>
        <w:id w:val="849799427"/>
        <w:lock w:val="contentLocked"/>
      </w:sdtPr>
      <w:sdtContent>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B3E67" w14:paraId="52044CDD" w14:textId="77777777">
            <w:tc>
              <w:tcPr>
                <w:tcW w:w="4514" w:type="dxa"/>
                <w:tcMar>
                  <w:top w:w="100" w:type="dxa"/>
                  <w:left w:w="100" w:type="dxa"/>
                  <w:bottom w:w="100" w:type="dxa"/>
                  <w:right w:w="100" w:type="dxa"/>
                </w:tcMar>
              </w:tcPr>
              <w:p w14:paraId="07C0A19F" w14:textId="77777777" w:rsidR="002B3E67" w:rsidRDefault="00000000">
                <w:pPr>
                  <w:widowControl w:val="0"/>
                  <w:pBdr>
                    <w:top w:val="nil"/>
                    <w:left w:val="nil"/>
                    <w:bottom w:val="nil"/>
                    <w:right w:val="nil"/>
                    <w:between w:val="nil"/>
                  </w:pBdr>
                  <w:spacing w:line="240" w:lineRule="auto"/>
                </w:pPr>
                <w:r>
                  <w:t xml:space="preserve">Campo </w:t>
                </w:r>
              </w:p>
            </w:tc>
            <w:tc>
              <w:tcPr>
                <w:tcW w:w="4514" w:type="dxa"/>
                <w:tcMar>
                  <w:top w:w="100" w:type="dxa"/>
                  <w:left w:w="100" w:type="dxa"/>
                  <w:bottom w:w="100" w:type="dxa"/>
                  <w:right w:w="100" w:type="dxa"/>
                </w:tcMar>
              </w:tcPr>
              <w:p w14:paraId="04051506" w14:textId="77777777" w:rsidR="002B3E67" w:rsidRDefault="00000000">
                <w:pPr>
                  <w:widowControl w:val="0"/>
                  <w:pBdr>
                    <w:top w:val="nil"/>
                    <w:left w:val="nil"/>
                    <w:bottom w:val="nil"/>
                    <w:right w:val="nil"/>
                    <w:between w:val="nil"/>
                  </w:pBdr>
                  <w:spacing w:line="240" w:lineRule="auto"/>
                </w:pPr>
                <w:r>
                  <w:t xml:space="preserve">Detalle </w:t>
                </w:r>
              </w:p>
            </w:tc>
          </w:tr>
          <w:tr w:rsidR="002B3E67" w14:paraId="17FDC228" w14:textId="77777777">
            <w:tc>
              <w:tcPr>
                <w:tcW w:w="4514" w:type="dxa"/>
                <w:tcMar>
                  <w:top w:w="100" w:type="dxa"/>
                  <w:left w:w="100" w:type="dxa"/>
                  <w:bottom w:w="100" w:type="dxa"/>
                  <w:right w:w="100" w:type="dxa"/>
                </w:tcMar>
              </w:tcPr>
              <w:p w14:paraId="0A059148" w14:textId="77777777" w:rsidR="002B3E67" w:rsidRDefault="00000000">
                <w:pPr>
                  <w:widowControl w:val="0"/>
                  <w:pBdr>
                    <w:top w:val="nil"/>
                    <w:left w:val="nil"/>
                    <w:bottom w:val="nil"/>
                    <w:right w:val="nil"/>
                    <w:between w:val="nil"/>
                  </w:pBdr>
                  <w:spacing w:line="240" w:lineRule="auto"/>
                </w:pPr>
                <w:r>
                  <w:t xml:space="preserve">Nombre </w:t>
                </w:r>
              </w:p>
            </w:tc>
            <w:tc>
              <w:tcPr>
                <w:tcW w:w="4514" w:type="dxa"/>
                <w:tcMar>
                  <w:top w:w="100" w:type="dxa"/>
                  <w:left w:w="100" w:type="dxa"/>
                  <w:bottom w:w="100" w:type="dxa"/>
                  <w:right w:w="100" w:type="dxa"/>
                </w:tcMar>
              </w:tcPr>
              <w:p w14:paraId="12A32637" w14:textId="77777777" w:rsidR="002B3E67" w:rsidRDefault="00000000">
                <w:pPr>
                  <w:widowControl w:val="0"/>
                  <w:pBdr>
                    <w:top w:val="nil"/>
                    <w:left w:val="nil"/>
                    <w:bottom w:val="nil"/>
                    <w:right w:val="nil"/>
                    <w:between w:val="nil"/>
                  </w:pBdr>
                  <w:spacing w:line="240" w:lineRule="auto"/>
                </w:pPr>
                <w:r>
                  <w:t xml:space="preserve">Censo Educativo 2025 (ESCALE) — módulo Lineal 3AP </w:t>
                </w:r>
              </w:p>
            </w:tc>
          </w:tr>
          <w:tr w:rsidR="002B3E67" w14:paraId="4BDFA842" w14:textId="77777777">
            <w:tc>
              <w:tcPr>
                <w:tcW w:w="4514" w:type="dxa"/>
                <w:tcMar>
                  <w:top w:w="100" w:type="dxa"/>
                  <w:left w:w="100" w:type="dxa"/>
                  <w:bottom w:w="100" w:type="dxa"/>
                  <w:right w:w="100" w:type="dxa"/>
                </w:tcMar>
              </w:tcPr>
              <w:p w14:paraId="7D0E3884" w14:textId="77777777" w:rsidR="002B3E67" w:rsidRDefault="00000000">
                <w:pPr>
                  <w:widowControl w:val="0"/>
                  <w:pBdr>
                    <w:top w:val="nil"/>
                    <w:left w:val="nil"/>
                    <w:bottom w:val="nil"/>
                    <w:right w:val="nil"/>
                    <w:between w:val="nil"/>
                  </w:pBdr>
                  <w:spacing w:line="240" w:lineRule="auto"/>
                </w:pPr>
                <w:r>
                  <w:t xml:space="preserve">Institución </w:t>
                </w:r>
              </w:p>
            </w:tc>
            <w:tc>
              <w:tcPr>
                <w:tcW w:w="4514" w:type="dxa"/>
                <w:tcMar>
                  <w:top w:w="100" w:type="dxa"/>
                  <w:left w:w="100" w:type="dxa"/>
                  <w:bottom w:w="100" w:type="dxa"/>
                  <w:right w:w="100" w:type="dxa"/>
                </w:tcMar>
              </w:tcPr>
              <w:p w14:paraId="259B24CE" w14:textId="77777777" w:rsidR="002B3E67" w:rsidRDefault="00000000">
                <w:pPr>
                  <w:widowControl w:val="0"/>
                  <w:pBdr>
                    <w:top w:val="nil"/>
                    <w:left w:val="nil"/>
                    <w:bottom w:val="nil"/>
                    <w:right w:val="nil"/>
                    <w:between w:val="nil"/>
                  </w:pBdr>
                  <w:spacing w:line="240" w:lineRule="auto"/>
                </w:pPr>
                <w:r>
                  <w:t xml:space="preserve">MINEDU — Unidad de Estadística Educativa (ESCALE) </w:t>
                </w:r>
              </w:p>
            </w:tc>
          </w:tr>
          <w:tr w:rsidR="002B3E67" w14:paraId="352A2070" w14:textId="77777777">
            <w:tc>
              <w:tcPr>
                <w:tcW w:w="4514" w:type="dxa"/>
                <w:tcMar>
                  <w:top w:w="100" w:type="dxa"/>
                  <w:left w:w="100" w:type="dxa"/>
                  <w:bottom w:w="100" w:type="dxa"/>
                  <w:right w:w="100" w:type="dxa"/>
                </w:tcMar>
              </w:tcPr>
              <w:p w14:paraId="5E46D95F" w14:textId="77777777" w:rsidR="002B3E67" w:rsidRDefault="00000000">
                <w:pPr>
                  <w:widowControl w:val="0"/>
                  <w:pBdr>
                    <w:top w:val="nil"/>
                    <w:left w:val="nil"/>
                    <w:bottom w:val="nil"/>
                    <w:right w:val="nil"/>
                    <w:between w:val="nil"/>
                  </w:pBdr>
                  <w:spacing w:line="240" w:lineRule="auto"/>
                </w:pPr>
                <w:r>
                  <w:t xml:space="preserve">Enlace </w:t>
                </w:r>
              </w:p>
            </w:tc>
            <w:tc>
              <w:tcPr>
                <w:tcW w:w="4514" w:type="dxa"/>
                <w:tcMar>
                  <w:top w:w="100" w:type="dxa"/>
                  <w:left w:w="100" w:type="dxa"/>
                  <w:bottom w:w="100" w:type="dxa"/>
                  <w:right w:w="100" w:type="dxa"/>
                </w:tcMar>
              </w:tcPr>
              <w:p w14:paraId="5F0DF2D8" w14:textId="77777777" w:rsidR="002B3E67" w:rsidRDefault="00000000">
                <w:pPr>
                  <w:widowControl w:val="0"/>
                  <w:pBdr>
                    <w:top w:val="nil"/>
                    <w:left w:val="nil"/>
                    <w:bottom w:val="nil"/>
                    <w:right w:val="nil"/>
                    <w:between w:val="nil"/>
                  </w:pBdr>
                  <w:spacing w:line="240" w:lineRule="auto"/>
                </w:pPr>
                <w:hyperlink r:id="rId9">
                  <w:r>
                    <w:rPr>
                      <w:color w:val="1155CC"/>
                      <w:u w:val="single"/>
                    </w:rPr>
                    <w:t>https://escale.minedu.gob.pe/uee/-/document_library_display/GMv7/view/10632985</w:t>
                  </w:r>
                </w:hyperlink>
                <w:r>
                  <w:t xml:space="preserve"> </w:t>
                </w:r>
              </w:p>
            </w:tc>
          </w:tr>
          <w:tr w:rsidR="002B3E67" w14:paraId="7376CA12" w14:textId="77777777">
            <w:tc>
              <w:tcPr>
                <w:tcW w:w="4514" w:type="dxa"/>
                <w:tcMar>
                  <w:top w:w="100" w:type="dxa"/>
                  <w:left w:w="100" w:type="dxa"/>
                  <w:bottom w:w="100" w:type="dxa"/>
                  <w:right w:w="100" w:type="dxa"/>
                </w:tcMar>
              </w:tcPr>
              <w:p w14:paraId="2C2B259B" w14:textId="77777777" w:rsidR="002B3E67" w:rsidRDefault="00000000">
                <w:pPr>
                  <w:widowControl w:val="0"/>
                  <w:pBdr>
                    <w:top w:val="nil"/>
                    <w:left w:val="nil"/>
                    <w:bottom w:val="nil"/>
                    <w:right w:val="nil"/>
                    <w:between w:val="nil"/>
                  </w:pBdr>
                  <w:spacing w:line="240" w:lineRule="auto"/>
                </w:pPr>
                <w:r>
                  <w:t xml:space="preserve">Descripción </w:t>
                </w:r>
              </w:p>
            </w:tc>
            <w:tc>
              <w:tcPr>
                <w:tcW w:w="4514" w:type="dxa"/>
                <w:tcMar>
                  <w:top w:w="100" w:type="dxa"/>
                  <w:left w:w="100" w:type="dxa"/>
                  <w:bottom w:w="100" w:type="dxa"/>
                  <w:right w:w="100" w:type="dxa"/>
                </w:tcMar>
              </w:tcPr>
              <w:p w14:paraId="0E4E78A3" w14:textId="77777777" w:rsidR="002B3E67" w:rsidRDefault="00000000">
                <w:pPr>
                  <w:widowControl w:val="0"/>
                  <w:pBdr>
                    <w:top w:val="nil"/>
                    <w:left w:val="nil"/>
                    <w:bottom w:val="nil"/>
                    <w:right w:val="nil"/>
                    <w:between w:val="nil"/>
                  </w:pBdr>
                  <w:spacing w:line="240" w:lineRule="auto"/>
                </w:pPr>
                <w:r>
                  <w:t xml:space="preserve">Encuesta censal a instituciones educativas </w:t>
                </w:r>
                <w:r>
                  <w:lastRenderedPageBreak/>
                  <w:t xml:space="preserve">a nivel nacional. Archivo Lineal_3AP_1.dbf con 37,354 registros. </w:t>
                </w:r>
              </w:p>
            </w:tc>
          </w:tr>
          <w:tr w:rsidR="002B3E67" w14:paraId="5ADA8DD7" w14:textId="77777777">
            <w:tc>
              <w:tcPr>
                <w:tcW w:w="4514" w:type="dxa"/>
                <w:tcMar>
                  <w:top w:w="100" w:type="dxa"/>
                  <w:left w:w="100" w:type="dxa"/>
                  <w:bottom w:w="100" w:type="dxa"/>
                  <w:right w:w="100" w:type="dxa"/>
                </w:tcMar>
              </w:tcPr>
              <w:p w14:paraId="2F3311F8" w14:textId="77777777" w:rsidR="002B3E67" w:rsidRDefault="00000000">
                <w:pPr>
                  <w:widowControl w:val="0"/>
                  <w:pBdr>
                    <w:top w:val="nil"/>
                    <w:left w:val="nil"/>
                    <w:bottom w:val="nil"/>
                    <w:right w:val="nil"/>
                    <w:between w:val="nil"/>
                  </w:pBdr>
                  <w:spacing w:line="240" w:lineRule="auto"/>
                </w:pPr>
                <w:r>
                  <w:lastRenderedPageBreak/>
                  <w:t xml:space="preserve">Acceso </w:t>
                </w:r>
              </w:p>
            </w:tc>
            <w:tc>
              <w:tcPr>
                <w:tcW w:w="4514" w:type="dxa"/>
                <w:tcMar>
                  <w:top w:w="100" w:type="dxa"/>
                  <w:left w:w="100" w:type="dxa"/>
                  <w:bottom w:w="100" w:type="dxa"/>
                  <w:right w:w="100" w:type="dxa"/>
                </w:tcMar>
              </w:tcPr>
              <w:p w14:paraId="554533A1" w14:textId="77777777" w:rsidR="002B3E67" w:rsidRDefault="00000000">
                <w:pPr>
                  <w:widowControl w:val="0"/>
                  <w:pBdr>
                    <w:top w:val="nil"/>
                    <w:left w:val="nil"/>
                    <w:bottom w:val="nil"/>
                    <w:right w:val="nil"/>
                    <w:between w:val="nil"/>
                  </w:pBdr>
                  <w:spacing w:line="240" w:lineRule="auto"/>
                </w:pPr>
                <w:r>
                  <w:t xml:space="preserve">Descarga en .zip desde el repositorio de ESCALE; contiene una tabla .dbf que se lee con dbfread. </w:t>
                </w:r>
              </w:p>
            </w:tc>
          </w:tr>
        </w:tbl>
      </w:sdtContent>
    </w:sdt>
    <w:p w14:paraId="0D804F98" w14:textId="77777777" w:rsidR="002B3E67" w:rsidRDefault="00000000">
      <w:pPr>
        <w:spacing w:after="120"/>
      </w:pPr>
      <w:r>
        <w:t xml:space="preserve">4.2 Denuncias de violencia escolar—- </w:t>
      </w:r>
      <w:proofErr w:type="spellStart"/>
      <w:r>
        <w:t>SiseVe</w:t>
      </w:r>
      <w:proofErr w:type="spellEnd"/>
    </w:p>
    <w:sdt>
      <w:sdtPr>
        <w:tag w:val="goog_rdk_1"/>
        <w:id w:val="-135102900"/>
        <w:lock w:val="contentLocked"/>
      </w:sdtPr>
      <w:sdtContent>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B3E67" w14:paraId="3E2D2EE6" w14:textId="77777777">
            <w:tc>
              <w:tcPr>
                <w:tcW w:w="4514" w:type="dxa"/>
                <w:tcMar>
                  <w:top w:w="100" w:type="dxa"/>
                  <w:left w:w="100" w:type="dxa"/>
                  <w:bottom w:w="100" w:type="dxa"/>
                  <w:right w:w="100" w:type="dxa"/>
                </w:tcMar>
              </w:tcPr>
              <w:p w14:paraId="0E7A2F92" w14:textId="77777777" w:rsidR="002B3E67" w:rsidRDefault="00000000">
                <w:pPr>
                  <w:widowControl w:val="0"/>
                  <w:pBdr>
                    <w:top w:val="nil"/>
                    <w:left w:val="nil"/>
                    <w:bottom w:val="nil"/>
                    <w:right w:val="nil"/>
                    <w:between w:val="nil"/>
                  </w:pBdr>
                  <w:spacing w:line="240" w:lineRule="auto"/>
                </w:pPr>
                <w:r>
                  <w:t>Campo</w:t>
                </w:r>
              </w:p>
            </w:tc>
            <w:tc>
              <w:tcPr>
                <w:tcW w:w="4514" w:type="dxa"/>
                <w:tcMar>
                  <w:top w:w="100" w:type="dxa"/>
                  <w:left w:w="100" w:type="dxa"/>
                  <w:bottom w:w="100" w:type="dxa"/>
                  <w:right w:w="100" w:type="dxa"/>
                </w:tcMar>
              </w:tcPr>
              <w:p w14:paraId="007FB41B" w14:textId="77777777" w:rsidR="002B3E67" w:rsidRDefault="00000000">
                <w:pPr>
                  <w:widowControl w:val="0"/>
                  <w:pBdr>
                    <w:top w:val="nil"/>
                    <w:left w:val="nil"/>
                    <w:bottom w:val="nil"/>
                    <w:right w:val="nil"/>
                    <w:between w:val="nil"/>
                  </w:pBdr>
                  <w:spacing w:line="240" w:lineRule="auto"/>
                </w:pPr>
                <w:r>
                  <w:t>Detalle</w:t>
                </w:r>
              </w:p>
            </w:tc>
          </w:tr>
          <w:tr w:rsidR="002B3E67" w14:paraId="5D782BC3" w14:textId="77777777">
            <w:trPr>
              <w:trHeight w:val="700"/>
            </w:trPr>
            <w:tc>
              <w:tcPr>
                <w:tcW w:w="4514" w:type="dxa"/>
                <w:tcMar>
                  <w:top w:w="100" w:type="dxa"/>
                  <w:left w:w="100" w:type="dxa"/>
                  <w:bottom w:w="100" w:type="dxa"/>
                  <w:right w:w="100" w:type="dxa"/>
                </w:tcMar>
              </w:tcPr>
              <w:p w14:paraId="666D0525" w14:textId="77777777" w:rsidR="002B3E67" w:rsidRDefault="00000000">
                <w:pPr>
                  <w:widowControl w:val="0"/>
                  <w:spacing w:line="240" w:lineRule="auto"/>
                </w:pPr>
                <w:r>
                  <w:t>Nombre del Dataset</w:t>
                </w:r>
              </w:p>
              <w:p w14:paraId="7F6B4EB4" w14:textId="77777777" w:rsidR="002B3E67" w:rsidRDefault="002B3E67">
                <w:pPr>
                  <w:widowControl w:val="0"/>
                  <w:pBdr>
                    <w:top w:val="nil"/>
                    <w:left w:val="nil"/>
                    <w:bottom w:val="nil"/>
                    <w:right w:val="nil"/>
                    <w:between w:val="nil"/>
                  </w:pBdr>
                  <w:spacing w:line="240" w:lineRule="auto"/>
                </w:pPr>
              </w:p>
            </w:tc>
            <w:tc>
              <w:tcPr>
                <w:tcW w:w="451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2B74FAB" w14:textId="77777777" w:rsidR="002B3E67" w:rsidRDefault="00000000">
                <w:pPr>
                  <w:widowControl w:val="0"/>
                  <w:spacing w:line="240" w:lineRule="auto"/>
                </w:pPr>
                <w:r>
                  <w:t>Mapa de denuncias de violencia escolar — SíseVe</w:t>
                </w:r>
              </w:p>
            </w:tc>
          </w:tr>
          <w:tr w:rsidR="002B3E67" w14:paraId="6EA34928" w14:textId="77777777">
            <w:tc>
              <w:tcPr>
                <w:tcW w:w="4514" w:type="dxa"/>
                <w:tcMar>
                  <w:top w:w="100" w:type="dxa"/>
                  <w:left w:w="100" w:type="dxa"/>
                  <w:bottom w:w="100" w:type="dxa"/>
                  <w:right w:w="100" w:type="dxa"/>
                </w:tcMar>
              </w:tcPr>
              <w:p w14:paraId="6633AD1B" w14:textId="77777777" w:rsidR="002B3E67" w:rsidRDefault="00000000">
                <w:pPr>
                  <w:widowControl w:val="0"/>
                  <w:spacing w:line="240" w:lineRule="auto"/>
                </w:pPr>
                <w:r>
                  <w:t>Institución responsable</w:t>
                </w:r>
              </w:p>
            </w:tc>
            <w:tc>
              <w:tcPr>
                <w:tcW w:w="4514" w:type="dxa"/>
                <w:tcMar>
                  <w:top w:w="100" w:type="dxa"/>
                  <w:left w:w="100" w:type="dxa"/>
                  <w:bottom w:w="100" w:type="dxa"/>
                  <w:right w:w="100" w:type="dxa"/>
                </w:tcMar>
              </w:tcPr>
              <w:p w14:paraId="6784D9C5" w14:textId="77777777" w:rsidR="002B3E67" w:rsidRDefault="00000000">
                <w:pPr>
                  <w:widowControl w:val="0"/>
                  <w:pBdr>
                    <w:top w:val="nil"/>
                    <w:left w:val="nil"/>
                    <w:bottom w:val="nil"/>
                    <w:right w:val="nil"/>
                    <w:between w:val="nil"/>
                  </w:pBdr>
                  <w:spacing w:line="240" w:lineRule="auto"/>
                </w:pPr>
                <w:r>
                  <w:rPr>
                    <w:sz w:val="20"/>
                    <w:szCs w:val="20"/>
                  </w:rPr>
                  <w:t xml:space="preserve">Ministerio de Educación del Perú  — Sistema Especializado en atención de casos de Violencia Escolar </w:t>
                </w:r>
              </w:p>
            </w:tc>
          </w:tr>
          <w:tr w:rsidR="002B3E67" w14:paraId="239C29AC" w14:textId="77777777">
            <w:tc>
              <w:tcPr>
                <w:tcW w:w="4514" w:type="dxa"/>
                <w:tcMar>
                  <w:top w:w="100" w:type="dxa"/>
                  <w:left w:w="100" w:type="dxa"/>
                  <w:bottom w:w="100" w:type="dxa"/>
                  <w:right w:w="100" w:type="dxa"/>
                </w:tcMar>
              </w:tcPr>
              <w:p w14:paraId="093A87A2" w14:textId="77777777" w:rsidR="002B3E67" w:rsidRDefault="00000000">
                <w:pPr>
                  <w:widowControl w:val="0"/>
                  <w:spacing w:line="240" w:lineRule="auto"/>
                </w:pPr>
                <w:r>
                  <w:t>Enlace exacto</w:t>
                </w:r>
              </w:p>
            </w:tc>
            <w:tc>
              <w:tcPr>
                <w:tcW w:w="4514" w:type="dxa"/>
                <w:tcMar>
                  <w:top w:w="100" w:type="dxa"/>
                  <w:left w:w="100" w:type="dxa"/>
                  <w:bottom w:w="100" w:type="dxa"/>
                  <w:right w:w="100" w:type="dxa"/>
                </w:tcMar>
              </w:tcPr>
              <w:p w14:paraId="25720E52" w14:textId="77777777" w:rsidR="002B3E67" w:rsidRDefault="00000000">
                <w:pPr>
                  <w:widowControl w:val="0"/>
                  <w:pBdr>
                    <w:top w:val="nil"/>
                    <w:left w:val="nil"/>
                    <w:bottom w:val="nil"/>
                    <w:right w:val="nil"/>
                    <w:between w:val="nil"/>
                  </w:pBdr>
                  <w:spacing w:line="240" w:lineRule="auto"/>
                </w:pPr>
                <w:hyperlink r:id="rId10">
                  <w:r>
                    <w:rPr>
                      <w:color w:val="1155CC"/>
                      <w:sz w:val="20"/>
                      <w:szCs w:val="20"/>
                      <w:u w:val="single"/>
                    </w:rPr>
                    <w:t>https://siseve.minedu.gob.pe/Web/App/Mapa</w:t>
                  </w:r>
                </w:hyperlink>
                <w:r>
                  <w:rPr>
                    <w:sz w:val="20"/>
                    <w:szCs w:val="20"/>
                  </w:rPr>
                  <w:t xml:space="preserve"> </w:t>
                </w:r>
                <w:r>
                  <w:t xml:space="preserve"> </w:t>
                </w:r>
              </w:p>
            </w:tc>
          </w:tr>
          <w:tr w:rsidR="002B3E67" w14:paraId="6274688E" w14:textId="77777777">
            <w:tc>
              <w:tcPr>
                <w:tcW w:w="4514" w:type="dxa"/>
                <w:tcMar>
                  <w:top w:w="100" w:type="dxa"/>
                  <w:left w:w="100" w:type="dxa"/>
                  <w:bottom w:w="100" w:type="dxa"/>
                  <w:right w:w="100" w:type="dxa"/>
                </w:tcMar>
              </w:tcPr>
              <w:p w14:paraId="38F762B5" w14:textId="77777777" w:rsidR="002B3E67" w:rsidRDefault="00000000">
                <w:pPr>
                  <w:widowControl w:val="0"/>
                  <w:spacing w:line="240" w:lineRule="auto"/>
                </w:pPr>
                <w:r>
                  <w:t>Descripción</w:t>
                </w:r>
              </w:p>
            </w:tc>
            <w:tc>
              <w:tcPr>
                <w:tcW w:w="4514" w:type="dxa"/>
                <w:tcMar>
                  <w:top w:w="100" w:type="dxa"/>
                  <w:left w:w="100" w:type="dxa"/>
                  <w:bottom w:w="100" w:type="dxa"/>
                  <w:right w:w="100" w:type="dxa"/>
                </w:tcMar>
              </w:tcPr>
              <w:p w14:paraId="05928E94" w14:textId="77777777" w:rsidR="002B3E67" w:rsidRDefault="00000000">
                <w:pPr>
                  <w:widowControl w:val="0"/>
                  <w:pBdr>
                    <w:top w:val="nil"/>
                    <w:left w:val="nil"/>
                    <w:bottom w:val="nil"/>
                    <w:right w:val="nil"/>
                    <w:between w:val="nil"/>
                  </w:pBdr>
                  <w:spacing w:line="240" w:lineRule="auto"/>
                </w:pPr>
                <w:r>
                  <w:rPr>
                    <w:sz w:val="20"/>
                    <w:szCs w:val="20"/>
                  </w:rPr>
                  <w:t>Registro nacional de denuncias de violencia escolar, con fecha de reporte, DRE, UGEL, nivel educativo y estado de atención de cada caso. Contiene 48,273 registros en el período consultado.</w:t>
                </w:r>
                <w:r>
                  <w:t xml:space="preserve"> </w:t>
                </w:r>
              </w:p>
            </w:tc>
          </w:tr>
          <w:tr w:rsidR="002B3E67" w14:paraId="69489811" w14:textId="77777777">
            <w:tc>
              <w:tcPr>
                <w:tcW w:w="4514" w:type="dxa"/>
                <w:tcMar>
                  <w:top w:w="100" w:type="dxa"/>
                  <w:left w:w="100" w:type="dxa"/>
                  <w:bottom w:w="100" w:type="dxa"/>
                  <w:right w:w="100" w:type="dxa"/>
                </w:tcMar>
              </w:tcPr>
              <w:p w14:paraId="26DBF08C" w14:textId="77777777" w:rsidR="002B3E67" w:rsidRDefault="00000000">
                <w:pPr>
                  <w:widowControl w:val="0"/>
                  <w:spacing w:line="240" w:lineRule="auto"/>
                </w:pPr>
                <w:r>
                  <w:t>Forma de acceso</w:t>
                </w:r>
              </w:p>
            </w:tc>
            <w:tc>
              <w:tcPr>
                <w:tcW w:w="4514" w:type="dxa"/>
                <w:tcMar>
                  <w:top w:w="100" w:type="dxa"/>
                  <w:left w:w="100" w:type="dxa"/>
                  <w:bottom w:w="100" w:type="dxa"/>
                  <w:right w:w="100" w:type="dxa"/>
                </w:tcMar>
              </w:tcPr>
              <w:p w14:paraId="5EA7DFFB" w14:textId="77777777" w:rsidR="002B3E67" w:rsidRDefault="00000000">
                <w:pPr>
                  <w:widowControl w:val="0"/>
                  <w:pBdr>
                    <w:top w:val="nil"/>
                    <w:left w:val="nil"/>
                    <w:bottom w:val="nil"/>
                    <w:right w:val="nil"/>
                    <w:between w:val="nil"/>
                  </w:pBdr>
                  <w:spacing w:line="240" w:lineRule="auto"/>
                </w:pPr>
                <w:r>
                  <w:rPr>
                    <w:sz w:val="20"/>
                    <w:szCs w:val="20"/>
                  </w:rPr>
                  <w:t>El mapa interactivo de SíseVe no ofrece un enlace de descarga directa: se accede a la sección "Mapa" del portal, se aplican los filtros de período y nivel educativo deseados, y se exporta la tabla resultante a Excel (denuncias_escolares.xlsx). El archivo exportado incluye 5 filas de metadata antes del encabezado real de la tabla.</w:t>
                </w:r>
                <w:r>
                  <w:t xml:space="preserve"> </w:t>
                </w:r>
              </w:p>
            </w:tc>
          </w:tr>
        </w:tbl>
      </w:sdtContent>
    </w:sdt>
    <w:p w14:paraId="20FEB5FE" w14:textId="77777777" w:rsidR="002B3E67" w:rsidRDefault="002B3E67">
      <w:pPr>
        <w:spacing w:after="120"/>
      </w:pPr>
    </w:p>
    <w:p w14:paraId="6698A7BD" w14:textId="77777777" w:rsidR="002B3E67" w:rsidRDefault="00000000">
      <w:pPr>
        <w:spacing w:after="120"/>
      </w:pPr>
      <w:r>
        <w:t>4.3 Padrón de instituciones educativas — Padrón Web</w:t>
      </w:r>
    </w:p>
    <w:sdt>
      <w:sdtPr>
        <w:tag w:val="goog_rdk_2"/>
        <w:id w:val="-2014953398"/>
        <w:lock w:val="contentLocked"/>
      </w:sdtPr>
      <w:sdtContent>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B3E67" w14:paraId="6D54220A" w14:textId="77777777">
            <w:tc>
              <w:tcPr>
                <w:tcW w:w="4514" w:type="dxa"/>
                <w:tcMar>
                  <w:top w:w="100" w:type="dxa"/>
                  <w:left w:w="100" w:type="dxa"/>
                  <w:bottom w:w="100" w:type="dxa"/>
                  <w:right w:w="100" w:type="dxa"/>
                </w:tcMar>
              </w:tcPr>
              <w:p w14:paraId="0967EF08" w14:textId="77777777" w:rsidR="002B3E67" w:rsidRDefault="00000000">
                <w:pPr>
                  <w:widowControl w:val="0"/>
                  <w:pBdr>
                    <w:top w:val="nil"/>
                    <w:left w:val="nil"/>
                    <w:bottom w:val="nil"/>
                    <w:right w:val="nil"/>
                    <w:between w:val="nil"/>
                  </w:pBdr>
                  <w:spacing w:line="240" w:lineRule="auto"/>
                </w:pPr>
                <w:r>
                  <w:t>Campo</w:t>
                </w:r>
              </w:p>
            </w:tc>
            <w:tc>
              <w:tcPr>
                <w:tcW w:w="4514" w:type="dxa"/>
                <w:tcMar>
                  <w:top w:w="100" w:type="dxa"/>
                  <w:left w:w="100" w:type="dxa"/>
                  <w:bottom w:w="100" w:type="dxa"/>
                  <w:right w:w="100" w:type="dxa"/>
                </w:tcMar>
              </w:tcPr>
              <w:p w14:paraId="7349B290" w14:textId="77777777" w:rsidR="002B3E67" w:rsidRDefault="00000000">
                <w:pPr>
                  <w:widowControl w:val="0"/>
                  <w:pBdr>
                    <w:top w:val="nil"/>
                    <w:left w:val="nil"/>
                    <w:bottom w:val="nil"/>
                    <w:right w:val="nil"/>
                    <w:between w:val="nil"/>
                  </w:pBdr>
                  <w:spacing w:line="240" w:lineRule="auto"/>
                </w:pPr>
                <w:r>
                  <w:t>Detalle</w:t>
                </w:r>
              </w:p>
            </w:tc>
          </w:tr>
          <w:tr w:rsidR="002B3E67" w14:paraId="0977D0E4" w14:textId="77777777">
            <w:tc>
              <w:tcPr>
                <w:tcW w:w="4514" w:type="dxa"/>
                <w:tcMar>
                  <w:top w:w="100" w:type="dxa"/>
                  <w:left w:w="100" w:type="dxa"/>
                  <w:bottom w:w="100" w:type="dxa"/>
                  <w:right w:w="100" w:type="dxa"/>
                </w:tcMar>
              </w:tcPr>
              <w:p w14:paraId="4FAAD0D8" w14:textId="77777777" w:rsidR="002B3E67" w:rsidRDefault="00000000">
                <w:pPr>
                  <w:widowControl w:val="0"/>
                  <w:pBdr>
                    <w:top w:val="nil"/>
                    <w:left w:val="nil"/>
                    <w:bottom w:val="nil"/>
                    <w:right w:val="nil"/>
                    <w:between w:val="nil"/>
                  </w:pBdr>
                  <w:spacing w:line="240" w:lineRule="auto"/>
                </w:pPr>
                <w:r>
                  <w:t>Nombre del Dataset</w:t>
                </w:r>
              </w:p>
            </w:tc>
            <w:tc>
              <w:tcPr>
                <w:tcW w:w="4514" w:type="dxa"/>
                <w:tcMar>
                  <w:top w:w="100" w:type="dxa"/>
                  <w:left w:w="100" w:type="dxa"/>
                  <w:bottom w:w="100" w:type="dxa"/>
                  <w:right w:w="100" w:type="dxa"/>
                </w:tcMar>
              </w:tcPr>
              <w:p w14:paraId="671AC802" w14:textId="77777777" w:rsidR="002B3E67" w:rsidRDefault="00000000">
                <w:pPr>
                  <w:widowControl w:val="0"/>
                  <w:pBdr>
                    <w:top w:val="nil"/>
                    <w:left w:val="nil"/>
                    <w:bottom w:val="nil"/>
                    <w:right w:val="nil"/>
                    <w:between w:val="nil"/>
                  </w:pBdr>
                  <w:spacing w:line="240" w:lineRule="auto"/>
                </w:pPr>
                <w:r>
                  <w:t>Padrón de Instituciones Educativas</w:t>
                </w:r>
              </w:p>
            </w:tc>
          </w:tr>
          <w:tr w:rsidR="002B3E67" w14:paraId="12A642B9" w14:textId="77777777">
            <w:tc>
              <w:tcPr>
                <w:tcW w:w="4514" w:type="dxa"/>
                <w:tcMar>
                  <w:top w:w="100" w:type="dxa"/>
                  <w:left w:w="100" w:type="dxa"/>
                  <w:bottom w:w="100" w:type="dxa"/>
                  <w:right w:w="100" w:type="dxa"/>
                </w:tcMar>
              </w:tcPr>
              <w:p w14:paraId="54957E56" w14:textId="77777777" w:rsidR="002B3E67" w:rsidRDefault="00000000">
                <w:pPr>
                  <w:widowControl w:val="0"/>
                  <w:pBdr>
                    <w:top w:val="nil"/>
                    <w:left w:val="nil"/>
                    <w:bottom w:val="nil"/>
                    <w:right w:val="nil"/>
                    <w:between w:val="nil"/>
                  </w:pBdr>
                  <w:spacing w:line="240" w:lineRule="auto"/>
                </w:pPr>
                <w:r>
                  <w:t>Institución responsable</w:t>
                </w:r>
              </w:p>
            </w:tc>
            <w:tc>
              <w:tcPr>
                <w:tcW w:w="4514" w:type="dxa"/>
                <w:tcMar>
                  <w:top w:w="100" w:type="dxa"/>
                  <w:left w:w="100" w:type="dxa"/>
                  <w:bottom w:w="100" w:type="dxa"/>
                  <w:right w:w="100" w:type="dxa"/>
                </w:tcMar>
              </w:tcPr>
              <w:p w14:paraId="061C9C56" w14:textId="77777777" w:rsidR="002B3E67" w:rsidRDefault="00000000">
                <w:pPr>
                  <w:widowControl w:val="0"/>
                  <w:pBdr>
                    <w:top w:val="nil"/>
                    <w:left w:val="nil"/>
                    <w:bottom w:val="nil"/>
                    <w:right w:val="nil"/>
                    <w:between w:val="nil"/>
                  </w:pBdr>
                  <w:spacing w:line="240" w:lineRule="auto"/>
                </w:pPr>
                <w:r>
                  <w:t>Ministerio de Educación del Perú</w:t>
                </w:r>
              </w:p>
            </w:tc>
          </w:tr>
          <w:tr w:rsidR="002B3E67" w14:paraId="35344932" w14:textId="77777777">
            <w:tc>
              <w:tcPr>
                <w:tcW w:w="4514" w:type="dxa"/>
                <w:tcMar>
                  <w:top w:w="100" w:type="dxa"/>
                  <w:left w:w="100" w:type="dxa"/>
                  <w:bottom w:w="100" w:type="dxa"/>
                  <w:right w:w="100" w:type="dxa"/>
                </w:tcMar>
              </w:tcPr>
              <w:p w14:paraId="0F5A5E85" w14:textId="77777777" w:rsidR="002B3E67" w:rsidRDefault="00000000">
                <w:pPr>
                  <w:widowControl w:val="0"/>
                  <w:pBdr>
                    <w:top w:val="nil"/>
                    <w:left w:val="nil"/>
                    <w:bottom w:val="nil"/>
                    <w:right w:val="nil"/>
                    <w:between w:val="nil"/>
                  </w:pBdr>
                  <w:spacing w:line="240" w:lineRule="auto"/>
                </w:pPr>
                <w:r>
                  <w:t>Enlace exacto</w:t>
                </w:r>
              </w:p>
            </w:tc>
            <w:tc>
              <w:tcPr>
                <w:tcW w:w="4514" w:type="dxa"/>
                <w:tcMar>
                  <w:top w:w="100" w:type="dxa"/>
                  <w:left w:w="100" w:type="dxa"/>
                  <w:bottom w:w="100" w:type="dxa"/>
                  <w:right w:w="100" w:type="dxa"/>
                </w:tcMar>
              </w:tcPr>
              <w:p w14:paraId="18E8C758" w14:textId="77777777" w:rsidR="002B3E67" w:rsidRDefault="00000000">
                <w:pPr>
                  <w:widowControl w:val="0"/>
                  <w:pBdr>
                    <w:top w:val="nil"/>
                    <w:left w:val="nil"/>
                    <w:bottom w:val="nil"/>
                    <w:right w:val="nil"/>
                    <w:between w:val="nil"/>
                  </w:pBdr>
                  <w:spacing w:line="240" w:lineRule="auto"/>
                </w:pPr>
                <w:hyperlink r:id="rId11">
                  <w:r>
                    <w:rPr>
                      <w:color w:val="1155CC"/>
                      <w:sz w:val="20"/>
                      <w:szCs w:val="20"/>
                      <w:u w:val="single"/>
                    </w:rPr>
                    <w:t>https://escale.minedu.gob.pe/web/inicio/padron-de-iiee</w:t>
                  </w:r>
                </w:hyperlink>
              </w:p>
            </w:tc>
          </w:tr>
          <w:tr w:rsidR="002B3E67" w14:paraId="5DDD0C36" w14:textId="77777777">
            <w:tc>
              <w:tcPr>
                <w:tcW w:w="4514" w:type="dxa"/>
                <w:tcMar>
                  <w:top w:w="100" w:type="dxa"/>
                  <w:left w:w="100" w:type="dxa"/>
                  <w:bottom w:w="100" w:type="dxa"/>
                  <w:right w:w="100" w:type="dxa"/>
                </w:tcMar>
              </w:tcPr>
              <w:p w14:paraId="31E8CEEB" w14:textId="77777777" w:rsidR="002B3E67" w:rsidRDefault="00000000">
                <w:pPr>
                  <w:widowControl w:val="0"/>
                  <w:pBdr>
                    <w:top w:val="nil"/>
                    <w:left w:val="nil"/>
                    <w:bottom w:val="nil"/>
                    <w:right w:val="nil"/>
                    <w:between w:val="nil"/>
                  </w:pBdr>
                  <w:spacing w:line="240" w:lineRule="auto"/>
                </w:pPr>
                <w:r>
                  <w:t>Descripción</w:t>
                </w:r>
              </w:p>
            </w:tc>
            <w:tc>
              <w:tcPr>
                <w:tcW w:w="4514" w:type="dxa"/>
                <w:tcMar>
                  <w:top w:w="100" w:type="dxa"/>
                  <w:left w:w="100" w:type="dxa"/>
                  <w:bottom w:w="100" w:type="dxa"/>
                  <w:right w:w="100" w:type="dxa"/>
                </w:tcMar>
              </w:tcPr>
              <w:p w14:paraId="4B56D959" w14:textId="77777777" w:rsidR="002B3E67" w:rsidRDefault="00000000">
                <w:pPr>
                  <w:widowControl w:val="0"/>
                  <w:pBdr>
                    <w:top w:val="nil"/>
                    <w:left w:val="nil"/>
                    <w:bottom w:val="nil"/>
                    <w:right w:val="nil"/>
                    <w:between w:val="nil"/>
                  </w:pBdr>
                  <w:spacing w:line="240" w:lineRule="auto"/>
                </w:pPr>
                <w:r>
                  <w:rPr>
                    <w:sz w:val="20"/>
                    <w:szCs w:val="20"/>
                  </w:rPr>
                  <w:t>Directorio nacional de instituciones educativas activas e inactivas, con código modular, ubicación geográfica, tipo de gestión, nivel/modalidad y coordenadas geográficas. Contiene 180,792 registros.</w:t>
                </w:r>
                <w:r>
                  <w:t xml:space="preserve"> </w:t>
                </w:r>
              </w:p>
            </w:tc>
          </w:tr>
          <w:tr w:rsidR="002B3E67" w14:paraId="60D22885" w14:textId="77777777">
            <w:tc>
              <w:tcPr>
                <w:tcW w:w="4514" w:type="dxa"/>
                <w:tcMar>
                  <w:top w:w="100" w:type="dxa"/>
                  <w:left w:w="100" w:type="dxa"/>
                  <w:bottom w:w="100" w:type="dxa"/>
                  <w:right w:w="100" w:type="dxa"/>
                </w:tcMar>
              </w:tcPr>
              <w:p w14:paraId="042A6E81" w14:textId="77777777" w:rsidR="002B3E67" w:rsidRDefault="00000000">
                <w:pPr>
                  <w:widowControl w:val="0"/>
                  <w:pBdr>
                    <w:top w:val="nil"/>
                    <w:left w:val="nil"/>
                    <w:bottom w:val="nil"/>
                    <w:right w:val="nil"/>
                    <w:between w:val="nil"/>
                  </w:pBdr>
                  <w:spacing w:line="240" w:lineRule="auto"/>
                </w:pPr>
                <w:r>
                  <w:t>Forma de acceso</w:t>
                </w:r>
              </w:p>
            </w:tc>
            <w:tc>
              <w:tcPr>
                <w:tcW w:w="4514" w:type="dxa"/>
                <w:tcMar>
                  <w:top w:w="100" w:type="dxa"/>
                  <w:left w:w="100" w:type="dxa"/>
                  <w:bottom w:w="100" w:type="dxa"/>
                  <w:right w:w="100" w:type="dxa"/>
                </w:tcMar>
              </w:tcPr>
              <w:p w14:paraId="6ADDFA24" w14:textId="77777777" w:rsidR="002B3E67" w:rsidRDefault="00000000">
                <w:pPr>
                  <w:widowControl w:val="0"/>
                  <w:pBdr>
                    <w:top w:val="nil"/>
                    <w:left w:val="nil"/>
                    <w:bottom w:val="nil"/>
                    <w:right w:val="nil"/>
                    <w:between w:val="nil"/>
                  </w:pBdr>
                  <w:spacing w:line="240" w:lineRule="auto"/>
                </w:pPr>
                <w:r>
                  <w:rPr>
                    <w:sz w:val="20"/>
                    <w:szCs w:val="20"/>
                  </w:rPr>
                  <w:t xml:space="preserve">Desde el portal de ESCALE se ingresa a la sección "Padrón de IIEE", se selecciona la opción de descarga del padrón completo a nivel nacional y se obtiene un archivo dbf en la tabla </w:t>
                </w:r>
                <w:r>
                  <w:rPr>
                    <w:sz w:val="20"/>
                    <w:szCs w:val="20"/>
                  </w:rPr>
                  <w:lastRenderedPageBreak/>
                  <w:t>Padron_web.dbf.</w:t>
                </w:r>
              </w:p>
            </w:tc>
          </w:tr>
        </w:tbl>
      </w:sdtContent>
    </w:sdt>
    <w:p w14:paraId="79695074" w14:textId="77777777" w:rsidR="002B3E67" w:rsidRDefault="002B3E67">
      <w:pPr>
        <w:spacing w:after="120"/>
      </w:pPr>
    </w:p>
    <w:p w14:paraId="58405FAF" w14:textId="77777777" w:rsidR="002B3E67" w:rsidRDefault="00000000">
      <w:pPr>
        <w:pStyle w:val="Ttulo1"/>
        <w:keepNext w:val="0"/>
        <w:keepLines w:val="0"/>
        <w:spacing w:before="300" w:after="160"/>
        <w:rPr>
          <w:b/>
          <w:bCs/>
          <w:sz w:val="46"/>
          <w:szCs w:val="46"/>
        </w:rPr>
      </w:pPr>
      <w:bookmarkStart w:id="9" w:name="_heading=h.7333gtm85v5p" w:colFirst="0" w:colLast="0"/>
      <w:bookmarkEnd w:id="9"/>
      <w:r>
        <w:rPr>
          <w:b/>
          <w:bCs/>
          <w:sz w:val="34"/>
          <w:szCs w:val="34"/>
        </w:rPr>
        <w:t>5. Unidad de análisis</w:t>
      </w:r>
    </w:p>
    <w:p w14:paraId="38A3ABFE" w14:textId="77777777" w:rsidR="002B3E67" w:rsidRDefault="00000000">
      <w:pPr>
        <w:spacing w:after="120"/>
      </w:pPr>
      <w:r>
        <w:t>Las tres fuentes no comparten la misma unidad de análisis, lo cual es central para el plan de integración:</w:t>
      </w:r>
    </w:p>
    <w:p w14:paraId="7A0A0CEE"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Censo educativo (Lineal_3AP): cada fila representa un colegio (a nivel nacional) por código modular y anexo</w:t>
      </w:r>
    </w:p>
    <w:p w14:paraId="6E9F089C"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Padrón Web: cada fila representa una institución educativa (colegio), identificada de forma única por código modular y anexo.</w:t>
      </w:r>
    </w:p>
    <w:p w14:paraId="661A3624"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Denuncias escolares (</w:t>
      </w:r>
      <w:proofErr w:type="spellStart"/>
      <w:r>
        <w:t>SíseVe</w:t>
      </w:r>
      <w:proofErr w:type="spellEnd"/>
      <w:r>
        <w:t xml:space="preserve">): cada fila representa un caso de denuncia o hecho de violencia escolar, no un colegio — esta fuente no incluye un identificador de institución educativa, pero se </w:t>
      </w:r>
      <w:proofErr w:type="gramStart"/>
      <w:r>
        <w:t>utilizara</w:t>
      </w:r>
      <w:proofErr w:type="gramEnd"/>
      <w:r>
        <w:t xml:space="preserve"> UGEL para integrar a las otras bases de datos.</w:t>
      </w:r>
    </w:p>
    <w:p w14:paraId="169BEB75" w14:textId="77777777" w:rsidR="002B3E67" w:rsidRDefault="00000000">
      <w:pPr>
        <w:pStyle w:val="Ttulo1"/>
        <w:keepNext w:val="0"/>
        <w:keepLines w:val="0"/>
        <w:spacing w:before="300" w:after="160"/>
        <w:rPr>
          <w:b/>
          <w:bCs/>
          <w:sz w:val="46"/>
          <w:szCs w:val="46"/>
        </w:rPr>
      </w:pPr>
      <w:bookmarkStart w:id="10" w:name="_heading=h.hy5mxu9q1xwi" w:colFirst="0" w:colLast="0"/>
      <w:bookmarkEnd w:id="10"/>
      <w:r>
        <w:rPr>
          <w:b/>
          <w:bCs/>
          <w:sz w:val="34"/>
          <w:szCs w:val="34"/>
        </w:rPr>
        <w:t>6. Clave de integración</w:t>
      </w:r>
    </w:p>
    <w:p w14:paraId="76A49BF3" w14:textId="77777777" w:rsidR="002B3E67" w:rsidRDefault="00000000">
      <w:pPr>
        <w:spacing w:after="120"/>
      </w:pPr>
      <w:r>
        <w:rPr>
          <w:rFonts w:ascii="Arimo" w:eastAsia="Arimo" w:hAnsi="Arimo" w:cs="Arimo"/>
        </w:rPr>
        <w:t xml:space="preserve">Censo y Padrón: la llave </w:t>
      </w:r>
      <w:proofErr w:type="gramStart"/>
      <w:r>
        <w:rPr>
          <w:rFonts w:ascii="Arimo" w:eastAsia="Arimo" w:hAnsi="Arimo" w:cs="Arimo"/>
        </w:rPr>
        <w:t>compuesta  COD</w:t>
      </w:r>
      <w:proofErr w:type="gramEnd"/>
      <w:r>
        <w:rPr>
          <w:rFonts w:ascii="Arimo" w:eastAsia="Arimo" w:hAnsi="Arimo" w:cs="Arimo"/>
        </w:rPr>
        <w:t>_MOD y Anexo se une, debido que si se usa solamente COD_MOD por sí solo puede tener varios anexos (locales o turnos distintos de un mismo colegio); usar solo COD_MOD generaría un cruce de tipo "muchos a muchos" que duplicaría registros.</w:t>
      </w:r>
    </w:p>
    <w:p w14:paraId="23FFBF2D" w14:textId="77777777" w:rsidR="002B3E67" w:rsidRDefault="00000000">
      <w:pPr>
        <w:spacing w:after="120"/>
      </w:pPr>
      <w:sdt>
        <w:sdtPr>
          <w:tag w:val="goog_rdk_3"/>
          <w:id w:val="-511456326"/>
        </w:sdtPr>
        <w:sdtContent>
          <w:r>
            <w:rPr>
              <w:rFonts w:ascii="Arial Unicode MS" w:eastAsia="Arial Unicode MS" w:hAnsi="Arial Unicode MS" w:cs="Arial Unicode MS"/>
            </w:rPr>
            <w:t xml:space="preserve">Denuncias →Se utilizará el atributo </w:t>
          </w:r>
        </w:sdtContent>
      </w:sdt>
      <w:r>
        <w:rPr>
          <w:rFonts w:ascii="Arimo" w:eastAsia="Arimo" w:hAnsi="Arimo" w:cs="Arimo"/>
          <w:b/>
          <w:bCs/>
        </w:rPr>
        <w:t>UGEL</w:t>
      </w:r>
      <w:r>
        <w:rPr>
          <w:rFonts w:ascii="Arimo" w:eastAsia="Arimo" w:hAnsi="Arimo" w:cs="Arimo"/>
        </w:rPr>
        <w:t xml:space="preserve"> en la base de datos de denuncias escolares para integrarlo con la base de datos del censo y padrón. Además, la variable UGEL cuenta con un alto volumen de datos, lo que permitirá generar gráficos más detallados. </w:t>
      </w:r>
    </w:p>
    <w:p w14:paraId="2555EB9B" w14:textId="77777777" w:rsidR="002B3E67" w:rsidRDefault="00000000">
      <w:pPr>
        <w:pStyle w:val="Ttulo1"/>
        <w:keepNext w:val="0"/>
        <w:keepLines w:val="0"/>
        <w:spacing w:before="300" w:after="160"/>
        <w:rPr>
          <w:b/>
          <w:bCs/>
          <w:sz w:val="34"/>
          <w:szCs w:val="34"/>
        </w:rPr>
      </w:pPr>
      <w:bookmarkStart w:id="11" w:name="_heading=h.8x4641t5gcu" w:colFirst="0" w:colLast="0"/>
      <w:bookmarkEnd w:id="11"/>
      <w:r>
        <w:rPr>
          <w:b/>
          <w:bCs/>
          <w:sz w:val="34"/>
          <w:szCs w:val="34"/>
        </w:rPr>
        <w:t>7. Variables principales</w:t>
      </w:r>
    </w:p>
    <w:p w14:paraId="6C3C4D02" w14:textId="77777777" w:rsidR="002B3E67" w:rsidRDefault="002B3E67"/>
    <w:sdt>
      <w:sdtPr>
        <w:tag w:val="goog_rdk_4"/>
        <w:id w:val="1637873111"/>
        <w:lock w:val="contentLocked"/>
      </w:sdtPr>
      <w:sdtContent>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B3E67" w14:paraId="6FAFC002" w14:textId="77777777">
            <w:tc>
              <w:tcPr>
                <w:tcW w:w="3009" w:type="dxa"/>
                <w:tcMar>
                  <w:top w:w="100" w:type="dxa"/>
                  <w:left w:w="100" w:type="dxa"/>
                  <w:bottom w:w="100" w:type="dxa"/>
                  <w:right w:w="100" w:type="dxa"/>
                </w:tcMar>
              </w:tcPr>
              <w:p w14:paraId="60632C4D" w14:textId="77777777" w:rsidR="002B3E67" w:rsidRDefault="00000000">
                <w:pPr>
                  <w:widowControl w:val="0"/>
                  <w:pBdr>
                    <w:top w:val="nil"/>
                    <w:left w:val="nil"/>
                    <w:bottom w:val="nil"/>
                    <w:right w:val="nil"/>
                    <w:between w:val="nil"/>
                  </w:pBdr>
                  <w:spacing w:line="240" w:lineRule="auto"/>
                </w:pPr>
                <w:r>
                  <w:t>Fuente</w:t>
                </w:r>
              </w:p>
              <w:p w14:paraId="57A77970" w14:textId="77777777" w:rsidR="002B3E67" w:rsidRDefault="002B3E67">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4EEA9401" w14:textId="77777777" w:rsidR="002B3E67" w:rsidRDefault="00000000">
                <w:pPr>
                  <w:widowControl w:val="0"/>
                  <w:pBdr>
                    <w:top w:val="nil"/>
                    <w:left w:val="nil"/>
                    <w:bottom w:val="nil"/>
                    <w:right w:val="nil"/>
                    <w:between w:val="nil"/>
                  </w:pBdr>
                  <w:spacing w:line="240" w:lineRule="auto"/>
                </w:pPr>
                <w:r>
                  <w:t>Variable</w:t>
                </w:r>
              </w:p>
            </w:tc>
            <w:tc>
              <w:tcPr>
                <w:tcW w:w="3009" w:type="dxa"/>
                <w:tcMar>
                  <w:top w:w="100" w:type="dxa"/>
                  <w:left w:w="100" w:type="dxa"/>
                  <w:bottom w:w="100" w:type="dxa"/>
                  <w:right w:w="100" w:type="dxa"/>
                </w:tcMar>
              </w:tcPr>
              <w:p w14:paraId="183CCDCC" w14:textId="77777777" w:rsidR="002B3E67" w:rsidRDefault="00000000">
                <w:pPr>
                  <w:widowControl w:val="0"/>
                  <w:pBdr>
                    <w:top w:val="nil"/>
                    <w:left w:val="nil"/>
                    <w:bottom w:val="nil"/>
                    <w:right w:val="nil"/>
                    <w:between w:val="nil"/>
                  </w:pBdr>
                  <w:spacing w:line="240" w:lineRule="auto"/>
                </w:pPr>
                <w:r>
                  <w:t>Tipo</w:t>
                </w:r>
              </w:p>
            </w:tc>
          </w:tr>
          <w:tr w:rsidR="002B3E67" w14:paraId="1E73A710" w14:textId="77777777">
            <w:tc>
              <w:tcPr>
                <w:tcW w:w="3009" w:type="dxa"/>
                <w:tcMar>
                  <w:top w:w="100" w:type="dxa"/>
                  <w:left w:w="100" w:type="dxa"/>
                  <w:bottom w:w="100" w:type="dxa"/>
                  <w:right w:w="100" w:type="dxa"/>
                </w:tcMar>
              </w:tcPr>
              <w:p w14:paraId="4465EFB5" w14:textId="77777777" w:rsidR="002B3E67" w:rsidRDefault="00000000">
                <w:pPr>
                  <w:widowControl w:val="0"/>
                  <w:pBdr>
                    <w:top w:val="nil"/>
                    <w:left w:val="nil"/>
                    <w:bottom w:val="nil"/>
                    <w:right w:val="nil"/>
                    <w:between w:val="nil"/>
                  </w:pBdr>
                  <w:spacing w:line="240" w:lineRule="auto"/>
                </w:pPr>
                <w:r>
                  <w:rPr>
                    <w:sz w:val="20"/>
                    <w:szCs w:val="20"/>
                  </w:rPr>
                  <w:t>Censo (Lineal_3AP)</w:t>
                </w:r>
                <w:r>
                  <w:t xml:space="preserve"> </w:t>
                </w:r>
              </w:p>
            </w:tc>
            <w:tc>
              <w:tcPr>
                <w:tcW w:w="300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5A9CAA6" w14:textId="77777777" w:rsidR="002B3E67" w:rsidRDefault="00000000">
                <w:pPr>
                  <w:widowControl w:val="0"/>
                  <w:spacing w:line="240" w:lineRule="auto"/>
                </w:pPr>
                <w:r>
                  <w:t>COD_MOD, ANEXO</w:t>
                </w:r>
              </w:p>
            </w:tc>
            <w:tc>
              <w:tcPr>
                <w:tcW w:w="300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DCFF841" w14:textId="77777777" w:rsidR="002B3E67" w:rsidRDefault="00000000">
                <w:pPr>
                  <w:widowControl w:val="0"/>
                  <w:spacing w:line="240" w:lineRule="auto"/>
                </w:pPr>
                <w:r>
                  <w:t>Identificador (texto)</w:t>
                </w:r>
              </w:p>
            </w:tc>
          </w:tr>
          <w:tr w:rsidR="002B3E67" w14:paraId="2A7FFF13" w14:textId="77777777">
            <w:tc>
              <w:tcPr>
                <w:tcW w:w="3009" w:type="dxa"/>
                <w:tcMar>
                  <w:top w:w="100" w:type="dxa"/>
                  <w:left w:w="100" w:type="dxa"/>
                  <w:bottom w:w="100" w:type="dxa"/>
                  <w:right w:w="100" w:type="dxa"/>
                </w:tcMar>
              </w:tcPr>
              <w:p w14:paraId="55DCD54C" w14:textId="77777777" w:rsidR="002B3E67" w:rsidRDefault="00000000">
                <w:pPr>
                  <w:widowControl w:val="0"/>
                  <w:spacing w:line="240" w:lineRule="auto"/>
                </w:pPr>
                <w:r>
                  <w:rPr>
                    <w:sz w:val="20"/>
                    <w:szCs w:val="20"/>
                  </w:rPr>
                  <w:t>Censo (Lineal_3AP)</w:t>
                </w:r>
                <w:r>
                  <w:t xml:space="preserve"> </w:t>
                </w:r>
              </w:p>
            </w:tc>
            <w:tc>
              <w:tcPr>
                <w:tcW w:w="3009" w:type="dxa"/>
                <w:tcMar>
                  <w:top w:w="100" w:type="dxa"/>
                  <w:left w:w="100" w:type="dxa"/>
                  <w:bottom w:w="100" w:type="dxa"/>
                  <w:right w:w="100" w:type="dxa"/>
                </w:tcMar>
              </w:tcPr>
              <w:p w14:paraId="13EF9F33" w14:textId="77777777" w:rsidR="002B3E67" w:rsidRDefault="00000000">
                <w:pPr>
                  <w:widowControl w:val="0"/>
                  <w:pBdr>
                    <w:top w:val="nil"/>
                    <w:left w:val="nil"/>
                    <w:bottom w:val="nil"/>
                    <w:right w:val="nil"/>
                    <w:between w:val="nil"/>
                  </w:pBdr>
                  <w:spacing w:line="240" w:lineRule="auto"/>
                </w:pPr>
                <w:r>
                  <w:rPr>
                    <w:sz w:val="20"/>
                    <w:szCs w:val="20"/>
                  </w:rPr>
                  <w:t>NIV_MOD, GES_DEP, DISTRITO</w:t>
                </w:r>
                <w:r>
                  <w:t xml:space="preserve"> </w:t>
                </w:r>
              </w:p>
            </w:tc>
            <w:tc>
              <w:tcPr>
                <w:tcW w:w="3009" w:type="dxa"/>
                <w:tcMar>
                  <w:top w:w="100" w:type="dxa"/>
                  <w:left w:w="100" w:type="dxa"/>
                  <w:bottom w:w="100" w:type="dxa"/>
                  <w:right w:w="100" w:type="dxa"/>
                </w:tcMar>
              </w:tcPr>
              <w:p w14:paraId="6ABB3227" w14:textId="77777777" w:rsidR="002B3E67" w:rsidRDefault="00000000">
                <w:pPr>
                  <w:widowControl w:val="0"/>
                  <w:pBdr>
                    <w:top w:val="nil"/>
                    <w:left w:val="nil"/>
                    <w:bottom w:val="nil"/>
                    <w:right w:val="nil"/>
                    <w:between w:val="nil"/>
                  </w:pBdr>
                  <w:spacing w:line="240" w:lineRule="auto"/>
                </w:pPr>
                <w:r>
                  <w:rPr>
                    <w:sz w:val="20"/>
                    <w:szCs w:val="20"/>
                  </w:rPr>
                  <w:t>Categórica</w:t>
                </w:r>
                <w:r>
                  <w:t xml:space="preserve"> </w:t>
                </w:r>
              </w:p>
            </w:tc>
          </w:tr>
          <w:tr w:rsidR="002B3E67" w14:paraId="13857306" w14:textId="77777777">
            <w:tc>
              <w:tcPr>
                <w:tcW w:w="3009" w:type="dxa"/>
                <w:tcMar>
                  <w:top w:w="100" w:type="dxa"/>
                  <w:left w:w="100" w:type="dxa"/>
                  <w:bottom w:w="100" w:type="dxa"/>
                  <w:right w:w="100" w:type="dxa"/>
                </w:tcMar>
              </w:tcPr>
              <w:p w14:paraId="0B694DE1" w14:textId="77777777" w:rsidR="002B3E67" w:rsidRDefault="00000000">
                <w:pPr>
                  <w:widowControl w:val="0"/>
                  <w:spacing w:line="240" w:lineRule="auto"/>
                </w:pPr>
                <w:r>
                  <w:rPr>
                    <w:sz w:val="20"/>
                    <w:szCs w:val="20"/>
                  </w:rPr>
                  <w:t>Censo (Lineal_3AP)</w:t>
                </w:r>
                <w:r>
                  <w:t xml:space="preserve"> </w:t>
                </w:r>
              </w:p>
            </w:tc>
            <w:tc>
              <w:tcPr>
                <w:tcW w:w="3009" w:type="dxa"/>
                <w:tcMar>
                  <w:top w:w="100" w:type="dxa"/>
                  <w:left w:w="100" w:type="dxa"/>
                  <w:bottom w:w="100" w:type="dxa"/>
                  <w:right w:w="100" w:type="dxa"/>
                </w:tcMar>
              </w:tcPr>
              <w:p w14:paraId="61DD5946" w14:textId="77777777" w:rsidR="002B3E67" w:rsidRDefault="00000000">
                <w:pPr>
                  <w:widowControl w:val="0"/>
                  <w:pBdr>
                    <w:top w:val="nil"/>
                    <w:left w:val="nil"/>
                    <w:bottom w:val="nil"/>
                    <w:right w:val="nil"/>
                    <w:between w:val="nil"/>
                  </w:pBdr>
                  <w:spacing w:line="240" w:lineRule="auto"/>
                </w:pPr>
                <w:r>
                  <w:rPr>
                    <w:sz w:val="20"/>
                    <w:szCs w:val="20"/>
                  </w:rPr>
                  <w:t xml:space="preserve">P126B_SI_1 </w:t>
                </w:r>
              </w:p>
            </w:tc>
            <w:tc>
              <w:tcPr>
                <w:tcW w:w="300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3B6B68A" w14:textId="77777777" w:rsidR="002B3E67" w:rsidRDefault="00000000">
                <w:pPr>
                  <w:widowControl w:val="0"/>
                  <w:spacing w:line="240" w:lineRule="auto"/>
                </w:pPr>
                <w:r>
                  <w:t>Numérica</w:t>
                </w:r>
              </w:p>
            </w:tc>
          </w:tr>
          <w:tr w:rsidR="002B3E67" w14:paraId="4E9BF691" w14:textId="77777777">
            <w:tc>
              <w:tcPr>
                <w:tcW w:w="3009" w:type="dxa"/>
                <w:tcMar>
                  <w:top w:w="100" w:type="dxa"/>
                  <w:left w:w="100" w:type="dxa"/>
                  <w:bottom w:w="100" w:type="dxa"/>
                  <w:right w:w="100" w:type="dxa"/>
                </w:tcMar>
              </w:tcPr>
              <w:p w14:paraId="019A6B13" w14:textId="77777777" w:rsidR="002B3E67" w:rsidRDefault="00000000">
                <w:pPr>
                  <w:widowControl w:val="0"/>
                  <w:pBdr>
                    <w:top w:val="nil"/>
                    <w:left w:val="nil"/>
                    <w:bottom w:val="nil"/>
                    <w:right w:val="nil"/>
                    <w:between w:val="nil"/>
                  </w:pBdr>
                  <w:spacing w:line="240" w:lineRule="auto"/>
                </w:pPr>
                <w:r>
                  <w:rPr>
                    <w:sz w:val="20"/>
                    <w:szCs w:val="20"/>
                  </w:rPr>
                  <w:t>Padrón Web</w:t>
                </w:r>
              </w:p>
            </w:tc>
            <w:tc>
              <w:tcPr>
                <w:tcW w:w="3009" w:type="dxa"/>
                <w:tcMar>
                  <w:top w:w="100" w:type="dxa"/>
                  <w:left w:w="100" w:type="dxa"/>
                  <w:bottom w:w="100" w:type="dxa"/>
                  <w:right w:w="100" w:type="dxa"/>
                </w:tcMar>
              </w:tcPr>
              <w:p w14:paraId="1C0A6CBB" w14:textId="77777777" w:rsidR="002B3E67" w:rsidRDefault="00000000">
                <w:pPr>
                  <w:widowControl w:val="0"/>
                  <w:pBdr>
                    <w:top w:val="nil"/>
                    <w:left w:val="nil"/>
                    <w:bottom w:val="nil"/>
                    <w:right w:val="nil"/>
                    <w:between w:val="nil"/>
                  </w:pBdr>
                  <w:spacing w:line="240" w:lineRule="auto"/>
                </w:pPr>
                <w:r>
                  <w:rPr>
                    <w:sz w:val="20"/>
                    <w:szCs w:val="20"/>
                  </w:rPr>
                  <w:t>COD_MOD, ANEXO</w:t>
                </w:r>
                <w:r>
                  <w:t xml:space="preserve"> </w:t>
                </w:r>
              </w:p>
            </w:tc>
            <w:tc>
              <w:tcPr>
                <w:tcW w:w="3009" w:type="dxa"/>
                <w:tcMar>
                  <w:top w:w="100" w:type="dxa"/>
                  <w:left w:w="100" w:type="dxa"/>
                  <w:bottom w:w="100" w:type="dxa"/>
                  <w:right w:w="100" w:type="dxa"/>
                </w:tcMar>
              </w:tcPr>
              <w:p w14:paraId="56F9F795" w14:textId="77777777" w:rsidR="002B3E67" w:rsidRDefault="00000000">
                <w:pPr>
                  <w:widowControl w:val="0"/>
                  <w:pBdr>
                    <w:top w:val="nil"/>
                    <w:left w:val="nil"/>
                    <w:bottom w:val="nil"/>
                    <w:right w:val="nil"/>
                    <w:between w:val="nil"/>
                  </w:pBdr>
                  <w:spacing w:line="240" w:lineRule="auto"/>
                </w:pPr>
                <w:r>
                  <w:rPr>
                    <w:sz w:val="20"/>
                    <w:szCs w:val="20"/>
                  </w:rPr>
                  <w:t>Identificador (texto)</w:t>
                </w:r>
                <w:r>
                  <w:t xml:space="preserve"> </w:t>
                </w:r>
              </w:p>
            </w:tc>
          </w:tr>
          <w:tr w:rsidR="002B3E67" w14:paraId="580822BE" w14:textId="77777777">
            <w:trPr>
              <w:trHeight w:val="447"/>
            </w:trPr>
            <w:tc>
              <w:tcPr>
                <w:tcW w:w="3009" w:type="dxa"/>
                <w:tcMar>
                  <w:top w:w="100" w:type="dxa"/>
                  <w:left w:w="100" w:type="dxa"/>
                  <w:bottom w:w="100" w:type="dxa"/>
                  <w:right w:w="100" w:type="dxa"/>
                </w:tcMar>
              </w:tcPr>
              <w:p w14:paraId="504EFC54" w14:textId="77777777" w:rsidR="002B3E67" w:rsidRDefault="00000000">
                <w:pPr>
                  <w:widowControl w:val="0"/>
                  <w:pBdr>
                    <w:top w:val="nil"/>
                    <w:left w:val="nil"/>
                    <w:bottom w:val="nil"/>
                    <w:right w:val="nil"/>
                    <w:between w:val="nil"/>
                  </w:pBdr>
                  <w:spacing w:line="240" w:lineRule="auto"/>
                </w:pPr>
                <w:r>
                  <w:rPr>
                    <w:sz w:val="20"/>
                    <w:szCs w:val="20"/>
                  </w:rPr>
                  <w:t>Padrón Web</w:t>
                </w:r>
                <w:r>
                  <w:t xml:space="preserve"> </w:t>
                </w:r>
              </w:p>
            </w:tc>
            <w:tc>
              <w:tcPr>
                <w:tcW w:w="3009" w:type="dxa"/>
                <w:tcMar>
                  <w:top w:w="100" w:type="dxa"/>
                  <w:left w:w="100" w:type="dxa"/>
                  <w:bottom w:w="100" w:type="dxa"/>
                  <w:right w:w="100" w:type="dxa"/>
                </w:tcMar>
              </w:tcPr>
              <w:p w14:paraId="013312B0" w14:textId="77777777" w:rsidR="002B3E67" w:rsidRDefault="00000000">
                <w:pPr>
                  <w:widowControl w:val="0"/>
                  <w:pBdr>
                    <w:top w:val="nil"/>
                    <w:left w:val="nil"/>
                    <w:bottom w:val="nil"/>
                    <w:right w:val="nil"/>
                    <w:between w:val="nil"/>
                  </w:pBdr>
                  <w:spacing w:line="240" w:lineRule="auto"/>
                </w:pPr>
                <w:r>
                  <w:rPr>
                    <w:sz w:val="20"/>
                    <w:szCs w:val="20"/>
                  </w:rPr>
                  <w:t>D_GESTION, D_REGION, D_DREUGEL, D_NIV_MOD</w:t>
                </w:r>
                <w:r>
                  <w:t xml:space="preserve"> </w:t>
                </w:r>
              </w:p>
            </w:tc>
            <w:tc>
              <w:tcPr>
                <w:tcW w:w="3009" w:type="dxa"/>
                <w:tcMar>
                  <w:top w:w="100" w:type="dxa"/>
                  <w:left w:w="100" w:type="dxa"/>
                  <w:bottom w:w="100" w:type="dxa"/>
                  <w:right w:w="100" w:type="dxa"/>
                </w:tcMar>
              </w:tcPr>
              <w:p w14:paraId="1F609A32" w14:textId="77777777" w:rsidR="002B3E67" w:rsidRDefault="00000000">
                <w:pPr>
                  <w:widowControl w:val="0"/>
                  <w:pBdr>
                    <w:top w:val="nil"/>
                    <w:left w:val="nil"/>
                    <w:bottom w:val="nil"/>
                    <w:right w:val="nil"/>
                    <w:between w:val="nil"/>
                  </w:pBdr>
                  <w:spacing w:line="240" w:lineRule="auto"/>
                </w:pPr>
                <w:r>
                  <w:rPr>
                    <w:sz w:val="20"/>
                    <w:szCs w:val="20"/>
                  </w:rPr>
                  <w:t>Categórica</w:t>
                </w:r>
                <w:r>
                  <w:t xml:space="preserve"> </w:t>
                </w:r>
              </w:p>
            </w:tc>
          </w:tr>
          <w:tr w:rsidR="002B3E67" w14:paraId="1F652D58" w14:textId="77777777">
            <w:tc>
              <w:tcPr>
                <w:tcW w:w="3009" w:type="dxa"/>
                <w:tcMar>
                  <w:top w:w="100" w:type="dxa"/>
                  <w:left w:w="100" w:type="dxa"/>
                  <w:bottom w:w="100" w:type="dxa"/>
                  <w:right w:w="100" w:type="dxa"/>
                </w:tcMar>
              </w:tcPr>
              <w:p w14:paraId="4B29A94E" w14:textId="77777777" w:rsidR="002B3E67" w:rsidRDefault="00000000">
                <w:pPr>
                  <w:widowControl w:val="0"/>
                  <w:pBdr>
                    <w:top w:val="nil"/>
                    <w:left w:val="nil"/>
                    <w:bottom w:val="nil"/>
                    <w:right w:val="nil"/>
                    <w:between w:val="nil"/>
                  </w:pBdr>
                  <w:spacing w:line="240" w:lineRule="auto"/>
                </w:pPr>
                <w:r>
                  <w:rPr>
                    <w:sz w:val="20"/>
                    <w:szCs w:val="20"/>
                  </w:rPr>
                  <w:t>Padrón Web</w:t>
                </w:r>
                <w:r>
                  <w:t xml:space="preserve"> </w:t>
                </w:r>
              </w:p>
            </w:tc>
            <w:tc>
              <w:tcPr>
                <w:tcW w:w="300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850E211" w14:textId="77777777" w:rsidR="002B3E67" w:rsidRDefault="00000000">
                <w:pPr>
                  <w:widowControl w:val="0"/>
                  <w:spacing w:line="240" w:lineRule="auto"/>
                </w:pPr>
                <w:r>
                  <w:t>NLAT_IE, NLONG_IE</w:t>
                </w:r>
              </w:p>
            </w:tc>
            <w:tc>
              <w:tcPr>
                <w:tcW w:w="3009" w:type="dxa"/>
                <w:tcMar>
                  <w:top w:w="100" w:type="dxa"/>
                  <w:left w:w="100" w:type="dxa"/>
                  <w:bottom w:w="100" w:type="dxa"/>
                  <w:right w:w="100" w:type="dxa"/>
                </w:tcMar>
              </w:tcPr>
              <w:p w14:paraId="71FD59A6" w14:textId="77777777" w:rsidR="002B3E67" w:rsidRDefault="00000000">
                <w:pPr>
                  <w:widowControl w:val="0"/>
                  <w:pBdr>
                    <w:top w:val="nil"/>
                    <w:left w:val="nil"/>
                    <w:bottom w:val="nil"/>
                    <w:right w:val="nil"/>
                    <w:between w:val="nil"/>
                  </w:pBdr>
                  <w:spacing w:line="240" w:lineRule="auto"/>
                </w:pPr>
                <w:r>
                  <w:rPr>
                    <w:sz w:val="20"/>
                    <w:szCs w:val="20"/>
                  </w:rPr>
                  <w:t>Numérica (geográfica)</w:t>
                </w:r>
                <w:r>
                  <w:t xml:space="preserve"> </w:t>
                </w:r>
              </w:p>
            </w:tc>
          </w:tr>
          <w:tr w:rsidR="002B3E67" w14:paraId="4FD93904" w14:textId="77777777">
            <w:tc>
              <w:tcPr>
                <w:tcW w:w="3009" w:type="dxa"/>
                <w:tcMar>
                  <w:top w:w="100" w:type="dxa"/>
                  <w:left w:w="100" w:type="dxa"/>
                  <w:bottom w:w="100" w:type="dxa"/>
                  <w:right w:w="100" w:type="dxa"/>
                </w:tcMar>
              </w:tcPr>
              <w:p w14:paraId="07893C26" w14:textId="77777777" w:rsidR="002B3E67" w:rsidRDefault="00000000">
                <w:pPr>
                  <w:widowControl w:val="0"/>
                  <w:pBdr>
                    <w:top w:val="nil"/>
                    <w:left w:val="nil"/>
                    <w:bottom w:val="nil"/>
                    <w:right w:val="nil"/>
                    <w:between w:val="nil"/>
                  </w:pBdr>
                  <w:spacing w:line="240" w:lineRule="auto"/>
                </w:pPr>
                <w:r>
                  <w:rPr>
                    <w:sz w:val="20"/>
                    <w:szCs w:val="20"/>
                  </w:rPr>
                  <w:t>Padrón Web</w:t>
                </w:r>
                <w:r>
                  <w:t xml:space="preserve"> </w:t>
                </w:r>
              </w:p>
            </w:tc>
            <w:tc>
              <w:tcPr>
                <w:tcW w:w="3009" w:type="dxa"/>
                <w:tcMar>
                  <w:top w:w="100" w:type="dxa"/>
                  <w:left w:w="100" w:type="dxa"/>
                  <w:bottom w:w="100" w:type="dxa"/>
                  <w:right w:w="100" w:type="dxa"/>
                </w:tcMar>
              </w:tcPr>
              <w:p w14:paraId="36D5339B" w14:textId="77777777" w:rsidR="002B3E67" w:rsidRDefault="00000000">
                <w:pPr>
                  <w:widowControl w:val="0"/>
                  <w:pBdr>
                    <w:top w:val="nil"/>
                    <w:left w:val="nil"/>
                    <w:bottom w:val="nil"/>
                    <w:right w:val="nil"/>
                    <w:between w:val="nil"/>
                  </w:pBdr>
                  <w:spacing w:line="240" w:lineRule="auto"/>
                </w:pPr>
                <w:r>
                  <w:rPr>
                    <w:sz w:val="20"/>
                    <w:szCs w:val="20"/>
                  </w:rPr>
                  <w:t>FECHAREG, FECHA_ACT</w:t>
                </w:r>
                <w:r>
                  <w:t xml:space="preserve"> </w:t>
                </w:r>
              </w:p>
            </w:tc>
            <w:tc>
              <w:tcPr>
                <w:tcW w:w="300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C2984D2" w14:textId="77777777" w:rsidR="002B3E67" w:rsidRDefault="00000000">
                <w:pPr>
                  <w:widowControl w:val="0"/>
                  <w:spacing w:line="240" w:lineRule="auto"/>
                </w:pPr>
                <w:r>
                  <w:t>Fecha</w:t>
                </w:r>
              </w:p>
            </w:tc>
          </w:tr>
          <w:tr w:rsidR="002B3E67" w14:paraId="209A9D11" w14:textId="77777777">
            <w:tc>
              <w:tcPr>
                <w:tcW w:w="3009" w:type="dxa"/>
                <w:tcMar>
                  <w:top w:w="100" w:type="dxa"/>
                  <w:left w:w="100" w:type="dxa"/>
                  <w:bottom w:w="100" w:type="dxa"/>
                  <w:right w:w="100" w:type="dxa"/>
                </w:tcMar>
              </w:tcPr>
              <w:p w14:paraId="5B6D284A" w14:textId="77777777" w:rsidR="002B3E67" w:rsidRDefault="00000000">
                <w:pPr>
                  <w:widowControl w:val="0"/>
                  <w:pBdr>
                    <w:top w:val="nil"/>
                    <w:left w:val="nil"/>
                    <w:bottom w:val="nil"/>
                    <w:right w:val="nil"/>
                    <w:between w:val="nil"/>
                  </w:pBdr>
                  <w:spacing w:line="240" w:lineRule="auto"/>
                </w:pPr>
                <w:r>
                  <w:rPr>
                    <w:sz w:val="20"/>
                    <w:szCs w:val="20"/>
                  </w:rPr>
                  <w:lastRenderedPageBreak/>
                  <w:t>Denuncias (SíseVe)</w:t>
                </w:r>
                <w:r>
                  <w:t xml:space="preserve"> </w:t>
                </w:r>
              </w:p>
            </w:tc>
            <w:tc>
              <w:tcPr>
                <w:tcW w:w="3009" w:type="dxa"/>
                <w:tcMar>
                  <w:top w:w="100" w:type="dxa"/>
                  <w:left w:w="100" w:type="dxa"/>
                  <w:bottom w:w="100" w:type="dxa"/>
                  <w:right w:w="100" w:type="dxa"/>
                </w:tcMar>
              </w:tcPr>
              <w:p w14:paraId="05AF96EC" w14:textId="77777777" w:rsidR="002B3E67" w:rsidRDefault="00000000">
                <w:pPr>
                  <w:widowControl w:val="0"/>
                  <w:pBdr>
                    <w:top w:val="nil"/>
                    <w:left w:val="nil"/>
                    <w:bottom w:val="nil"/>
                    <w:right w:val="nil"/>
                    <w:between w:val="nil"/>
                  </w:pBdr>
                  <w:spacing w:line="240" w:lineRule="auto"/>
                </w:pPr>
                <w:r>
                  <w:rPr>
                    <w:sz w:val="20"/>
                    <w:szCs w:val="20"/>
                  </w:rPr>
                  <w:t>DRE, UGEL</w:t>
                </w:r>
                <w:r>
                  <w:t xml:space="preserve"> </w:t>
                </w:r>
              </w:p>
            </w:tc>
            <w:tc>
              <w:tcPr>
                <w:tcW w:w="3009" w:type="dxa"/>
                <w:tcMar>
                  <w:top w:w="100" w:type="dxa"/>
                  <w:left w:w="100" w:type="dxa"/>
                  <w:bottom w:w="100" w:type="dxa"/>
                  <w:right w:w="100" w:type="dxa"/>
                </w:tcMar>
              </w:tcPr>
              <w:p w14:paraId="3C3D8EC3" w14:textId="77777777" w:rsidR="002B3E67" w:rsidRDefault="00000000">
                <w:pPr>
                  <w:widowControl w:val="0"/>
                  <w:pBdr>
                    <w:top w:val="nil"/>
                    <w:left w:val="nil"/>
                    <w:bottom w:val="nil"/>
                    <w:right w:val="nil"/>
                    <w:between w:val="nil"/>
                  </w:pBdr>
                  <w:spacing w:line="240" w:lineRule="auto"/>
                </w:pPr>
                <w:r>
                  <w:rPr>
                    <w:sz w:val="20"/>
                    <w:szCs w:val="20"/>
                  </w:rPr>
                  <w:t>Categórica (geográfica)</w:t>
                </w:r>
                <w:r>
                  <w:t xml:space="preserve"> </w:t>
                </w:r>
              </w:p>
            </w:tc>
          </w:tr>
          <w:tr w:rsidR="002B3E67" w14:paraId="31D3A08F" w14:textId="77777777">
            <w:tc>
              <w:tcPr>
                <w:tcW w:w="3009" w:type="dxa"/>
                <w:tcMar>
                  <w:top w:w="100" w:type="dxa"/>
                  <w:left w:w="100" w:type="dxa"/>
                  <w:bottom w:w="100" w:type="dxa"/>
                  <w:right w:w="100" w:type="dxa"/>
                </w:tcMar>
              </w:tcPr>
              <w:p w14:paraId="668860ED" w14:textId="77777777" w:rsidR="002B3E67" w:rsidRDefault="00000000">
                <w:pPr>
                  <w:widowControl w:val="0"/>
                  <w:spacing w:line="240" w:lineRule="auto"/>
                  <w:rPr>
                    <w:sz w:val="20"/>
                    <w:szCs w:val="20"/>
                  </w:rPr>
                </w:pPr>
                <w:r>
                  <w:rPr>
                    <w:sz w:val="20"/>
                    <w:szCs w:val="20"/>
                  </w:rPr>
                  <w:t>Denuncias (SíseVe)</w:t>
                </w:r>
                <w:r>
                  <w:t xml:space="preserve"> </w:t>
                </w:r>
              </w:p>
            </w:tc>
            <w:tc>
              <w:tcPr>
                <w:tcW w:w="3009" w:type="dxa"/>
                <w:tcMar>
                  <w:top w:w="100" w:type="dxa"/>
                  <w:left w:w="100" w:type="dxa"/>
                  <w:bottom w:w="100" w:type="dxa"/>
                  <w:right w:w="100" w:type="dxa"/>
                </w:tcMar>
              </w:tcPr>
              <w:p w14:paraId="18FB5671" w14:textId="77777777" w:rsidR="002B3E67" w:rsidRDefault="00000000">
                <w:pPr>
                  <w:widowControl w:val="0"/>
                  <w:spacing w:line="240" w:lineRule="auto"/>
                  <w:rPr>
                    <w:sz w:val="20"/>
                    <w:szCs w:val="20"/>
                  </w:rPr>
                </w:pPr>
                <w:r>
                  <w:rPr>
                    <w:sz w:val="20"/>
                    <w:szCs w:val="20"/>
                  </w:rPr>
                  <w:t>TIPO_VIOLENCIA, SUBTIPO_VIOLENCIA</w:t>
                </w:r>
                <w:r>
                  <w:t xml:space="preserve"> </w:t>
                </w:r>
              </w:p>
            </w:tc>
            <w:tc>
              <w:tcPr>
                <w:tcW w:w="3009" w:type="dxa"/>
                <w:tcMar>
                  <w:top w:w="100" w:type="dxa"/>
                  <w:left w:w="100" w:type="dxa"/>
                  <w:bottom w:w="100" w:type="dxa"/>
                  <w:right w:w="100" w:type="dxa"/>
                </w:tcMar>
              </w:tcPr>
              <w:p w14:paraId="7D2FE791" w14:textId="77777777" w:rsidR="002B3E67" w:rsidRDefault="00000000">
                <w:pPr>
                  <w:widowControl w:val="0"/>
                  <w:spacing w:line="240" w:lineRule="auto"/>
                  <w:rPr>
                    <w:sz w:val="20"/>
                    <w:szCs w:val="20"/>
                  </w:rPr>
                </w:pPr>
                <w:r>
                  <w:t>Categórica</w:t>
                </w:r>
              </w:p>
            </w:tc>
          </w:tr>
          <w:tr w:rsidR="002B3E67" w14:paraId="63E08730" w14:textId="77777777">
            <w:trPr>
              <w:trHeight w:val="477"/>
            </w:trPr>
            <w:tc>
              <w:tcPr>
                <w:tcW w:w="3009" w:type="dxa"/>
                <w:tcMar>
                  <w:top w:w="100" w:type="dxa"/>
                  <w:left w:w="100" w:type="dxa"/>
                  <w:bottom w:w="100" w:type="dxa"/>
                  <w:right w:w="100" w:type="dxa"/>
                </w:tcMar>
              </w:tcPr>
              <w:p w14:paraId="1EC36398" w14:textId="77777777" w:rsidR="002B3E67" w:rsidRDefault="00000000">
                <w:pPr>
                  <w:widowControl w:val="0"/>
                  <w:spacing w:line="240" w:lineRule="auto"/>
                  <w:rPr>
                    <w:sz w:val="20"/>
                    <w:szCs w:val="20"/>
                  </w:rPr>
                </w:pPr>
                <w:r>
                  <w:rPr>
                    <w:sz w:val="20"/>
                    <w:szCs w:val="20"/>
                  </w:rPr>
                  <w:t>Denuncias (SíseVe)</w:t>
                </w:r>
                <w:r>
                  <w:t xml:space="preserve"> </w:t>
                </w:r>
              </w:p>
            </w:tc>
            <w:tc>
              <w:tcPr>
                <w:tcW w:w="3009" w:type="dxa"/>
                <w:tcMar>
                  <w:top w:w="100" w:type="dxa"/>
                  <w:left w:w="100" w:type="dxa"/>
                  <w:bottom w:w="100" w:type="dxa"/>
                  <w:right w:w="100" w:type="dxa"/>
                </w:tcMar>
              </w:tcPr>
              <w:p w14:paraId="48D0894C" w14:textId="77777777" w:rsidR="002B3E67" w:rsidRDefault="00000000">
                <w:pPr>
                  <w:widowControl w:val="0"/>
                  <w:spacing w:line="240" w:lineRule="auto"/>
                  <w:rPr>
                    <w:sz w:val="20"/>
                    <w:szCs w:val="20"/>
                  </w:rPr>
                </w:pPr>
                <w:r>
                  <w:rPr>
                    <w:sz w:val="20"/>
                    <w:szCs w:val="20"/>
                  </w:rPr>
                  <w:t>FECHA_REPORTE</w:t>
                </w:r>
                <w:r>
                  <w:t xml:space="preserve"> </w:t>
                </w:r>
              </w:p>
            </w:tc>
            <w:tc>
              <w:tcPr>
                <w:tcW w:w="3009" w:type="dxa"/>
                <w:tcMar>
                  <w:top w:w="100" w:type="dxa"/>
                  <w:left w:w="100" w:type="dxa"/>
                  <w:bottom w:w="100" w:type="dxa"/>
                  <w:right w:w="100" w:type="dxa"/>
                </w:tcMar>
              </w:tcPr>
              <w:p w14:paraId="0330029A" w14:textId="77777777" w:rsidR="002B3E67" w:rsidRDefault="00000000">
                <w:pPr>
                  <w:widowControl w:val="0"/>
                  <w:spacing w:line="240" w:lineRule="auto"/>
                  <w:rPr>
                    <w:sz w:val="20"/>
                    <w:szCs w:val="20"/>
                  </w:rPr>
                </w:pPr>
                <w:r>
                  <w:rPr>
                    <w:sz w:val="20"/>
                    <w:szCs w:val="20"/>
                  </w:rPr>
                  <w:t>Fecha</w:t>
                </w:r>
                <w:r>
                  <w:t xml:space="preserve"> </w:t>
                </w:r>
              </w:p>
            </w:tc>
          </w:tr>
          <w:tr w:rsidR="002B3E67" w14:paraId="3F022FB7" w14:textId="77777777">
            <w:tc>
              <w:tcPr>
                <w:tcW w:w="3009" w:type="dxa"/>
                <w:tcMar>
                  <w:top w:w="100" w:type="dxa"/>
                  <w:left w:w="100" w:type="dxa"/>
                  <w:bottom w:w="100" w:type="dxa"/>
                  <w:right w:w="100" w:type="dxa"/>
                </w:tcMar>
              </w:tcPr>
              <w:p w14:paraId="37AF33F4" w14:textId="77777777" w:rsidR="002B3E67" w:rsidRDefault="00000000">
                <w:pPr>
                  <w:widowControl w:val="0"/>
                  <w:spacing w:line="240" w:lineRule="auto"/>
                  <w:rPr>
                    <w:sz w:val="20"/>
                    <w:szCs w:val="20"/>
                  </w:rPr>
                </w:pPr>
                <w:r>
                  <w:rPr>
                    <w:sz w:val="20"/>
                    <w:szCs w:val="20"/>
                  </w:rPr>
                  <w:t>Denuncias (SíseVe)</w:t>
                </w:r>
                <w:r>
                  <w:t xml:space="preserve"> </w:t>
                </w:r>
              </w:p>
            </w:tc>
            <w:tc>
              <w:tcPr>
                <w:tcW w:w="3009" w:type="dxa"/>
                <w:tcMar>
                  <w:top w:w="100" w:type="dxa"/>
                  <w:left w:w="100" w:type="dxa"/>
                  <w:bottom w:w="100" w:type="dxa"/>
                  <w:right w:w="100" w:type="dxa"/>
                </w:tcMar>
              </w:tcPr>
              <w:p w14:paraId="5768D741" w14:textId="77777777" w:rsidR="002B3E67" w:rsidRDefault="00000000">
                <w:pPr>
                  <w:widowControl w:val="0"/>
                  <w:spacing w:line="240" w:lineRule="auto"/>
                  <w:rPr>
                    <w:sz w:val="20"/>
                    <w:szCs w:val="20"/>
                  </w:rPr>
                </w:pPr>
                <w:r>
                  <w:rPr>
                    <w:sz w:val="20"/>
                    <w:szCs w:val="20"/>
                  </w:rPr>
                  <w:t>NIVEL EDUCATIVO</w:t>
                </w:r>
              </w:p>
            </w:tc>
            <w:tc>
              <w:tcPr>
                <w:tcW w:w="3009" w:type="dxa"/>
                <w:tcMar>
                  <w:top w:w="100" w:type="dxa"/>
                  <w:left w:w="100" w:type="dxa"/>
                  <w:bottom w:w="100" w:type="dxa"/>
                  <w:right w:w="100" w:type="dxa"/>
                </w:tcMar>
              </w:tcPr>
              <w:p w14:paraId="6C16BA9E" w14:textId="77777777" w:rsidR="002B3E67" w:rsidRDefault="00000000">
                <w:pPr>
                  <w:widowControl w:val="0"/>
                  <w:spacing w:line="240" w:lineRule="auto"/>
                  <w:rPr>
                    <w:sz w:val="20"/>
                    <w:szCs w:val="20"/>
                  </w:rPr>
                </w:pPr>
                <w:r>
                  <w:rPr>
                    <w:sz w:val="20"/>
                    <w:szCs w:val="20"/>
                  </w:rPr>
                  <w:t>Categórica</w:t>
                </w:r>
                <w:r>
                  <w:t xml:space="preserve"> </w:t>
                </w:r>
              </w:p>
            </w:tc>
          </w:tr>
        </w:tbl>
      </w:sdtContent>
    </w:sdt>
    <w:p w14:paraId="51ED641C" w14:textId="77777777" w:rsidR="002B3E67" w:rsidRDefault="002B3E67"/>
    <w:p w14:paraId="1B265DD7" w14:textId="77777777" w:rsidR="002B3E67" w:rsidRDefault="00000000">
      <w:pPr>
        <w:pStyle w:val="Ttulo1"/>
        <w:keepNext w:val="0"/>
        <w:keepLines w:val="0"/>
        <w:spacing w:before="300" w:after="160"/>
        <w:rPr>
          <w:b/>
          <w:bCs/>
          <w:sz w:val="46"/>
          <w:szCs w:val="46"/>
        </w:rPr>
      </w:pPr>
      <w:bookmarkStart w:id="12" w:name="_heading=h.ua042pknhjrk" w:colFirst="0" w:colLast="0"/>
      <w:bookmarkEnd w:id="12"/>
      <w:r>
        <w:rPr>
          <w:b/>
          <w:bCs/>
          <w:sz w:val="34"/>
          <w:szCs w:val="34"/>
        </w:rPr>
        <w:t>8. Diagnóstico preliminar de calidad</w:t>
      </w:r>
    </w:p>
    <w:p w14:paraId="29EAC884" w14:textId="77777777" w:rsidR="002B3E67" w:rsidRDefault="00000000">
      <w:pPr>
        <w:spacing w:after="120"/>
      </w:pPr>
      <w:r>
        <w:t xml:space="preserve">Se aplicó una revisión sistemática (faltantes, duplicados, errores de registro, tipos de datos, valores fuera de rango, </w:t>
      </w:r>
      <w:proofErr w:type="spellStart"/>
      <w:r>
        <w:t>outliers</w:t>
      </w:r>
      <w:proofErr w:type="spellEnd"/>
      <w:r>
        <w:t xml:space="preserve"> y categorías no uniformes) a cada fuente. Los hallazgos más relevantes:</w:t>
      </w:r>
    </w:p>
    <w:p w14:paraId="2F1B2767" w14:textId="77777777" w:rsidR="002B3E67" w:rsidRDefault="00000000">
      <w:pPr>
        <w:numPr>
          <w:ilvl w:val="0"/>
          <w:numId w:val="1"/>
        </w:numPr>
      </w:pPr>
      <w:r>
        <w:t>Censo (Lineal_3AP): 37,354 filas, sin duplicados por llave COD_MOD+ANEXO. La variable P126B_SI_1 tenía valores fuera de rango (&gt;1000) que se convirtieron en faltantes y se imputaron con la mediana.</w:t>
      </w:r>
    </w:p>
    <w:p w14:paraId="3FC35DC7" w14:textId="77777777" w:rsidR="002B3E67" w:rsidRDefault="00000000">
      <w:pPr>
        <w:numPr>
          <w:ilvl w:val="0"/>
          <w:numId w:val="1"/>
        </w:numPr>
      </w:pPr>
      <w:r>
        <w:t>Denuncias (</w:t>
      </w:r>
      <w:proofErr w:type="spellStart"/>
      <w:r>
        <w:t>SíseVe</w:t>
      </w:r>
      <w:proofErr w:type="spellEnd"/>
      <w:r>
        <w:t xml:space="preserve">): 48,273 filas, sin valores faltantes; 7,282 filas duplicadas exactas; 1,328 filas donde UGEL repite el nombre de la </w:t>
      </w:r>
      <w:proofErr w:type="gramStart"/>
      <w:r>
        <w:t>DRE ;</w:t>
      </w:r>
      <w:proofErr w:type="gramEnd"/>
      <w:r>
        <w:t xml:space="preserve"> 19 casos de "Con uso de armas" registrados bajo violencia Psicológica en vez de Física.</w:t>
      </w:r>
    </w:p>
    <w:p w14:paraId="44F18072" w14:textId="77777777" w:rsidR="002B3E67" w:rsidRDefault="00000000">
      <w:pPr>
        <w:numPr>
          <w:ilvl w:val="0"/>
          <w:numId w:val="1"/>
        </w:numPr>
        <w:spacing w:after="60"/>
      </w:pPr>
      <w:r>
        <w:t xml:space="preserve">Padrón Web: 180,792 filas; 1,302 instituciones con coordenadas (0,0) imputadas por mediana distrital; fechas de registro inconsistentes convertidas a faltante; 3 regiones registradas como "GRE" en vez de "DRE", </w:t>
      </w:r>
      <w:proofErr w:type="spellStart"/>
      <w:r>
        <w:t>remapeadas</w:t>
      </w:r>
      <w:proofErr w:type="spellEnd"/>
      <w:r>
        <w:t>.</w:t>
      </w:r>
    </w:p>
    <w:p w14:paraId="7FD9777E" w14:textId="77777777" w:rsidR="002B3E67" w:rsidRDefault="00000000">
      <w:pPr>
        <w:pStyle w:val="Ttulo1"/>
        <w:keepNext w:val="0"/>
        <w:keepLines w:val="0"/>
        <w:spacing w:before="300" w:after="160"/>
      </w:pPr>
      <w:bookmarkStart w:id="13" w:name="_heading=h.u1ot58959df7" w:colFirst="0" w:colLast="0"/>
      <w:bookmarkEnd w:id="13"/>
      <w:r>
        <w:rPr>
          <w:b/>
          <w:bCs/>
          <w:sz w:val="34"/>
          <w:szCs w:val="34"/>
        </w:rPr>
        <w:t>9. Plan de integración</w:t>
      </w:r>
    </w:p>
    <w:p w14:paraId="54CA140F"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 xml:space="preserve">Paso 1 — Censo + Padrón: </w:t>
      </w:r>
      <w:proofErr w:type="spellStart"/>
      <w:r>
        <w:t>merge</w:t>
      </w:r>
      <w:proofErr w:type="spellEnd"/>
      <w:r>
        <w:t xml:space="preserve"> </w:t>
      </w:r>
      <w:proofErr w:type="spellStart"/>
      <w:r>
        <w:t>outer</w:t>
      </w:r>
      <w:proofErr w:type="spellEnd"/>
      <w:r>
        <w:t xml:space="preserve"> sobre COD_MOD+ANEXO, con </w:t>
      </w:r>
      <w:proofErr w:type="spellStart"/>
      <w:r>
        <w:t>indicator</w:t>
      </w:r>
      <w:proofErr w:type="spellEnd"/>
      <w:r>
        <w:t>=True.</w:t>
      </w:r>
    </w:p>
    <w:p w14:paraId="677063E1"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 xml:space="preserve">Paso 2 — Base escolar + Denuncias agregadas por UGEL: las denuncias se agregan por </w:t>
      </w:r>
      <w:proofErr w:type="spellStart"/>
      <w:r>
        <w:t>UGEL_norm</w:t>
      </w:r>
      <w:proofErr w:type="spellEnd"/>
      <w:r>
        <w:t xml:space="preserve"> en 5 métricas (</w:t>
      </w:r>
      <w:proofErr w:type="spellStart"/>
      <w:r>
        <w:t>nro_denuncias_tipo_fisica</w:t>
      </w:r>
      <w:proofErr w:type="spellEnd"/>
      <w:r>
        <w:t>, _</w:t>
      </w:r>
      <w:proofErr w:type="spellStart"/>
      <w:r>
        <w:t>psicologica</w:t>
      </w:r>
      <w:proofErr w:type="spellEnd"/>
      <w:r>
        <w:t>, _sexual, _</w:t>
      </w:r>
      <w:proofErr w:type="spellStart"/>
      <w:r>
        <w:t>reporte_entreescolares</w:t>
      </w:r>
      <w:proofErr w:type="spellEnd"/>
      <w:r>
        <w:t>, _</w:t>
      </w:r>
      <w:proofErr w:type="spellStart"/>
      <w:r>
        <w:t>reporte_personalescolar</w:t>
      </w:r>
      <w:proofErr w:type="spellEnd"/>
      <w:r>
        <w:t xml:space="preserve">) y se unen con </w:t>
      </w:r>
      <w:proofErr w:type="spellStart"/>
      <w:r>
        <w:t>merge</w:t>
      </w:r>
      <w:proofErr w:type="spellEnd"/>
      <w:r>
        <w:t xml:space="preserve"> </w:t>
      </w:r>
      <w:proofErr w:type="spellStart"/>
      <w:r>
        <w:t>outer</w:t>
      </w:r>
      <w:proofErr w:type="spellEnd"/>
      <w:r>
        <w:t xml:space="preserve"> sobre </w:t>
      </w:r>
      <w:proofErr w:type="spellStart"/>
      <w:r>
        <w:t>UGEL_norm</w:t>
      </w:r>
      <w:proofErr w:type="spellEnd"/>
      <w:r>
        <w:t xml:space="preserve">, indicador </w:t>
      </w:r>
      <w:proofErr w:type="spellStart"/>
      <w:r>
        <w:t>merge_denuncias</w:t>
      </w:r>
      <w:proofErr w:type="spellEnd"/>
      <w:r>
        <w:t xml:space="preserve">. </w:t>
      </w:r>
    </w:p>
    <w:p w14:paraId="5DB4A62C" w14:textId="77777777" w:rsidR="002B3E67" w:rsidRDefault="00000000">
      <w:pPr>
        <w:spacing w:after="60"/>
        <w:ind w:left="1080" w:hanging="360"/>
      </w:pPr>
      <w:r>
        <w:t>●</w:t>
      </w:r>
      <w:r>
        <w:rPr>
          <w:rFonts w:ascii="Times New Roman" w:eastAsia="Times New Roman" w:hAnsi="Times New Roman" w:cs="Times New Roman"/>
          <w:sz w:val="14"/>
          <w:szCs w:val="14"/>
        </w:rPr>
        <w:t xml:space="preserve">        </w:t>
      </w:r>
      <w:r>
        <w:t>Paso 3 — Limpieza de columnas y filtro final: se eliminan las columnas duplicadas por el sufijo _</w:t>
      </w:r>
      <w:proofErr w:type="spellStart"/>
      <w:r>
        <w:t>padron</w:t>
      </w:r>
      <w:proofErr w:type="spellEnd"/>
      <w:r>
        <w:t xml:space="preserve"> (se conserva la versión _censo) y se filtran las filas con más de 45 valores nulos (</w:t>
      </w:r>
      <w:proofErr w:type="spellStart"/>
      <w:r>
        <w:t>dropna</w:t>
      </w:r>
      <w:proofErr w:type="spellEnd"/>
      <w:r>
        <w:t>(</w:t>
      </w:r>
      <w:proofErr w:type="spellStart"/>
      <w:r>
        <w:t>thresh</w:t>
      </w:r>
      <w:proofErr w:type="spellEnd"/>
      <w:r>
        <w:t xml:space="preserve">=49) sobre 86 columnas). El resultado, </w:t>
      </w:r>
      <w:proofErr w:type="spellStart"/>
      <w:r>
        <w:t>base_censo_final_filtrada</w:t>
      </w:r>
      <w:proofErr w:type="spellEnd"/>
      <w:r>
        <w:t xml:space="preserve">, queda con 37,354 filas — coincide exactamente con los colegios que sí cruzaron en el Paso 1, ya que las filas </w:t>
      </w:r>
      <w:proofErr w:type="spellStart"/>
      <w:r>
        <w:t>right_only</w:t>
      </w:r>
      <w:proofErr w:type="spellEnd"/>
      <w:r>
        <w:t xml:space="preserve"> del padrón (sin datos del censo) no alcanzan el umbral de 49 columnas no nulas y se descartan.</w:t>
      </w:r>
    </w:p>
    <w:p w14:paraId="7657D45A" w14:textId="77777777" w:rsidR="002B3E67" w:rsidRDefault="00000000">
      <w:pPr>
        <w:pStyle w:val="Ttulo1"/>
        <w:keepNext w:val="0"/>
        <w:keepLines w:val="0"/>
        <w:spacing w:before="300" w:after="160"/>
        <w:rPr>
          <w:b/>
          <w:bCs/>
          <w:sz w:val="34"/>
          <w:szCs w:val="34"/>
        </w:rPr>
      </w:pPr>
      <w:bookmarkStart w:id="14" w:name="_heading=h.vqmvnzhin3gi" w:colFirst="0" w:colLast="0"/>
      <w:bookmarkEnd w:id="14"/>
      <w:r>
        <w:rPr>
          <w:b/>
          <w:bCs/>
          <w:sz w:val="34"/>
          <w:szCs w:val="34"/>
        </w:rPr>
        <w:t>10. Visualizaciones iniciales</w:t>
      </w:r>
    </w:p>
    <w:p w14:paraId="227A6FE4" w14:textId="77777777" w:rsidR="002B3E67" w:rsidRDefault="00000000">
      <w:pPr>
        <w:pStyle w:val="Ttulo2"/>
        <w:keepNext w:val="0"/>
        <w:keepLines w:val="0"/>
        <w:spacing w:before="200" w:after="100"/>
        <w:rPr>
          <w:b/>
          <w:bCs/>
          <w:sz w:val="24"/>
          <w:szCs w:val="24"/>
        </w:rPr>
      </w:pPr>
      <w:bookmarkStart w:id="15" w:name="_heading=h.3nhxhjxp013t" w:colFirst="0" w:colLast="0"/>
      <w:bookmarkEnd w:id="15"/>
      <w:r>
        <w:rPr>
          <w:b/>
          <w:bCs/>
          <w:sz w:val="24"/>
          <w:szCs w:val="24"/>
        </w:rPr>
        <w:t>Gráfico 1 — Denuncias por tipo de violencia y departamento</w:t>
      </w:r>
    </w:p>
    <w:p w14:paraId="4E234695" w14:textId="77777777" w:rsidR="002B3E67" w:rsidRDefault="00000000">
      <w:pPr>
        <w:spacing w:after="120"/>
      </w:pPr>
      <w:r>
        <w:t xml:space="preserve">Ayuda a responder en qué departamentos se concentran más denuncias, y si esa concentración es distinta según el tipo de violencia (física, psicológica o sexual). </w:t>
      </w:r>
    </w:p>
    <w:p w14:paraId="3A57AA48" w14:textId="77777777" w:rsidR="002B3E67" w:rsidRDefault="00000000">
      <w:pPr>
        <w:pStyle w:val="Ttulo2"/>
        <w:keepNext w:val="0"/>
        <w:keepLines w:val="0"/>
        <w:spacing w:before="200" w:after="100"/>
        <w:rPr>
          <w:b/>
          <w:bCs/>
          <w:sz w:val="24"/>
          <w:szCs w:val="24"/>
        </w:rPr>
      </w:pPr>
      <w:bookmarkStart w:id="16" w:name="_heading=h.xe21hvxk1jyz" w:colFirst="0" w:colLast="0"/>
      <w:bookmarkEnd w:id="16"/>
      <w:r>
        <w:rPr>
          <w:b/>
          <w:bCs/>
          <w:sz w:val="24"/>
          <w:szCs w:val="24"/>
        </w:rPr>
        <w:lastRenderedPageBreak/>
        <w:t>Gráfico 2 — Promedio de denuncias (psicológica y física) según gestión, Lima Metropolitana</w:t>
      </w:r>
    </w:p>
    <w:p w14:paraId="502C5210" w14:textId="77777777" w:rsidR="002B3E67" w:rsidRDefault="00000000">
      <w:r>
        <w:t>Ayuda a responder si existe una diferencia aparente en el nivel de denuncias entre colegios de gestión pública y privada dentro de Lima Metropolitana — es decir, si el tipo de gestión del colegio podría ser un factor asociado a la violencia escolar.</w:t>
      </w:r>
    </w:p>
    <w:p w14:paraId="4F551BB5" w14:textId="77777777" w:rsidR="002B3E67" w:rsidRDefault="00000000">
      <w:pPr>
        <w:spacing w:after="120"/>
        <w:rPr>
          <w:b/>
          <w:bCs/>
          <w:sz w:val="34"/>
          <w:szCs w:val="34"/>
        </w:rPr>
      </w:pPr>
      <w:r>
        <w:rPr>
          <w:b/>
          <w:bCs/>
          <w:sz w:val="24"/>
          <w:szCs w:val="24"/>
        </w:rPr>
        <w:t xml:space="preserve">Gráfico 3 — Box </w:t>
      </w:r>
      <w:proofErr w:type="spellStart"/>
      <w:r>
        <w:rPr>
          <w:b/>
          <w:bCs/>
          <w:sz w:val="24"/>
          <w:szCs w:val="24"/>
        </w:rPr>
        <w:t>plot</w:t>
      </w:r>
      <w:proofErr w:type="spellEnd"/>
      <w:r>
        <w:rPr>
          <w:b/>
          <w:bCs/>
          <w:sz w:val="24"/>
          <w:szCs w:val="24"/>
        </w:rPr>
        <w:t xml:space="preserve"> de </w:t>
      </w:r>
      <w:proofErr w:type="spellStart"/>
      <w:r>
        <w:rPr>
          <w:b/>
          <w:bCs/>
          <w:sz w:val="24"/>
          <w:szCs w:val="24"/>
        </w:rPr>
        <w:t>total_denuncias</w:t>
      </w:r>
      <w:proofErr w:type="spellEnd"/>
      <w:r>
        <w:rPr>
          <w:b/>
          <w:bCs/>
          <w:sz w:val="24"/>
          <w:szCs w:val="24"/>
        </w:rPr>
        <w:t xml:space="preserve"> según gestión, Lima Metropolitana</w:t>
      </w:r>
    </w:p>
    <w:p w14:paraId="0F14DE2D" w14:textId="77777777" w:rsidR="002B3E67" w:rsidRDefault="00000000">
      <w:pPr>
        <w:spacing w:after="120"/>
      </w:pPr>
      <w:r>
        <w:t xml:space="preserve">Ayuda a responder si la diferencia que sugiere el gráfico 2 es un patrón real y consistente, o si depende de casos puntuales — el promedio por sí solo no distingue entre ambas posibilidades. Complementa al gráfico 2: la mediana de </w:t>
      </w:r>
      <w:proofErr w:type="spellStart"/>
      <w:r>
        <w:t>total_denuncias</w:t>
      </w:r>
      <w:proofErr w:type="spellEnd"/>
      <w:r>
        <w:t xml:space="preserve"> es prácticamente idéntica en las 3 categorías de gestión (1,465 en los tres casos), lo que confirma que la diferencia de promedios del gráfico 2 no es una diferencia sistemática entre tipos de gestión, sino que está dominada por unos pocos colegios con valores altos. </w:t>
      </w:r>
    </w:p>
    <w:p w14:paraId="2E9C1BA5" w14:textId="77777777" w:rsidR="002B3E67" w:rsidRDefault="00000000">
      <w:pPr>
        <w:pStyle w:val="Ttulo1"/>
        <w:keepNext w:val="0"/>
        <w:keepLines w:val="0"/>
        <w:spacing w:before="300" w:after="160"/>
        <w:rPr>
          <w:b/>
          <w:bCs/>
          <w:sz w:val="46"/>
          <w:szCs w:val="46"/>
        </w:rPr>
      </w:pPr>
      <w:r>
        <w:rPr>
          <w:b/>
          <w:bCs/>
          <w:sz w:val="34"/>
          <w:szCs w:val="34"/>
        </w:rPr>
        <w:t>11. Posibles soluciones / salidas analíticas esperadas</w:t>
      </w:r>
    </w:p>
    <w:p w14:paraId="35DD64BB" w14:textId="77777777" w:rsidR="002B3E67" w:rsidRDefault="00000000">
      <w:pPr>
        <w:pStyle w:val="Ttulo1"/>
        <w:keepNext w:val="0"/>
        <w:keepLines w:val="0"/>
        <w:spacing w:before="300" w:after="160"/>
        <w:rPr>
          <w:sz w:val="22"/>
          <w:szCs w:val="22"/>
        </w:rPr>
      </w:pPr>
      <w:bookmarkStart w:id="17" w:name="_heading=h.ies3rl3qbz94" w:colFirst="0" w:colLast="0"/>
      <w:bookmarkEnd w:id="17"/>
      <w:r>
        <w:rPr>
          <w:sz w:val="22"/>
          <w:szCs w:val="22"/>
        </w:rPr>
        <w:t xml:space="preserve">La salida analítica principal sigue siendo una alerta de </w:t>
      </w:r>
      <w:proofErr w:type="spellStart"/>
      <w:r>
        <w:rPr>
          <w:sz w:val="22"/>
          <w:szCs w:val="22"/>
        </w:rPr>
        <w:t>outliers</w:t>
      </w:r>
      <w:proofErr w:type="spellEnd"/>
      <w:r>
        <w:rPr>
          <w:sz w:val="22"/>
          <w:szCs w:val="22"/>
        </w:rPr>
        <w:t>, ahora con evidencia más precisa gracias al gráfico 3:</w:t>
      </w:r>
    </w:p>
    <w:p w14:paraId="096E20F8" w14:textId="77777777" w:rsidR="002B3E67" w:rsidRDefault="00000000">
      <w:pPr>
        <w:pStyle w:val="Ttulo1"/>
        <w:keepNext w:val="0"/>
        <w:keepLines w:val="0"/>
        <w:spacing w:before="0" w:after="60"/>
        <w:ind w:left="1080" w:hanging="360"/>
        <w:rPr>
          <w:sz w:val="22"/>
          <w:szCs w:val="22"/>
        </w:rPr>
      </w:pPr>
      <w:r>
        <w:rPr>
          <w:sz w:val="22"/>
          <w:szCs w:val="22"/>
        </w:rPr>
        <w:t>●</w:t>
      </w:r>
      <w:r>
        <w:rPr>
          <w:rFonts w:ascii="Times New Roman" w:eastAsia="Times New Roman" w:hAnsi="Times New Roman" w:cs="Times New Roman"/>
          <w:sz w:val="14"/>
          <w:szCs w:val="14"/>
        </w:rPr>
        <w:t xml:space="preserve">        </w:t>
      </w:r>
      <w:r>
        <w:rPr>
          <w:sz w:val="22"/>
          <w:szCs w:val="22"/>
        </w:rPr>
        <w:t>Qué se observa: la mediana de denuncias es igual entre gestión pública y privada, pero el máximo (2,269) y la desviación estándar (370-426) muestran que hay colegios puntuales muy por encima del resto, independientemente de su tipo de gestión.</w:t>
      </w:r>
    </w:p>
    <w:p w14:paraId="60F38510" w14:textId="49B9C701" w:rsidR="002B3E67" w:rsidRDefault="00000000">
      <w:pPr>
        <w:pStyle w:val="Ttulo1"/>
        <w:keepNext w:val="0"/>
        <w:keepLines w:val="0"/>
        <w:spacing w:before="0" w:after="60"/>
        <w:ind w:left="1080" w:hanging="360"/>
        <w:rPr>
          <w:sz w:val="22"/>
          <w:szCs w:val="22"/>
        </w:rPr>
      </w:pPr>
      <w:r>
        <w:rPr>
          <w:sz w:val="22"/>
          <w:szCs w:val="22"/>
        </w:rPr>
        <w:t>●</w:t>
      </w:r>
      <w:r>
        <w:rPr>
          <w:rFonts w:ascii="Times New Roman" w:eastAsia="Times New Roman" w:hAnsi="Times New Roman" w:cs="Times New Roman"/>
          <w:sz w:val="14"/>
          <w:szCs w:val="14"/>
        </w:rPr>
        <w:t xml:space="preserve">        </w:t>
      </w:r>
      <w:r>
        <w:rPr>
          <w:sz w:val="22"/>
          <w:szCs w:val="22"/>
        </w:rPr>
        <w:t>Qué se construiría: en vez de comparar por gestión una alerta debería identificarse a nivel de colegio individual una vez resuelto el problema de cobertura, para no diluir el aviso entre miles de colegios que comparten el mismo valor heredado de su UGEL.</w:t>
      </w:r>
    </w:p>
    <w:p w14:paraId="79448EC6" w14:textId="1C036802" w:rsidR="002B3E67" w:rsidRDefault="00000000">
      <w:pPr>
        <w:pStyle w:val="Ttulo1"/>
        <w:keepNext w:val="0"/>
        <w:keepLines w:val="0"/>
        <w:spacing w:before="0" w:after="60"/>
        <w:ind w:left="1080" w:hanging="360"/>
        <w:rPr>
          <w:sz w:val="22"/>
          <w:szCs w:val="22"/>
        </w:rPr>
      </w:pPr>
      <w:bookmarkStart w:id="18" w:name="_heading=h.28st1bt3cbwh" w:colFirst="0" w:colLast="0"/>
      <w:bookmarkEnd w:id="18"/>
      <w:r>
        <w:rPr>
          <w:sz w:val="22"/>
          <w:szCs w:val="22"/>
        </w:rPr>
        <w:t>●</w:t>
      </w:r>
      <w:r>
        <w:rPr>
          <w:rFonts w:ascii="Times New Roman" w:eastAsia="Times New Roman" w:hAnsi="Times New Roman" w:cs="Times New Roman"/>
          <w:sz w:val="14"/>
          <w:szCs w:val="14"/>
        </w:rPr>
        <w:t xml:space="preserve">        </w:t>
      </w:r>
      <w:r>
        <w:rPr>
          <w:sz w:val="22"/>
          <w:szCs w:val="22"/>
        </w:rPr>
        <w:t>Qué falta: resolver el 31.8% de colegios de Lima Metropolitana sin dato de denuncias antes de construir cualquier alerta o comparación por gestión con más confianza.</w:t>
      </w:r>
    </w:p>
    <w:p w14:paraId="162E13CE" w14:textId="77777777" w:rsidR="002B3E67" w:rsidRPr="00E02876" w:rsidRDefault="00000000">
      <w:pPr>
        <w:pStyle w:val="Ttulo1"/>
        <w:keepNext w:val="0"/>
        <w:keepLines w:val="0"/>
        <w:spacing w:before="300" w:after="160"/>
        <w:rPr>
          <w:b/>
          <w:bCs/>
          <w:sz w:val="34"/>
          <w:szCs w:val="34"/>
          <w:lang w:val="fr-FR"/>
        </w:rPr>
      </w:pPr>
      <w:bookmarkStart w:id="19" w:name="_heading=h.msx92al8jirs" w:colFirst="0" w:colLast="0"/>
      <w:bookmarkStart w:id="20" w:name="_heading=h.l2dwxqvcvrm0" w:colFirst="0" w:colLast="0"/>
      <w:bookmarkEnd w:id="19"/>
      <w:bookmarkEnd w:id="20"/>
      <w:r w:rsidRPr="00E02876">
        <w:rPr>
          <w:b/>
          <w:bCs/>
          <w:sz w:val="34"/>
          <w:szCs w:val="34"/>
          <w:lang w:val="fr-FR"/>
        </w:rPr>
        <w:t>12. Enlace de GitHub</w:t>
      </w:r>
    </w:p>
    <w:p w14:paraId="00BA91AB" w14:textId="77777777" w:rsidR="002B3E67" w:rsidRPr="00E02876" w:rsidRDefault="00000000">
      <w:pPr>
        <w:rPr>
          <w:lang w:val="fr-FR"/>
        </w:rPr>
      </w:pPr>
      <w:r w:rsidRPr="00E02876">
        <w:rPr>
          <w:lang w:val="fr-FR"/>
        </w:rPr>
        <w:t>https://sl1nk.com/1anx3z6</w:t>
      </w:r>
    </w:p>
    <w:sectPr w:rsidR="002B3E67" w:rsidRPr="00E02876">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5723" w14:textId="77777777" w:rsidR="00EB3332" w:rsidRDefault="00EB3332">
      <w:pPr>
        <w:spacing w:line="240" w:lineRule="auto"/>
      </w:pPr>
      <w:r>
        <w:separator/>
      </w:r>
    </w:p>
  </w:endnote>
  <w:endnote w:type="continuationSeparator" w:id="0">
    <w:p w14:paraId="17E2D07C" w14:textId="77777777" w:rsidR="00EB3332" w:rsidRDefault="00EB33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ED053B83-FEB0-4D69-852A-BA36A69636D6}"/>
    <w:embedBold r:id="rId2" w:fontKey="{EBD1B20B-E422-477A-9BF1-F3C5DDD1DBC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9D8F9354-1681-4DA3-AB03-6D6574898FA9}"/>
  </w:font>
  <w:font w:name="Cambria">
    <w:panose1 w:val="02040503050406030204"/>
    <w:charset w:val="00"/>
    <w:family w:val="roman"/>
    <w:pitch w:val="variable"/>
    <w:sig w:usb0="E00006FF" w:usb1="420024FF" w:usb2="02000000" w:usb3="00000000" w:csb0="0000019F" w:csb1="00000000"/>
    <w:embedRegular r:id="rId4" w:fontKey="{FF918F56-659B-4001-A9BD-4FFC157A4F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8A9F" w14:textId="77777777" w:rsidR="00EB3332" w:rsidRDefault="00EB3332">
      <w:pPr>
        <w:spacing w:line="240" w:lineRule="auto"/>
      </w:pPr>
      <w:r>
        <w:separator/>
      </w:r>
    </w:p>
  </w:footnote>
  <w:footnote w:type="continuationSeparator" w:id="0">
    <w:p w14:paraId="416E6E9A" w14:textId="77777777" w:rsidR="00EB3332" w:rsidRDefault="00EB33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5B1E" w14:textId="77777777" w:rsidR="002B3E67" w:rsidRDefault="002B3E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355A8"/>
    <w:multiLevelType w:val="multilevel"/>
    <w:tmpl w:val="5DF86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6C71E4"/>
    <w:multiLevelType w:val="multilevel"/>
    <w:tmpl w:val="01B03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7219747">
    <w:abstractNumId w:val="0"/>
  </w:num>
  <w:num w:numId="2" w16cid:durableId="913204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67"/>
    <w:rsid w:val="002B3E67"/>
    <w:rsid w:val="00C83DA8"/>
    <w:rsid w:val="00E02876"/>
    <w:rsid w:val="00EB3332"/>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A2A3"/>
  <w15:docId w15:val="{F52426A1-64B9-4D21-94DB-D567CD9B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cale.minedu.gob.pe/web/inicio/padron-de-iiee" TargetMode="External"/><Relationship Id="rId5" Type="http://schemas.openxmlformats.org/officeDocument/2006/relationships/webSettings" Target="webSettings.xml"/><Relationship Id="rId10" Type="http://schemas.openxmlformats.org/officeDocument/2006/relationships/hyperlink" Target="https://siseve.minedu.gob.pe/Web/App/Mapa" TargetMode="External"/><Relationship Id="rId4" Type="http://schemas.openxmlformats.org/officeDocument/2006/relationships/settings" Target="settings.xml"/><Relationship Id="rId9" Type="http://schemas.openxmlformats.org/officeDocument/2006/relationships/hyperlink" Target="https://escale.minedu.gob.pe/uee/-/document_library_display/GMv7/view/10632985"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DQNBpwPTdjKhCE+QhE8+Zl6gQ==">CgMxLjAaHwoBMBIaChgICVIUChJ0YWJsZS5uMXpqbmNiaHkzb2MaHwoBMRIaChgICVIUChJ0YWJsZS5hcTRldWt3Y2V1dG8aHwoBMhIaChgICVIUChJ0YWJsZS5jc3M2MTR4YTFzMDkaJAoBMxIfCh0IB0IZCgVBcmltbxIQQXJpYWwgVW5pY29kZSBNUxofCgE0EhoKGAgJUhQKEnRhYmxlLjh4MWhjbDc4cmdlejIOaC50ZHdwZ3hjYjVuZDIyDmgubXlieWczNnB4MXQ5Mg5oLmc3YTgxOXZ1ZTQ3bzIOaC5scGR5eXhyNXk4eHAyDmguejYzZXI4Y2pnZWY0Mg5oLnFnYTFtb2c4eDh5ajIOaC5la2hubWp2aW5kdjgyDmgubmtieGRjdjhwaDYwMg5oLmRnMGlhb3V0eTg4OTIOaC43MzMzZ3RtODV2NXAyDmguaHk1bXh1OXExeHdpMg1oLjh4NDY0MXQ1Z2N1Mg5oLnVhMDQycGtuaGpyazIOaC51MW90NTg5NTlkZjcyDmgudnFtdm56aGluM2dpMg5oLjNuaHhoanhwMDEzdDIOaC54ZTIxaHZ4azFqeXoyDmguMjhzdDFidDNjYndoMg5oLmllczNybDNxYno5NDIOaC4yOHN0MWJ0M2Nid2gyDmguMjhzdDFidDNjYndoMg5oLjI4c3QxYnQzY2J3aDIOaC5tc3g5MmFsOGppcnMyDmgubDJkd3hxdmN2cm0wOAByITFjZU9SdmFnQ2psMWYyakdPaGFIbllSWVNQai1lb1lF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1522</Words>
  <Characters>8372</Characters>
  <Application>Microsoft Office Word</Application>
  <DocSecurity>0</DocSecurity>
  <Lines>69</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Mateo Pereyra</dc:creator>
  <cp:lastModifiedBy>Mateo Gabriel Pereyra Jara</cp:lastModifiedBy>
  <cp:revision>2</cp:revision>
  <dcterms:created xsi:type="dcterms:W3CDTF">2026-08-26T14:28:00Z</dcterms:created>
  <dcterms:modified xsi:type="dcterms:W3CDTF">2026-08-26T14:28:00Z</dcterms:modified>
</cp:coreProperties>
</file>