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pPr>
      <w:r>
        <w:rPr>
          <w:rFonts w:ascii="Times New Roman" w:hAnsi="Times New Roman"/>
        </w:rPr>
        <w:t>Metodología desarrollada del Análisis de Ciclo de Vida</w:t>
      </w:r>
    </w:p>
    <w:p>
      <w:pPr>
        <w:pStyle w:val="Heading2"/>
        <w:spacing w:line="360" w:lineRule="auto"/>
      </w:pPr>
      <w:r>
        <w:rPr>
          <w:rFonts w:ascii="Times New Roman" w:hAnsi="Times New Roman"/>
        </w:rPr>
        <w:t>1. Enfoque metodológico general del ACV</w:t>
      </w:r>
    </w:p>
    <w:p>
      <w:pPr>
        <w:spacing w:line="360" w:lineRule="auto"/>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360" w:lineRule="auto"/>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spacing w:line="360" w:lineRule="auto"/>
      </w:pPr>
      <w:r>
        <w:rPr>
          <w:rFonts w:ascii="Times New Roman" w:hAnsi="Times New Roman"/>
        </w:rPr>
        <w:t>2. Sitio de estudio</w:t>
      </w:r>
    </w:p>
    <w:p>
      <w:pPr>
        <w:spacing w:line="360" w:lineRule="auto"/>
      </w:pPr>
      <w:r>
        <w:rPr>
          <w:rFonts w:ascii="Times New Roman" w:hAnsi="Times New Roman"/>
          <w:sz w:val="24"/>
        </w:rPr>
        <w:t>El sitio de estudio correspondió a una lechería especializada ubicada en Turrialba, Costa Rica. La evaluación se concentró en el manejo del estiércol fresco, la fracción sólida precompostada, las aguas verdes y los purines generados durante las actividades de manejo animal y lavado de las áreas operativas.</w:t>
      </w:r>
    </w:p>
    <w:p>
      <w:pPr>
        <w:spacing w:line="360" w:lineRule="auto"/>
      </w:pPr>
      <w:r>
        <w:rPr>
          <w:rFonts w:ascii="Times New Roman" w:hAnsi="Times New Roman"/>
          <w:sz w:val="24"/>
        </w:rPr>
        <w:t>La información primaria incluyó mediciones de campo relacionadas con generación de estiércol, uso de agua de lavado y flujos asociados a las etapas de almacenamiento, transformación y aplicación en campo. La información de laboratorio permitió caracterizar los materiales empleados como entradas del inventario.</w:t>
      </w:r>
    </w:p>
    <w:p>
      <w:pPr>
        <w:pStyle w:val="Heading2"/>
        <w:spacing w:line="360" w:lineRule="auto"/>
      </w:pPr>
      <w:r>
        <w:rPr>
          <w:rFonts w:ascii="Times New Roman" w:hAnsi="Times New Roman"/>
        </w:rPr>
        <w:t>3. Meta, alcance y unidad funcional</w:t>
      </w:r>
    </w:p>
    <w:p>
      <w:pPr>
        <w:spacing w:line="360" w:lineRule="auto"/>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360" w:lineRule="auto"/>
      </w:pPr>
      <w:r>
        <w:rPr>
          <w:rFonts w:ascii="Times New Roman" w:hAnsi="Times New Roman"/>
          <w:sz w:val="24"/>
        </w:rPr>
        <w:t>Para el análisis se utilizó como unidad funcional 1 kg de estiércol fresco, tal y como fue recolectado del módulo lechero. Esta unidad permitió expresar y comparar los flujos, emisiones e impactos asociados a los escenarios de manejo evaluados bajo una misma base funcional.</w:t>
      </w:r>
    </w:p>
    <w:p>
      <w:pPr>
        <w:spacing w:line="360" w:lineRule="auto"/>
      </w:pPr>
      <w:r>
        <w:rPr>
          <w:rFonts w:ascii="Times New Roman" w:hAnsi="Times New Roman"/>
          <w:sz w:val="24"/>
        </w:rPr>
        <w:t>Adicionalmente, algunos resultados se presentan como flujos anuales estimados para describir la magnitud operacional del sistema durante el periodo evaluado; sin embargo, estos valores no sustituyen la unidad funcional del ACV.</w:t>
      </w:r>
    </w:p>
    <w:p>
      <w:pPr>
        <w:pStyle w:val="Heading2"/>
        <w:spacing w:line="360" w:lineRule="auto"/>
      </w:pPr>
      <w:r>
        <w:rPr>
          <w:rFonts w:ascii="Times New Roman" w:hAnsi="Times New Roman"/>
        </w:rPr>
        <w:t>4. Escenarios evaluados</w:t>
      </w:r>
    </w:p>
    <w:p>
      <w:pPr>
        <w:spacing w:line="360" w:lineRule="auto"/>
      </w:pPr>
      <w:r>
        <w:rPr>
          <w:rFonts w:ascii="Times New Roman" w:hAnsi="Times New Roman"/>
          <w:sz w:val="24"/>
        </w:rPr>
        <w:t>El Escenario A representa una alternativa de manejo en la que la fracción sólida del estiércol pasa por precomposteo y lombricompostaje, mientras que las aguas verdes se almacenan y posteriormente se aplican en campos de pastoreo. Sus etapas son A1: Precomposteo, A2: Lombricompostaje, A3: Almacenamiento de aguas verdes y A4: Aplicación de aguas verdes en campos de pastoreo.</w:t>
      </w:r>
    </w:p>
    <w:p>
      <w:pPr>
        <w:spacing w:line="360" w:lineRule="auto"/>
      </w:pPr>
      <w:r>
        <w:rPr>
          <w:rFonts w:ascii="Times New Roman" w:hAnsi="Times New Roman"/>
          <w:sz w:val="24"/>
        </w:rPr>
        <w:t>El Escenario B representa una alternativa en la que los purines se almacenan y se aplican directamente en campo. Sus etapas son B1: Almacenamiento de purines y B2: Aplicación en campo.</w:t>
      </w:r>
    </w:p>
    <w:p>
      <w:pPr>
        <w:pStyle w:val="Heading2"/>
        <w:spacing w:line="360" w:lineRule="auto"/>
      </w:pPr>
      <w:r>
        <w:rPr>
          <w:rFonts w:ascii="Times New Roman" w:hAnsi="Times New Roman"/>
        </w:rPr>
        <w:t>5. Fronteras del sistema</w:t>
      </w:r>
    </w:p>
    <w:p>
      <w:pPr>
        <w:spacing w:line="360" w:lineRule="auto"/>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360" w:lineRule="auto"/>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spacing w:line="360" w:lineRule="auto"/>
      </w:pPr>
      <w:r>
        <w:rPr>
          <w:rFonts w:ascii="Times New Roman" w:hAnsi="Times New Roman"/>
        </w:rPr>
        <w:t>6. Etapas del Escenario A</w:t>
      </w:r>
    </w:p>
    <w:p>
      <w:pPr>
        <w:spacing w:line="360" w:lineRule="auto"/>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360" w:lineRule="auto"/>
      </w:pPr>
      <w:r>
        <w:rPr>
          <w:rFonts w:ascii="Times New Roman" w:hAnsi="Times New Roman"/>
          <w:sz w:val="24"/>
        </w:rPr>
        <w:t>A3: Almacenamiento de aguas verdes corresponde al almacenamiento del efluente generado por lavado y arrastre de residuos líquidos. A4: Aplicación de aguas verdes en campos de pastoreo corresponde al uso de ese flujo líquido en campo.</w:t>
      </w:r>
    </w:p>
    <w:p>
      <w:pPr>
        <w:pStyle w:val="Heading2"/>
        <w:spacing w:line="360" w:lineRule="auto"/>
      </w:pPr>
      <w:r>
        <w:rPr>
          <w:rFonts w:ascii="Times New Roman" w:hAnsi="Times New Roman"/>
        </w:rPr>
        <w:t>7. Etapas del Escenario B</w:t>
      </w:r>
    </w:p>
    <w:p>
      <w:pPr>
        <w:spacing w:line="360" w:lineRule="auto"/>
      </w:pPr>
      <w:r>
        <w:rPr>
          <w:rFonts w:ascii="Times New Roman" w:hAnsi="Times New Roman"/>
          <w:sz w:val="24"/>
        </w:rPr>
        <w:t>B1: Almacenamiento de purines corresponde al almacenamiento de la mezcla líquida de estiércol, orina, agua de lavado y residuos arrastrados antes de su aplicación. B2: Aplicación en campo corresponde a la aplicación directa de purines sobre el terreno.</w:t>
      </w:r>
    </w:p>
    <w:p>
      <w:pPr>
        <w:spacing w:line="360" w:lineRule="auto"/>
      </w:pPr>
      <w:r>
        <w:rPr>
          <w:rFonts w:ascii="Times New Roman" w:hAnsi="Times New Roman"/>
          <w:sz w:val="24"/>
        </w:rPr>
        <w:t>Ambas etapas utilizan los parámetros de masa equivalente, nitrógeno total y factores de emisión necesarios para estimar emisiones nitrogenadas y emisiones de gases de efecto invernadero.</w:t>
      </w:r>
    </w:p>
    <w:p>
      <w:pPr>
        <w:pStyle w:val="Heading2"/>
        <w:spacing w:line="360" w:lineRule="auto"/>
      </w:pPr>
      <w:r>
        <w:rPr>
          <w:rFonts w:ascii="Times New Roman" w:hAnsi="Times New Roman"/>
        </w:rPr>
        <w:t>8. Datos de entrada usados para el ICV</w:t>
      </w:r>
    </w:p>
    <w:p>
      <w:pPr>
        <w:spacing w:line="360" w:lineRule="auto"/>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360" w:lineRule="auto"/>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360" w:lineRule="auto"/>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360" w:lineRule="auto"/>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360" w:lineRule="auto"/>
      </w:pPr>
      <w:r>
        <w:rPr>
          <w:rFonts w:ascii="Times New Roman" w:hAnsi="Times New Roman"/>
          <w:b/>
          <w:sz w:val="24"/>
        </w:rPr>
        <w:t>Tabla 1. Caracterización fisicoquímica de los materiales analizados.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Pr>
          <w:p>
            <w:r>
              <w:rPr>
                <w:b/>
              </w:rPr>
              <w:t>Tipo de muestra</w:t>
            </w:r>
          </w:p>
        </w:tc>
        <w:tc>
          <w:tcPr>
            <w:tcW w:type="dxa" w:w="1597"/>
            <w:vAlign w:val="center"/>
          </w:tcPr>
          <w:p>
            <w:r>
              <w:rPr>
                <w:b/>
              </w:rPr>
              <w:t>Humedad (%)</w:t>
            </w:r>
          </w:p>
        </w:tc>
        <w:tc>
          <w:tcPr>
            <w:tcW w:type="dxa" w:w="1597"/>
            <w:vAlign w:val="center"/>
          </w:tcPr>
          <w:p>
            <w:r>
              <w:rPr>
                <w:b/>
              </w:rPr>
              <w:t>Materia seca (%)</w:t>
            </w:r>
          </w:p>
        </w:tc>
        <w:tc>
          <w:tcPr>
            <w:tcW w:type="dxa" w:w="1597"/>
            <w:vAlign w:val="center"/>
          </w:tcPr>
          <w:p>
            <w:r>
              <w:rPr>
                <w:b/>
              </w:rPr>
              <w:t>Cenizas (% base seca)</w:t>
            </w:r>
          </w:p>
        </w:tc>
        <w:tc>
          <w:tcPr>
            <w:tcW w:type="dxa" w:w="1597"/>
            <w:vAlign w:val="center"/>
          </w:tcPr>
          <w:p>
            <w:r>
              <w:rPr>
                <w:b/>
              </w:rPr>
              <w:t>Sólidos volátiles (% base seca)</w:t>
            </w:r>
          </w:p>
        </w:tc>
        <w:tc>
          <w:tcPr>
            <w:tcW w:type="dxa" w:w="1597"/>
            <w:vAlign w:val="center"/>
          </w:tcPr>
          <w:p>
            <w:r>
              <w:rPr>
                <w:b/>
              </w:rPr>
              <w:t>N total (%)</w:t>
            </w:r>
          </w:p>
        </w:tc>
      </w:tr>
      <w:tr>
        <w:tc>
          <w:tcPr>
            <w:tcW w:type="dxa" w:w="1597"/>
            <w:vAlign w:val="center"/>
          </w:tcPr>
          <w:p>
            <w:r>
              <w:t>Estiércol fresco</w:t>
            </w:r>
          </w:p>
        </w:tc>
        <w:tc>
          <w:tcPr>
            <w:tcW w:type="dxa" w:w="1597"/>
            <w:vAlign w:val="center"/>
          </w:tcPr>
          <w:p>
            <w:r>
              <w:t>85,77</w:t>
            </w:r>
          </w:p>
        </w:tc>
        <w:tc>
          <w:tcPr>
            <w:tcW w:type="dxa" w:w="1597"/>
            <w:vAlign w:val="center"/>
          </w:tcPr>
          <w:p>
            <w:r>
              <w:t>14,23</w:t>
            </w:r>
          </w:p>
        </w:tc>
        <w:tc>
          <w:tcPr>
            <w:tcW w:type="dxa" w:w="1597"/>
            <w:vAlign w:val="center"/>
          </w:tcPr>
          <w:p>
            <w:r>
              <w:t>14,123</w:t>
            </w:r>
          </w:p>
        </w:tc>
        <w:tc>
          <w:tcPr>
            <w:tcW w:type="dxa" w:w="1597"/>
            <w:vAlign w:val="center"/>
          </w:tcPr>
          <w:p>
            <w:r>
              <w:t>85,877</w:t>
            </w:r>
          </w:p>
        </w:tc>
        <w:tc>
          <w:tcPr>
            <w:tcW w:type="dxa" w:w="1597"/>
            <w:vAlign w:val="center"/>
          </w:tcPr>
          <w:p>
            <w:r>
              <w:t>0,372</w:t>
            </w:r>
          </w:p>
        </w:tc>
      </w:tr>
      <w:tr>
        <w:tc>
          <w:tcPr>
            <w:tcW w:type="dxa" w:w="1597"/>
            <w:vAlign w:val="center"/>
          </w:tcPr>
          <w:p>
            <w:r>
              <w:t>Estiércol precompostado</w:t>
            </w:r>
          </w:p>
        </w:tc>
        <w:tc>
          <w:tcPr>
            <w:tcW w:type="dxa" w:w="1597"/>
            <w:vAlign w:val="center"/>
          </w:tcPr>
          <w:p>
            <w:r>
              <w:t>77,593</w:t>
            </w:r>
          </w:p>
        </w:tc>
        <w:tc>
          <w:tcPr>
            <w:tcW w:type="dxa" w:w="1597"/>
            <w:vAlign w:val="center"/>
          </w:tcPr>
          <w:p>
            <w:r>
              <w:t>22,407</w:t>
            </w:r>
          </w:p>
        </w:tc>
        <w:tc>
          <w:tcPr>
            <w:tcW w:type="dxa" w:w="1597"/>
            <w:vAlign w:val="center"/>
          </w:tcPr>
          <w:p>
            <w:r>
              <w:t>29,041</w:t>
            </w:r>
          </w:p>
        </w:tc>
        <w:tc>
          <w:tcPr>
            <w:tcW w:type="dxa" w:w="1597"/>
            <w:vAlign w:val="center"/>
          </w:tcPr>
          <w:p>
            <w:r>
              <w:t>70,959</w:t>
            </w:r>
          </w:p>
        </w:tc>
        <w:tc>
          <w:tcPr>
            <w:tcW w:type="dxa" w:w="1597"/>
            <w:vAlign w:val="center"/>
          </w:tcPr>
          <w:p>
            <w:r>
              <w:t>2,425</w:t>
            </w:r>
          </w:p>
        </w:tc>
      </w:tr>
    </w:tbl>
    <w:p>
      <w:pPr>
        <w:spacing w:line="360" w:lineRule="auto"/>
      </w:pPr>
      <w:r>
        <w:rPr>
          <w:rFonts w:ascii="Times New Roman" w:hAnsi="Times New Roman"/>
          <w:b/>
          <w:sz w:val="24"/>
        </w:rPr>
        <w:t>Tabla 2. Flujos considerados para el inventario de ciclo de vida.</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Pr>
          <w:p>
            <w:r>
              <w:rPr>
                <w:b/>
              </w:rPr>
              <w:t>Escenario</w:t>
            </w:r>
          </w:p>
        </w:tc>
        <w:tc>
          <w:tcPr>
            <w:tcW w:type="dxa" w:w="1916"/>
            <w:vAlign w:val="center"/>
          </w:tcPr>
          <w:p>
            <w:r>
              <w:rPr>
                <w:b/>
              </w:rPr>
              <w:t>Etapa del sistema</w:t>
            </w:r>
          </w:p>
        </w:tc>
        <w:tc>
          <w:tcPr>
            <w:tcW w:type="dxa" w:w="1916"/>
            <w:vAlign w:val="center"/>
          </w:tcPr>
          <w:p>
            <w:r>
              <w:rPr>
                <w:b/>
              </w:rPr>
              <w:t>Flujo o material</w:t>
            </w:r>
          </w:p>
        </w:tc>
        <w:tc>
          <w:tcPr>
            <w:tcW w:type="dxa" w:w="1916"/>
            <w:vAlign w:val="center"/>
          </w:tcPr>
          <w:p>
            <w:r>
              <w:rPr>
                <w:b/>
              </w:rPr>
              <w:t>Cantidad anual estimada</w:t>
            </w:r>
          </w:p>
        </w:tc>
        <w:tc>
          <w:tcPr>
            <w:tcW w:type="dxa" w:w="1916"/>
            <w:vAlign w:val="center"/>
          </w:tcPr>
          <w:p>
            <w:r>
              <w:rPr>
                <w:b/>
              </w:rPr>
              <w:t>Unidad</w:t>
            </w:r>
          </w:p>
        </w:tc>
      </w:tr>
      <w:tr>
        <w:tc>
          <w:tcPr>
            <w:tcW w:type="dxa" w:w="1916"/>
            <w:vAlign w:val="center"/>
          </w:tcPr>
          <w:p>
            <w:r>
              <w:t>A</w:t>
            </w:r>
          </w:p>
        </w:tc>
        <w:tc>
          <w:tcPr>
            <w:tcW w:type="dxa" w:w="1916"/>
            <w:vAlign w:val="center"/>
          </w:tcPr>
          <w:p>
            <w:r>
              <w:t>A1: Precomposteo</w:t>
            </w:r>
          </w:p>
        </w:tc>
        <w:tc>
          <w:tcPr>
            <w:tcW w:type="dxa" w:w="1916"/>
            <w:vAlign w:val="center"/>
          </w:tcPr>
          <w:p>
            <w:r>
              <w:t>Estiércol fresco</w:t>
            </w:r>
          </w:p>
        </w:tc>
        <w:tc>
          <w:tcPr>
            <w:tcW w:type="dxa" w:w="1916"/>
            <w:vAlign w:val="center"/>
          </w:tcPr>
          <w:p>
            <w:r>
              <w:t>4 767,457</w:t>
            </w:r>
          </w:p>
        </w:tc>
        <w:tc>
          <w:tcPr>
            <w:tcW w:type="dxa" w:w="1916"/>
            <w:vAlign w:val="center"/>
          </w:tcPr>
          <w:p>
            <w:r>
              <w:t>kg/ano</w:t>
            </w:r>
          </w:p>
        </w:tc>
      </w:tr>
      <w:tr>
        <w:tc>
          <w:tcPr>
            <w:tcW w:type="dxa" w:w="1916"/>
            <w:vAlign w:val="center"/>
          </w:tcPr>
          <w:p>
            <w:r>
              <w:t>A</w:t>
            </w:r>
          </w:p>
        </w:tc>
        <w:tc>
          <w:tcPr>
            <w:tcW w:type="dxa" w:w="1916"/>
            <w:vAlign w:val="center"/>
          </w:tcPr>
          <w:p>
            <w:r>
              <w:t>A1: Precomposteo</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A1: Precomposteo</w:t>
            </w:r>
          </w:p>
        </w:tc>
        <w:tc>
          <w:tcPr>
            <w:tcW w:type="dxa" w:w="1916"/>
            <w:vAlign w:val="center"/>
          </w:tcPr>
          <w:p>
            <w:r>
              <w:t>Masa equivalente total</w:t>
            </w:r>
          </w:p>
        </w:tc>
        <w:tc>
          <w:tcPr>
            <w:tcW w:type="dxa" w:w="1916"/>
            <w:vAlign w:val="center"/>
          </w:tcPr>
          <w:p>
            <w:r>
              <w:t>4 767,457</w:t>
            </w:r>
          </w:p>
        </w:tc>
        <w:tc>
          <w:tcPr>
            <w:tcW w:type="dxa" w:w="1916"/>
            <w:vAlign w:val="center"/>
          </w:tcPr>
          <w:p>
            <w:r>
              <w:t>kg eq/ano</w:t>
            </w:r>
          </w:p>
        </w:tc>
      </w:tr>
      <w:tr>
        <w:tc>
          <w:tcPr>
            <w:tcW w:type="dxa" w:w="1916"/>
            <w:vAlign w:val="center"/>
          </w:tcPr>
          <w:p>
            <w:r>
              <w:t>A</w:t>
            </w:r>
          </w:p>
        </w:tc>
        <w:tc>
          <w:tcPr>
            <w:tcW w:type="dxa" w:w="1916"/>
            <w:vAlign w:val="center"/>
          </w:tcPr>
          <w:p>
            <w:r>
              <w:t>A2: Lombricompostaje</w:t>
            </w:r>
          </w:p>
        </w:tc>
        <w:tc>
          <w:tcPr>
            <w:tcW w:type="dxa" w:w="1916"/>
            <w:vAlign w:val="center"/>
          </w:tcPr>
          <w:p>
            <w:r>
              <w:t>Fracción sólida precompostada</w:t>
            </w:r>
          </w:p>
        </w:tc>
        <w:tc>
          <w:tcPr>
            <w:tcW w:type="dxa" w:w="1916"/>
            <w:vAlign w:val="center"/>
          </w:tcPr>
          <w:p>
            <w:r>
              <w:t>1 472,396</w:t>
            </w:r>
          </w:p>
        </w:tc>
        <w:tc>
          <w:tcPr>
            <w:tcW w:type="dxa" w:w="1916"/>
            <w:vAlign w:val="center"/>
          </w:tcPr>
          <w:p>
            <w:r>
              <w:t>kg/ano</w:t>
            </w:r>
          </w:p>
        </w:tc>
      </w:tr>
      <w:tr>
        <w:tc>
          <w:tcPr>
            <w:tcW w:type="dxa" w:w="1916"/>
            <w:vAlign w:val="center"/>
          </w:tcPr>
          <w:p>
            <w:r>
              <w:t>A</w:t>
            </w:r>
          </w:p>
        </w:tc>
        <w:tc>
          <w:tcPr>
            <w:tcW w:type="dxa" w:w="1916"/>
            <w:vAlign w:val="center"/>
          </w:tcPr>
          <w:p>
            <w:r>
              <w:t>A2: Lombricompostaje</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A2: Lombricompostaje</w:t>
            </w:r>
          </w:p>
        </w:tc>
        <w:tc>
          <w:tcPr>
            <w:tcW w:type="dxa" w:w="1916"/>
            <w:vAlign w:val="center"/>
          </w:tcPr>
          <w:p>
            <w:r>
              <w:t>Masa equivalente total</w:t>
            </w:r>
          </w:p>
        </w:tc>
        <w:tc>
          <w:tcPr>
            <w:tcW w:type="dxa" w:w="1916"/>
            <w:vAlign w:val="center"/>
          </w:tcPr>
          <w:p>
            <w:r>
              <w:t>1 472,396</w:t>
            </w:r>
          </w:p>
        </w:tc>
        <w:tc>
          <w:tcPr>
            <w:tcW w:type="dxa" w:w="1916"/>
            <w:vAlign w:val="center"/>
          </w:tcPr>
          <w:p>
            <w:r>
              <w:t>kg eq/ano</w:t>
            </w:r>
          </w:p>
        </w:tc>
      </w:tr>
      <w:tr>
        <w:tc>
          <w:tcPr>
            <w:tcW w:type="dxa" w:w="1916"/>
            <w:vAlign w:val="center"/>
          </w:tcPr>
          <w:p>
            <w:r>
              <w:t>A</w:t>
            </w:r>
          </w:p>
        </w:tc>
        <w:tc>
          <w:tcPr>
            <w:tcW w:type="dxa" w:w="1916"/>
            <w:vAlign w:val="center"/>
          </w:tcPr>
          <w:p>
            <w:r>
              <w:t>A3: Almacenamiento de aguas verdes</w:t>
            </w:r>
          </w:p>
        </w:tc>
        <w:tc>
          <w:tcPr>
            <w:tcW w:type="dxa" w:w="1916"/>
            <w:vAlign w:val="center"/>
          </w:tcPr>
          <w:p>
            <w:r>
              <w:t>Fracción de boñiga asociada a aguas verdes</w:t>
            </w:r>
          </w:p>
        </w:tc>
        <w:tc>
          <w:tcPr>
            <w:tcW w:type="dxa" w:w="1916"/>
            <w:vAlign w:val="center"/>
          </w:tcPr>
          <w:p>
            <w:r>
              <w:t>358,841</w:t>
            </w:r>
          </w:p>
        </w:tc>
        <w:tc>
          <w:tcPr>
            <w:tcW w:type="dxa" w:w="1916"/>
            <w:vAlign w:val="center"/>
          </w:tcPr>
          <w:p>
            <w:r>
              <w:t>kg/ano</w:t>
            </w:r>
          </w:p>
        </w:tc>
      </w:tr>
      <w:tr>
        <w:tc>
          <w:tcPr>
            <w:tcW w:type="dxa" w:w="1916"/>
            <w:vAlign w:val="center"/>
          </w:tcPr>
          <w:p>
            <w:r>
              <w:t>A</w:t>
            </w:r>
          </w:p>
        </w:tc>
        <w:tc>
          <w:tcPr>
            <w:tcW w:type="dxa" w:w="1916"/>
            <w:vAlign w:val="center"/>
          </w:tcPr>
          <w:p>
            <w:r>
              <w:t>A3: Almacenamiento de aguas verdes</w:t>
            </w:r>
          </w:p>
        </w:tc>
        <w:tc>
          <w:tcPr>
            <w:tcW w:type="dxa" w:w="1916"/>
            <w:vAlign w:val="center"/>
          </w:tcPr>
          <w:p>
            <w:r>
              <w:t>Aguas verdes</w:t>
            </w:r>
          </w:p>
        </w:tc>
        <w:tc>
          <w:tcPr>
            <w:tcW w:type="dxa" w:w="1916"/>
            <w:vAlign w:val="center"/>
          </w:tcPr>
          <w:p>
            <w:r>
              <w:t>0</w:t>
            </w:r>
          </w:p>
        </w:tc>
        <w:tc>
          <w:tcPr>
            <w:tcW w:type="dxa" w:w="1916"/>
            <w:vAlign w:val="center"/>
          </w:tcPr>
          <w:p>
            <w:r>
              <w:t>L/ano</w:t>
            </w:r>
          </w:p>
        </w:tc>
      </w:tr>
      <w:tr>
        <w:tc>
          <w:tcPr>
            <w:tcW w:type="dxa" w:w="1916"/>
            <w:vAlign w:val="center"/>
          </w:tcPr>
          <w:p>
            <w:r>
              <w:t>A</w:t>
            </w:r>
          </w:p>
        </w:tc>
        <w:tc>
          <w:tcPr>
            <w:tcW w:type="dxa" w:w="1916"/>
            <w:vAlign w:val="center"/>
          </w:tcPr>
          <w:p>
            <w:r>
              <w:t>A3: Almacenamiento de aguas verdes</w:t>
            </w:r>
          </w:p>
        </w:tc>
        <w:tc>
          <w:tcPr>
            <w:tcW w:type="dxa" w:w="1916"/>
            <w:vAlign w:val="center"/>
          </w:tcPr>
          <w:p>
            <w:r>
              <w:t>Masa equivalente total</w:t>
            </w:r>
          </w:p>
        </w:tc>
        <w:tc>
          <w:tcPr>
            <w:tcW w:type="dxa" w:w="1916"/>
            <w:vAlign w:val="center"/>
          </w:tcPr>
          <w:p>
            <w:r>
              <w:t>358,841</w:t>
            </w:r>
          </w:p>
        </w:tc>
        <w:tc>
          <w:tcPr>
            <w:tcW w:type="dxa" w:w="1916"/>
            <w:vAlign w:val="center"/>
          </w:tcPr>
          <w:p>
            <w:r>
              <w:t>kg eq/ano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Fracción de boñiga incorporada a las aguas verdes</w:t>
            </w:r>
          </w:p>
        </w:tc>
        <w:tc>
          <w:tcPr>
            <w:tcW w:type="dxa" w:w="1916"/>
            <w:vAlign w:val="center"/>
          </w:tcPr>
          <w:p>
            <w:r>
              <w:t>358,841</w:t>
            </w:r>
          </w:p>
        </w:tc>
        <w:tc>
          <w:tcPr>
            <w:tcW w:type="dxa" w:w="1916"/>
            <w:vAlign w:val="center"/>
          </w:tcPr>
          <w:p>
            <w:r>
              <w:t>kg/ano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Agua de lavado incorporada a las aguas verdes</w:t>
            </w:r>
          </w:p>
        </w:tc>
        <w:tc>
          <w:tcPr>
            <w:tcW w:type="dxa" w:w="1916"/>
            <w:vAlign w:val="center"/>
          </w:tcPr>
          <w:p>
            <w:r>
              <w:t>71 430,969</w:t>
            </w:r>
          </w:p>
        </w:tc>
        <w:tc>
          <w:tcPr>
            <w:tcW w:type="dxa" w:w="1916"/>
            <w:vAlign w:val="center"/>
          </w:tcPr>
          <w:p>
            <w:r>
              <w:t>L/ano</w:t>
            </w:r>
          </w:p>
        </w:tc>
      </w:tr>
      <w:tr>
        <w:tc>
          <w:tcPr>
            <w:tcW w:type="dxa" w:w="1916"/>
            <w:vAlign w:val="center"/>
          </w:tcPr>
          <w:p>
            <w:r>
              <w:t>A</w:t>
            </w:r>
          </w:p>
        </w:tc>
        <w:tc>
          <w:tcPr>
            <w:tcW w:type="dxa" w:w="1916"/>
            <w:vAlign w:val="center"/>
          </w:tcPr>
          <w:p>
            <w:r>
              <w:t>A4: Aplicación de aguas verdes en campos de pastoreo</w:t>
            </w:r>
          </w:p>
        </w:tc>
        <w:tc>
          <w:tcPr>
            <w:tcW w:type="dxa" w:w="1916"/>
            <w:vAlign w:val="center"/>
          </w:tcPr>
          <w:p>
            <w:r>
              <w:t>Masa equivalente total</w:t>
            </w:r>
          </w:p>
        </w:tc>
        <w:tc>
          <w:tcPr>
            <w:tcW w:type="dxa" w:w="1916"/>
            <w:vAlign w:val="center"/>
          </w:tcPr>
          <w:p>
            <w:r>
              <w:t>71 789,81</w:t>
            </w:r>
          </w:p>
        </w:tc>
        <w:tc>
          <w:tcPr>
            <w:tcW w:type="dxa" w:w="1916"/>
            <w:vAlign w:val="center"/>
          </w:tcPr>
          <w:p>
            <w:r>
              <w:t>kg eq/ano</w:t>
            </w:r>
          </w:p>
        </w:tc>
      </w:tr>
      <w:tr>
        <w:tc>
          <w:tcPr>
            <w:tcW w:type="dxa" w:w="1916"/>
            <w:vAlign w:val="center"/>
          </w:tcPr>
          <w:p>
            <w:r>
              <w:t>B</w:t>
            </w:r>
          </w:p>
        </w:tc>
        <w:tc>
          <w:tcPr>
            <w:tcW w:type="dxa" w:w="1916"/>
            <w:vAlign w:val="center"/>
          </w:tcPr>
          <w:p>
            <w:r>
              <w:t>B1: Almacenamiento de purines</w:t>
            </w:r>
          </w:p>
        </w:tc>
        <w:tc>
          <w:tcPr>
            <w:tcW w:type="dxa" w:w="1916"/>
            <w:vAlign w:val="center"/>
          </w:tcPr>
          <w:p>
            <w:r>
              <w:t>Purín almacenado</w:t>
            </w:r>
          </w:p>
        </w:tc>
        <w:tc>
          <w:tcPr>
            <w:tcW w:type="dxa" w:w="1916"/>
            <w:vAlign w:val="center"/>
          </w:tcPr>
          <w:p>
            <w:r>
              <w:t>5 126,298</w:t>
            </w:r>
          </w:p>
        </w:tc>
        <w:tc>
          <w:tcPr>
            <w:tcW w:type="dxa" w:w="1916"/>
            <w:vAlign w:val="center"/>
          </w:tcPr>
          <w:p>
            <w:r>
              <w:t>kg/ano</w:t>
            </w:r>
          </w:p>
        </w:tc>
      </w:tr>
      <w:tr>
        <w:tc>
          <w:tcPr>
            <w:tcW w:type="dxa" w:w="1916"/>
            <w:vAlign w:val="center"/>
          </w:tcPr>
          <w:p>
            <w:r>
              <w:t>B</w:t>
            </w:r>
          </w:p>
        </w:tc>
        <w:tc>
          <w:tcPr>
            <w:tcW w:type="dxa" w:w="1916"/>
            <w:vAlign w:val="center"/>
          </w:tcPr>
          <w:p>
            <w:r>
              <w:t>B1: Almacenamiento de purines</w:t>
            </w:r>
          </w:p>
        </w:tc>
        <w:tc>
          <w:tcPr>
            <w:tcW w:type="dxa" w:w="1916"/>
            <w:vAlign w:val="center"/>
          </w:tcPr>
          <w:p>
            <w:r>
              <w:t>Agua de lavado incorporada al purín</w:t>
            </w:r>
          </w:p>
        </w:tc>
        <w:tc>
          <w:tcPr>
            <w:tcW w:type="dxa" w:w="1916"/>
            <w:vAlign w:val="center"/>
          </w:tcPr>
          <w:p>
            <w:r>
              <w:t>0</w:t>
            </w:r>
          </w:p>
        </w:tc>
        <w:tc>
          <w:tcPr>
            <w:tcW w:type="dxa" w:w="1916"/>
            <w:vAlign w:val="center"/>
          </w:tcPr>
          <w:p>
            <w:r>
              <w:t>L/ano</w:t>
            </w:r>
          </w:p>
        </w:tc>
      </w:tr>
      <w:tr>
        <w:tc>
          <w:tcPr>
            <w:tcW w:type="dxa" w:w="1916"/>
            <w:vAlign w:val="center"/>
          </w:tcPr>
          <w:p>
            <w:r>
              <w:t>B</w:t>
            </w:r>
          </w:p>
        </w:tc>
        <w:tc>
          <w:tcPr>
            <w:tcW w:type="dxa" w:w="1916"/>
            <w:vAlign w:val="center"/>
          </w:tcPr>
          <w:p>
            <w:r>
              <w:t>B1: Almacenamiento de purines</w:t>
            </w:r>
          </w:p>
        </w:tc>
        <w:tc>
          <w:tcPr>
            <w:tcW w:type="dxa" w:w="1916"/>
            <w:vAlign w:val="center"/>
          </w:tcPr>
          <w:p>
            <w:r>
              <w:t>Masa equivalente total</w:t>
            </w:r>
          </w:p>
        </w:tc>
        <w:tc>
          <w:tcPr>
            <w:tcW w:type="dxa" w:w="1916"/>
            <w:vAlign w:val="center"/>
          </w:tcPr>
          <w:p>
            <w:r>
              <w:t>5 126,298</w:t>
            </w:r>
          </w:p>
        </w:tc>
        <w:tc>
          <w:tcPr>
            <w:tcW w:type="dxa" w:w="1916"/>
            <w:vAlign w:val="center"/>
          </w:tcPr>
          <w:p>
            <w:r>
              <w:t>kg eq/ano</w:t>
            </w:r>
          </w:p>
        </w:tc>
      </w:tr>
      <w:tr>
        <w:tc>
          <w:tcPr>
            <w:tcW w:type="dxa" w:w="1916"/>
            <w:vAlign w:val="center"/>
          </w:tcPr>
          <w:p>
            <w:r>
              <w:t>B</w:t>
            </w:r>
          </w:p>
        </w:tc>
        <w:tc>
          <w:tcPr>
            <w:tcW w:type="dxa" w:w="1916"/>
            <w:vAlign w:val="center"/>
          </w:tcPr>
          <w:p>
            <w:r>
              <w:t>B2: Aplicación en campo</w:t>
            </w:r>
          </w:p>
        </w:tc>
        <w:tc>
          <w:tcPr>
            <w:tcW w:type="dxa" w:w="1916"/>
            <w:vAlign w:val="center"/>
          </w:tcPr>
          <w:p>
            <w:r>
              <w:t>Boñiga incorporada al purín</w:t>
            </w:r>
          </w:p>
        </w:tc>
        <w:tc>
          <w:tcPr>
            <w:tcW w:type="dxa" w:w="1916"/>
            <w:vAlign w:val="center"/>
          </w:tcPr>
          <w:p>
            <w:r>
              <w:t>5 126,298</w:t>
            </w:r>
          </w:p>
        </w:tc>
        <w:tc>
          <w:tcPr>
            <w:tcW w:type="dxa" w:w="1916"/>
            <w:vAlign w:val="center"/>
          </w:tcPr>
          <w:p>
            <w:r>
              <w:t>kg/ano</w:t>
            </w:r>
          </w:p>
        </w:tc>
      </w:tr>
      <w:tr>
        <w:tc>
          <w:tcPr>
            <w:tcW w:type="dxa" w:w="1916"/>
            <w:vAlign w:val="center"/>
          </w:tcPr>
          <w:p>
            <w:r>
              <w:t>B</w:t>
            </w:r>
          </w:p>
        </w:tc>
        <w:tc>
          <w:tcPr>
            <w:tcW w:type="dxa" w:w="1916"/>
            <w:vAlign w:val="center"/>
          </w:tcPr>
          <w:p>
            <w:r>
              <w:t>B2: Aplicación en campo</w:t>
            </w:r>
          </w:p>
        </w:tc>
        <w:tc>
          <w:tcPr>
            <w:tcW w:type="dxa" w:w="1916"/>
            <w:vAlign w:val="center"/>
          </w:tcPr>
          <w:p>
            <w:r>
              <w:t>Agua de lavado incorporada al purín</w:t>
            </w:r>
          </w:p>
        </w:tc>
        <w:tc>
          <w:tcPr>
            <w:tcW w:type="dxa" w:w="1916"/>
            <w:vAlign w:val="center"/>
          </w:tcPr>
          <w:p>
            <w:r>
              <w:t>71 430,969</w:t>
            </w:r>
          </w:p>
        </w:tc>
        <w:tc>
          <w:tcPr>
            <w:tcW w:type="dxa" w:w="1916"/>
            <w:vAlign w:val="center"/>
          </w:tcPr>
          <w:p>
            <w:r>
              <w:t>L/ano</w:t>
            </w:r>
          </w:p>
        </w:tc>
      </w:tr>
      <w:tr>
        <w:tc>
          <w:tcPr>
            <w:tcW w:type="dxa" w:w="1916"/>
            <w:vAlign w:val="center"/>
          </w:tcPr>
          <w:p>
            <w:r>
              <w:t>B</w:t>
            </w:r>
          </w:p>
        </w:tc>
        <w:tc>
          <w:tcPr>
            <w:tcW w:type="dxa" w:w="1916"/>
            <w:vAlign w:val="center"/>
          </w:tcPr>
          <w:p>
            <w:r>
              <w:t>B2: Aplicación en campo</w:t>
            </w:r>
          </w:p>
        </w:tc>
        <w:tc>
          <w:tcPr>
            <w:tcW w:type="dxa" w:w="1916"/>
            <w:vAlign w:val="center"/>
          </w:tcPr>
          <w:p>
            <w:r>
              <w:t>Masa equivalente total</w:t>
            </w:r>
          </w:p>
        </w:tc>
        <w:tc>
          <w:tcPr>
            <w:tcW w:type="dxa" w:w="1916"/>
            <w:vAlign w:val="center"/>
          </w:tcPr>
          <w:p>
            <w:r>
              <w:t>76 557,267</w:t>
            </w:r>
          </w:p>
        </w:tc>
        <w:tc>
          <w:tcPr>
            <w:tcW w:type="dxa" w:w="1916"/>
            <w:vAlign w:val="center"/>
          </w:tcPr>
          <w:p>
            <w:r>
              <w:t>kg eq/ano</w:t>
            </w:r>
          </w:p>
        </w:tc>
      </w:tr>
    </w:tbl>
    <w:p>
      <w:pPr>
        <w:spacing w:line="360" w:lineRule="auto"/>
        <w:jc w:val="center"/>
      </w:pPr>
      <w:r>
        <w:rPr>
          <w:rFonts w:ascii="Times New Roman" w:hAnsi="Times New Roman"/>
          <w:sz w:val="24"/>
        </w:rPr>
        <w:drawing>
          <wp:inline xmlns:a="http://schemas.openxmlformats.org/drawingml/2006/main" xmlns:pic="http://schemas.openxmlformats.org/drawingml/2006/picture">
            <wp:extent cx="5669280" cy="2802840"/>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9"/>
                    <a:stretch>
                      <a:fillRect/>
                    </a:stretch>
                  </pic:blipFill>
                  <pic:spPr>
                    <a:xfrm>
                      <a:off x="0" y="0"/>
                      <a:ext cx="5669280" cy="2802840"/>
                    </a:xfrm>
                    <a:prstGeom prst="rect"/>
                  </pic:spPr>
                </pic:pic>
              </a:graphicData>
            </a:graphic>
          </wp:inline>
        </w:drawing>
      </w:r>
    </w:p>
    <w:p>
      <w:pPr>
        <w:spacing w:line="360" w:lineRule="auto"/>
        <w:jc w:val="center"/>
      </w:pPr>
      <w:r>
        <w:rPr>
          <w:rFonts w:ascii="Times New Roman" w:hAnsi="Times New Roman"/>
          <w:i/>
          <w:sz w:val="24"/>
        </w:rPr>
        <w:t>Figura M1. Masa equivalente total por etapa y escenario.</w:t>
      </w:r>
    </w:p>
    <w:p>
      <w:pPr>
        <w:pStyle w:val="Heading2"/>
        <w:spacing w:line="360" w:lineRule="auto"/>
      </w:pPr>
      <w:r>
        <w:rPr>
          <w:rFonts w:ascii="Times New Roman" w:hAnsi="Times New Roman"/>
        </w:rPr>
        <w:t>9. Muestreo y análisis de laboratorio</w:t>
      </w:r>
    </w:p>
    <w:p>
      <w:pPr>
        <w:spacing w:line="360" w:lineRule="auto"/>
      </w:pPr>
      <w:r>
        <w:rPr>
          <w:rFonts w:ascii="Times New Roman" w:hAnsi="Times New Roman"/>
          <w:sz w:val="24"/>
        </w:rPr>
        <w:t>El muestreo se orientó a caracterizar los materiales que intervienen en las etapas del sistema evaluado. Para la fracción sólida se consideraron muestras de estiércol fresco y material precompostado, mientras que para la fracción líquida se consideraron aguas verdes y purines.</w:t>
      </w:r>
    </w:p>
    <w:p>
      <w:pPr>
        <w:spacing w:line="360" w:lineRule="auto"/>
      </w:pPr>
      <w:r>
        <w:rPr>
          <w:rFonts w:ascii="Times New Roman" w:hAnsi="Times New Roman"/>
          <w:sz w:val="24"/>
        </w:rPr>
        <w:t>Las muestras sólidas permitieron determinar húmedad,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360" w:lineRule="auto"/>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spacing w:line="360" w:lineRule="auto"/>
      </w:pPr>
      <w:r>
        <w:rPr>
          <w:rFonts w:ascii="Times New Roman" w:hAnsi="Times New Roman"/>
        </w:rPr>
        <w:t>10. Organización y procesamiento de datos</w:t>
      </w:r>
    </w:p>
    <w:p>
      <w:pPr>
        <w:spacing w:line="360" w:lineRule="auto"/>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360" w:lineRule="auto"/>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360" w:lineRule="auto"/>
      </w:pPr>
      <w:r>
        <w:rPr>
          <w:rFonts w:ascii="Times New Roman" w:hAnsi="Times New Roman"/>
          <w:b/>
          <w:sz w:val="24"/>
        </w:rPr>
        <w:t>Tabla 3. Parámetros principales del modelo de estimación de emisiones.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c>
          <w:tcPr>
            <w:tcW w:type="dxa" w:w="1597"/>
            <w:vAlign w:val="center"/>
          </w:tcPr>
          <w:p>
            <w:r>
              <w:rPr>
                <w:b/>
              </w:rPr>
              <w:t>Escenario</w:t>
            </w:r>
          </w:p>
        </w:tc>
        <w:tc>
          <w:tcPr>
            <w:tcW w:type="dxa" w:w="1597"/>
            <w:vAlign w:val="center"/>
          </w:tcPr>
          <w:p>
            <w:r>
              <w:rPr>
                <w:b/>
              </w:rPr>
              <w:t>Etapa del sistema</w:t>
            </w:r>
          </w:p>
        </w:tc>
        <w:tc>
          <w:tcPr>
            <w:tcW w:type="dxa" w:w="1597"/>
            <w:vAlign w:val="center"/>
          </w:tcPr>
          <w:p>
            <w:r>
              <w:rPr>
                <w:b/>
              </w:rPr>
              <w:t>Sistema de manejo</w:t>
            </w:r>
          </w:p>
        </w:tc>
        <w:tc>
          <w:tcPr>
            <w:tcW w:type="dxa" w:w="1597"/>
            <w:vAlign w:val="center"/>
          </w:tcPr>
          <w:p>
            <w:r>
              <w:rPr>
                <w:b/>
              </w:rPr>
              <w:t>Variable principal</w:t>
            </w:r>
          </w:p>
        </w:tc>
        <w:tc>
          <w:tcPr>
            <w:tcW w:type="dxa" w:w="1597"/>
            <w:vAlign w:val="center"/>
          </w:tcPr>
          <w:p>
            <w:r>
              <w:rPr>
                <w:b/>
              </w:rPr>
              <w:t>Valor</w:t>
            </w:r>
          </w:p>
        </w:tc>
        <w:tc>
          <w:tcPr>
            <w:tcW w:type="dxa" w:w="1597"/>
            <w:vAlign w:val="center"/>
          </w:tcPr>
          <w:p>
            <w:r>
              <w:rPr>
                <w:b/>
              </w:rPr>
              <w:t>Unidad</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Sólidos volátiles</w:t>
            </w:r>
          </w:p>
        </w:tc>
        <w:tc>
          <w:tcPr>
            <w:tcW w:type="dxa" w:w="1597"/>
            <w:vAlign w:val="center"/>
          </w:tcPr>
          <w:p>
            <w:r>
              <w:t>85,877</w:t>
            </w:r>
          </w:p>
        </w:tc>
        <w:tc>
          <w:tcPr>
            <w:tcW w:type="dxa" w:w="1597"/>
            <w:vAlign w:val="center"/>
          </w:tcPr>
          <w:p>
            <w:r>
              <w:t>% base seca</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Masa equivalente total</w:t>
            </w:r>
          </w:p>
        </w:tc>
        <w:tc>
          <w:tcPr>
            <w:tcW w:type="dxa" w:w="1597"/>
            <w:vAlign w:val="center"/>
          </w:tcPr>
          <w:p>
            <w:r>
              <w:t>4 767,4568</w:t>
            </w:r>
          </w:p>
        </w:tc>
        <w:tc>
          <w:tcPr>
            <w:tcW w:type="dxa" w:w="1597"/>
            <w:vAlign w:val="center"/>
          </w:tcPr>
          <w:p>
            <w:r>
              <w:t>kg eq/ano</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MCF</w:t>
            </w:r>
          </w:p>
        </w:tc>
        <w:tc>
          <w:tcPr>
            <w:tcW w:type="dxa" w:w="1597"/>
            <w:vAlign w:val="center"/>
          </w:tcPr>
          <w:p>
            <w:r>
              <w:t>1,5</w:t>
            </w:r>
          </w:p>
        </w:tc>
        <w:tc>
          <w:tcPr>
            <w:tcW w:type="dxa" w:w="1597"/>
            <w:vAlign w:val="center"/>
          </w:tcPr>
          <w:p>
            <w:r>
              <w:t>%</w:t>
            </w:r>
          </w:p>
        </w:tc>
      </w:tr>
      <w:tr>
        <w:tc>
          <w:tcPr>
            <w:tcW w:type="dxa" w:w="1597"/>
            <w:vAlign w:val="center"/>
          </w:tcPr>
          <w:p>
            <w:r>
              <w:t>A</w:t>
            </w:r>
          </w:p>
        </w:tc>
        <w:tc>
          <w:tcPr>
            <w:tcW w:type="dxa" w:w="1597"/>
            <w:vAlign w:val="center"/>
          </w:tcPr>
          <w:p>
            <w:r>
              <w:t>A1: Precomposteo</w:t>
            </w:r>
          </w:p>
        </w:tc>
        <w:tc>
          <w:tcPr>
            <w:tcW w:type="dxa" w:w="1597"/>
            <w:vAlign w:val="center"/>
          </w:tcPr>
          <w:p>
            <w:r>
              <w:t>Sistema de manejo en corral seco</w:t>
            </w:r>
          </w:p>
        </w:tc>
        <w:tc>
          <w:tcPr>
            <w:tcW w:type="dxa" w:w="1597"/>
            <w:vAlign w:val="center"/>
          </w:tcPr>
          <w:p>
            <w:r>
              <w:t>EF3</w:t>
            </w:r>
          </w:p>
        </w:tc>
        <w:tc>
          <w:tcPr>
            <w:tcW w:type="dxa" w:w="1597"/>
            <w:vAlign w:val="center"/>
          </w:tcPr>
          <w:p>
            <w:r>
              <w:t>0,02</w:t>
            </w:r>
          </w:p>
        </w:tc>
        <w:tc>
          <w:tcPr>
            <w:tcW w:type="dxa" w:w="1597"/>
            <w:vAlign w:val="center"/>
          </w:tcPr>
          <w:p>
            <w:r>
              <w:t>kg N₂O-N/kg N</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Nitrógeno total reportado</w:t>
            </w:r>
          </w:p>
        </w:tc>
        <w:tc>
          <w:tcPr>
            <w:tcW w:type="dxa" w:w="1597"/>
            <w:vAlign w:val="center"/>
          </w:tcPr>
          <w:p>
            <w:r>
              <w:t>2,425</w:t>
            </w:r>
          </w:p>
        </w:tc>
        <w:tc>
          <w:tcPr>
            <w:tcW w:type="dxa" w:w="1597"/>
            <w:vAlign w:val="center"/>
          </w:tcPr>
          <w:p>
            <w:r>
              <w:t>% N total</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Nitrógeno total como fraccion masica</w:t>
            </w:r>
          </w:p>
        </w:tc>
        <w:tc>
          <w:tcPr>
            <w:tcW w:type="dxa" w:w="1597"/>
            <w:vAlign w:val="center"/>
          </w:tcPr>
          <w:p>
            <w:r>
              <w:t>0,0242</w:t>
            </w:r>
          </w:p>
        </w:tc>
        <w:tc>
          <w:tcPr>
            <w:tcW w:type="dxa" w:w="1597"/>
            <w:vAlign w:val="center"/>
          </w:tcPr>
          <w:p>
            <w:r>
              <w:t>kg N/kg muestra</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Sólidos volátiles</w:t>
            </w:r>
          </w:p>
        </w:tc>
        <w:tc>
          <w:tcPr>
            <w:tcW w:type="dxa" w:w="1597"/>
            <w:vAlign w:val="center"/>
          </w:tcPr>
          <w:p>
            <w:r>
              <w:t>70,9586</w:t>
            </w:r>
          </w:p>
        </w:tc>
        <w:tc>
          <w:tcPr>
            <w:tcW w:type="dxa" w:w="1597"/>
            <w:vAlign w:val="center"/>
          </w:tcPr>
          <w:p>
            <w:r>
              <w:t>% base seca</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Masa equivalente total</w:t>
            </w:r>
          </w:p>
        </w:tc>
        <w:tc>
          <w:tcPr>
            <w:tcW w:type="dxa" w:w="1597"/>
            <w:vAlign w:val="center"/>
          </w:tcPr>
          <w:p>
            <w:r>
              <w:t>1 472,3957</w:t>
            </w:r>
          </w:p>
        </w:tc>
        <w:tc>
          <w:tcPr>
            <w:tcW w:type="dxa" w:w="1597"/>
            <w:vAlign w:val="center"/>
          </w:tcPr>
          <w:p>
            <w:r>
              <w:t>kg eq/ano</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MCF</w:t>
            </w:r>
          </w:p>
        </w:tc>
        <w:tc>
          <w:tcPr>
            <w:tcW w:type="dxa" w:w="1597"/>
            <w:vAlign w:val="center"/>
          </w:tcPr>
          <w:p>
            <w:r>
              <w:t>0,5</w:t>
            </w:r>
          </w:p>
        </w:tc>
        <w:tc>
          <w:tcPr>
            <w:tcW w:type="dxa" w:w="1597"/>
            <w:vAlign w:val="center"/>
          </w:tcPr>
          <w:p>
            <w:r>
              <w:t>%</w:t>
            </w:r>
          </w:p>
        </w:tc>
      </w:tr>
      <w:tr>
        <w:tc>
          <w:tcPr>
            <w:tcW w:type="dxa" w:w="1597"/>
            <w:vAlign w:val="center"/>
          </w:tcPr>
          <w:p>
            <w:r>
              <w:t>A</w:t>
            </w:r>
          </w:p>
        </w:tc>
        <w:tc>
          <w:tcPr>
            <w:tcW w:type="dxa" w:w="1597"/>
            <w:vAlign w:val="center"/>
          </w:tcPr>
          <w:p>
            <w:r>
              <w:t>A2: Lombricompostaje</w:t>
            </w:r>
          </w:p>
        </w:tc>
        <w:tc>
          <w:tcPr>
            <w:tcW w:type="dxa" w:w="1597"/>
            <w:vAlign w:val="center"/>
          </w:tcPr>
          <w:p>
            <w:r>
              <w:t>Compostaje en sistema cerrado</w:t>
            </w:r>
          </w:p>
        </w:tc>
        <w:tc>
          <w:tcPr>
            <w:tcW w:type="dxa" w:w="1597"/>
            <w:vAlign w:val="center"/>
          </w:tcPr>
          <w:p>
            <w:r>
              <w:t>EF3</w:t>
            </w:r>
          </w:p>
        </w:tc>
        <w:tc>
          <w:tcPr>
            <w:tcW w:type="dxa" w:w="1597"/>
            <w:vAlign w:val="center"/>
          </w:tcPr>
          <w:p>
            <w:r>
              <w:t>0,006</w:t>
            </w:r>
          </w:p>
        </w:tc>
        <w:tc>
          <w:tcPr>
            <w:tcW w:type="dxa" w:w="1597"/>
            <w:vAlign w:val="center"/>
          </w:tcPr>
          <w:p>
            <w:r>
              <w:t>kg N₂O-N/kg N</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Sólidos volátiles</w:t>
            </w:r>
          </w:p>
        </w:tc>
        <w:tc>
          <w:tcPr>
            <w:tcW w:type="dxa" w:w="1597"/>
            <w:vAlign w:val="center"/>
          </w:tcPr>
          <w:p>
            <w:r>
              <w:t>85,877</w:t>
            </w:r>
          </w:p>
        </w:tc>
        <w:tc>
          <w:tcPr>
            <w:tcW w:type="dxa" w:w="1597"/>
            <w:vAlign w:val="center"/>
          </w:tcPr>
          <w:p>
            <w:r>
              <w:t>% base seca</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358,8408</w:t>
            </w:r>
          </w:p>
        </w:tc>
        <w:tc>
          <w:tcPr>
            <w:tcW w:type="dxa" w:w="1597"/>
            <w:vAlign w:val="center"/>
          </w:tcPr>
          <w:p>
            <w:r>
              <w:t>kg eq/ano</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A</w:t>
            </w:r>
          </w:p>
        </w:tc>
        <w:tc>
          <w:tcPr>
            <w:tcW w:type="dxa" w:w="1597"/>
            <w:vAlign w:val="center"/>
          </w:tcPr>
          <w:p>
            <w:r>
              <w:t>A3: Almacenamiento de aguas verdes</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0,0072</w:t>
            </w:r>
          </w:p>
        </w:tc>
        <w:tc>
          <w:tcPr>
            <w:tcW w:type="dxa" w:w="1597"/>
            <w:vAlign w:val="center"/>
          </w:tcPr>
          <w:p>
            <w:r>
              <w:t>% N total</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0,0001</w:t>
            </w:r>
          </w:p>
        </w:tc>
        <w:tc>
          <w:tcPr>
            <w:tcW w:type="dxa" w:w="1597"/>
            <w:vAlign w:val="center"/>
          </w:tcPr>
          <w:p>
            <w:r>
              <w:t>kg N/kg muestra</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Sólidos volátiles</w:t>
            </w:r>
          </w:p>
        </w:tc>
        <w:tc>
          <w:tcPr>
            <w:tcW w:type="dxa" w:w="1597"/>
            <w:vAlign w:val="center"/>
          </w:tcPr>
          <w:p>
            <w:r/>
          </w:p>
        </w:tc>
        <w:tc>
          <w:tcPr>
            <w:tcW w:type="dxa" w:w="1597"/>
            <w:vAlign w:val="center"/>
          </w:tcPr>
          <w:p>
            <w:r>
              <w:t>% base seca</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71 789,8101</w:t>
            </w:r>
          </w:p>
        </w:tc>
        <w:tc>
          <w:tcPr>
            <w:tcW w:type="dxa" w:w="1597"/>
            <w:vAlign w:val="center"/>
          </w:tcPr>
          <w:p>
            <w:r>
              <w:t>kg eq/ano</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A</w:t>
            </w:r>
          </w:p>
        </w:tc>
        <w:tc>
          <w:tcPr>
            <w:tcW w:type="dxa" w:w="1597"/>
            <w:vAlign w:val="center"/>
          </w:tcPr>
          <w:p>
            <w:r>
              <w:t>A4: Aplicación de aguas verdes en campos de pastoreo</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0,3717</w:t>
            </w:r>
          </w:p>
        </w:tc>
        <w:tc>
          <w:tcPr>
            <w:tcW w:type="dxa" w:w="1597"/>
            <w:vAlign w:val="center"/>
          </w:tcPr>
          <w:p>
            <w:r>
              <w:t>% N total</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0,0037</w:t>
            </w:r>
          </w:p>
        </w:tc>
        <w:tc>
          <w:tcPr>
            <w:tcW w:type="dxa" w:w="1597"/>
            <w:vAlign w:val="center"/>
          </w:tcPr>
          <w:p>
            <w:r>
              <w:t>kg N/kg muestra</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Sólidos volátiles</w:t>
            </w:r>
          </w:p>
        </w:tc>
        <w:tc>
          <w:tcPr>
            <w:tcW w:type="dxa" w:w="1597"/>
            <w:vAlign w:val="center"/>
          </w:tcPr>
          <w:p>
            <w:r>
              <w:t>85,877</w:t>
            </w:r>
          </w:p>
        </w:tc>
        <w:tc>
          <w:tcPr>
            <w:tcW w:type="dxa" w:w="1597"/>
            <w:vAlign w:val="center"/>
          </w:tcPr>
          <w:p>
            <w:r>
              <w:t>% base seca</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5 126,2977</w:t>
            </w:r>
          </w:p>
        </w:tc>
        <w:tc>
          <w:tcPr>
            <w:tcW w:type="dxa" w:w="1597"/>
            <w:vAlign w:val="center"/>
          </w:tcPr>
          <w:p>
            <w:r>
              <w:t>kg eq/ano</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B</w:t>
            </w:r>
          </w:p>
        </w:tc>
        <w:tc>
          <w:tcPr>
            <w:tcW w:type="dxa" w:w="1597"/>
            <w:vAlign w:val="center"/>
          </w:tcPr>
          <w:p>
            <w:r>
              <w:t>B1: Almacenamiento de purines</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Nitrógeno total reportado</w:t>
            </w:r>
          </w:p>
        </w:tc>
        <w:tc>
          <w:tcPr>
            <w:tcW w:type="dxa" w:w="1597"/>
            <w:vAlign w:val="center"/>
          </w:tcPr>
          <w:p>
            <w:r>
              <w:t>0,0114</w:t>
            </w:r>
          </w:p>
        </w:tc>
        <w:tc>
          <w:tcPr>
            <w:tcW w:type="dxa" w:w="1597"/>
            <w:vAlign w:val="center"/>
          </w:tcPr>
          <w:p>
            <w:r>
              <w:t>% N total</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Nitrógeno total como fraccion masica</w:t>
            </w:r>
          </w:p>
        </w:tc>
        <w:tc>
          <w:tcPr>
            <w:tcW w:type="dxa" w:w="1597"/>
            <w:vAlign w:val="center"/>
          </w:tcPr>
          <w:p>
            <w:r>
              <w:t>0,0001</w:t>
            </w:r>
          </w:p>
        </w:tc>
        <w:tc>
          <w:tcPr>
            <w:tcW w:type="dxa" w:w="1597"/>
            <w:vAlign w:val="center"/>
          </w:tcPr>
          <w:p>
            <w:r>
              <w:t>kg N/kg muestra</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Sólidos volátiles</w:t>
            </w:r>
          </w:p>
        </w:tc>
        <w:tc>
          <w:tcPr>
            <w:tcW w:type="dxa" w:w="1597"/>
            <w:vAlign w:val="center"/>
          </w:tcPr>
          <w:p>
            <w:r/>
          </w:p>
        </w:tc>
        <w:tc>
          <w:tcPr>
            <w:tcW w:type="dxa" w:w="1597"/>
            <w:vAlign w:val="center"/>
          </w:tcPr>
          <w:p>
            <w:r>
              <w:t>% base seca</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Masa equivalente total</w:t>
            </w:r>
          </w:p>
        </w:tc>
        <w:tc>
          <w:tcPr>
            <w:tcW w:type="dxa" w:w="1597"/>
            <w:vAlign w:val="center"/>
          </w:tcPr>
          <w:p>
            <w:r>
              <w:t>76 557,267</w:t>
            </w:r>
          </w:p>
        </w:tc>
        <w:tc>
          <w:tcPr>
            <w:tcW w:type="dxa" w:w="1597"/>
            <w:vAlign w:val="center"/>
          </w:tcPr>
          <w:p>
            <w:r>
              <w:t>kg eq/ano</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MCF</w:t>
            </w:r>
          </w:p>
        </w:tc>
        <w:tc>
          <w:tcPr>
            <w:tcW w:type="dxa" w:w="1597"/>
            <w:vAlign w:val="center"/>
          </w:tcPr>
          <w:p>
            <w:r>
              <w:t>80</w:t>
            </w:r>
          </w:p>
        </w:tc>
        <w:tc>
          <w:tcPr>
            <w:tcW w:type="dxa" w:w="1597"/>
            <w:vAlign w:val="center"/>
          </w:tcPr>
          <w:p>
            <w:r>
              <w:t>%</w:t>
            </w:r>
          </w:p>
        </w:tc>
      </w:tr>
      <w:tr>
        <w:tc>
          <w:tcPr>
            <w:tcW w:type="dxa" w:w="1597"/>
            <w:vAlign w:val="center"/>
          </w:tcPr>
          <w:p>
            <w:r>
              <w:t>B</w:t>
            </w:r>
          </w:p>
        </w:tc>
        <w:tc>
          <w:tcPr>
            <w:tcW w:type="dxa" w:w="1597"/>
            <w:vAlign w:val="center"/>
          </w:tcPr>
          <w:p>
            <w:r>
              <w:t>B2: Aplicación en campo</w:t>
            </w:r>
          </w:p>
        </w:tc>
        <w:tc>
          <w:tcPr>
            <w:tcW w:type="dxa" w:w="1597"/>
            <w:vAlign w:val="center"/>
          </w:tcPr>
          <w:p>
            <w:r>
              <w:t>Laguna anaerobia descubierta</w:t>
            </w:r>
          </w:p>
        </w:tc>
        <w:tc>
          <w:tcPr>
            <w:tcW w:type="dxa" w:w="1597"/>
            <w:vAlign w:val="center"/>
          </w:tcPr>
          <w:p>
            <w:r>
              <w:t>EF3</w:t>
            </w:r>
          </w:p>
        </w:tc>
        <w:tc>
          <w:tcPr>
            <w:tcW w:type="dxa" w:w="1597"/>
            <w:vAlign w:val="center"/>
          </w:tcPr>
          <w:p>
            <w:r>
              <w:t>0</w:t>
            </w:r>
          </w:p>
        </w:tc>
        <w:tc>
          <w:tcPr>
            <w:tcW w:type="dxa" w:w="1597"/>
            <w:vAlign w:val="center"/>
          </w:tcPr>
          <w:p>
            <w:r>
              <w:t>kg N₂O-N/kg N</w:t>
            </w:r>
          </w:p>
        </w:tc>
      </w:tr>
    </w:tbl>
    <w:p>
      <w:pPr>
        <w:pStyle w:val="Heading2"/>
        <w:spacing w:line="360" w:lineRule="auto"/>
      </w:pPr>
      <w:r>
        <w:rPr>
          <w:rFonts w:ascii="Times New Roman" w:hAnsi="Times New Roman"/>
        </w:rPr>
        <w:t>11. Cálculo de humedad y materia seca</w:t>
      </w:r>
    </w:p>
    <w:p>
      <w:pPr>
        <w:spacing w:line="360" w:lineRule="auto"/>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spacing w:line="360" w:lineRule="auto"/>
        <w:jc w:val="center"/>
      </w:pPr>
      <w:r>
        <w:rPr>
          <w:rFonts w:ascii="Cambria Math" w:hAnsi="Cambria Math"/>
          <w:sz w:val="24"/>
        </w:rPr>
        <w:t>MS(\%) = \frac{m_{\mathrm{seca}}}{m_{\mathrm{fresca}}} \times 100</w:t>
      </w:r>
    </w:p>
    <w:p>
      <w:pPr>
        <w:spacing w:line="360" w:lineRule="auto"/>
      </w:pPr>
      <w:r>
        <w:rPr>
          <w:rFonts w:ascii="Times New Roman" w:hAnsi="Times New Roman"/>
          <w:sz w:val="24"/>
        </w:rPr>
        <w:t>Donde: MS = materia seca, %; m seca = masa posterior al secado, g; m fresca = masa fresca inicial, g.</w:t>
      </w:r>
    </w:p>
    <w:p>
      <w:pPr>
        <w:spacing w:line="360" w:lineRule="auto"/>
        <w:jc w:val="center"/>
      </w:pPr>
      <w:r>
        <w:rPr>
          <w:rFonts w:ascii="Cambria Math" w:hAnsi="Cambria Math"/>
          <w:sz w:val="24"/>
        </w:rPr>
        <w:t>Humedad(\%) = \frac{m_{\mathrm{fresca}} - m_{\mathrm{seca}}}{m_{\mathrm{fresca}}} \times 100</w:t>
      </w:r>
    </w:p>
    <w:p>
      <w:pPr>
        <w:pStyle w:val="Heading2"/>
        <w:spacing w:line="360" w:lineRule="auto"/>
      </w:pPr>
      <w:r>
        <w:rPr>
          <w:rFonts w:ascii="Times New Roman" w:hAnsi="Times New Roman"/>
        </w:rPr>
        <w:t>12. Cálculo de cenizas y sólidos volátiles</w:t>
      </w:r>
    </w:p>
    <w:p>
      <w:pPr>
        <w:spacing w:line="360" w:lineRule="auto"/>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spacing w:line="360" w:lineRule="auto"/>
        <w:jc w:val="center"/>
      </w:pPr>
      <w:r>
        <w:rPr>
          <w:rFonts w:ascii="Cambria Math" w:hAnsi="Cambria Math"/>
          <w:sz w:val="24"/>
        </w:rPr>
        <w:t>Cenizas(\%) = \frac{m_{\mathrm{cenizas}}}{m_{\mathrm{seca}}} \times 100</w:t>
      </w:r>
    </w:p>
    <w:p>
      <w:pPr>
        <w:spacing w:line="360" w:lineRule="auto"/>
      </w:pPr>
      <w:r>
        <w:rPr>
          <w:rFonts w:ascii="Times New Roman" w:hAnsi="Times New Roman"/>
          <w:sz w:val="24"/>
        </w:rPr>
        <w:t>Donde: m cenizas = masa remanente después de calcinación, g.</w:t>
      </w:r>
    </w:p>
    <w:p>
      <w:pPr>
        <w:spacing w:line="360" w:lineRule="auto"/>
        <w:jc w:val="center"/>
      </w:pPr>
      <w:r>
        <w:rPr>
          <w:rFonts w:ascii="Cambria Math" w:hAnsi="Cambria Math"/>
          <w:sz w:val="24"/>
        </w:rPr>
        <w:t>SV(\%) = \frac{m_{\mathrm{seca}} - m_{\mathrm{cenizas}}}{m_{\mathrm{seca}}} \times 100</w:t>
      </w:r>
    </w:p>
    <w:p>
      <w:pPr>
        <w:spacing w:line="360" w:lineRule="auto"/>
      </w:pPr>
      <w:r>
        <w:rPr>
          <w:rFonts w:ascii="Times New Roman" w:hAnsi="Times New Roman"/>
          <w:sz w:val="24"/>
        </w:rPr>
        <w:t>Donde: SV = sólidos volátiles, %.</w:t>
      </w:r>
    </w:p>
    <w:p>
      <w:pPr>
        <w:pStyle w:val="Heading2"/>
        <w:spacing w:line="360" w:lineRule="auto"/>
      </w:pPr>
      <w:r>
        <w:rPr>
          <w:rFonts w:ascii="Times New Roman" w:hAnsi="Times New Roman"/>
        </w:rPr>
        <w:t>13. Procesamiento de nitrógeno total</w:t>
      </w:r>
    </w:p>
    <w:p>
      <w:pPr>
        <w:spacing w:line="360" w:lineRule="auto"/>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360" w:lineRule="auto"/>
      </w:pPr>
      <w:r>
        <w:rPr>
          <w:rFonts w:ascii="Times New Roman" w:hAnsi="Times New Roman"/>
          <w:sz w:val="24"/>
        </w:rPr>
        <w:t>La masa de nitrógeno asociada a cada flujo se estimó multiplicando la masa del flujo por la fracción másica de nitrógeno correspondiente.</w:t>
      </w:r>
    </w:p>
    <w:p>
      <w:pPr>
        <w:spacing w:line="360" w:lineRule="auto"/>
        <w:jc w:val="center"/>
      </w:pPr>
      <w:r>
        <w:rPr>
          <w:rFonts w:ascii="Cambria Math" w:hAnsi="Cambria Math"/>
          <w:sz w:val="24"/>
        </w:rPr>
        <w:t>n_{\mathrm{ex,fraction}} = \frac{n_{\mathrm{ex,pct}}}{100}</w:t>
      </w:r>
    </w:p>
    <w:p>
      <w:pPr>
        <w:spacing w:line="360" w:lineRule="auto"/>
      </w:pPr>
      <w:r>
        <w:rPr>
          <w:rFonts w:ascii="Times New Roman" w:hAnsi="Times New Roman"/>
          <w:sz w:val="24"/>
        </w:rPr>
        <w:t>Donde: n ex,pct = nitrógeno total reportado en porcentaje, %; n ex,fraction = fracción másica de nitrógeno, kg N/kg muestra.</w:t>
      </w:r>
    </w:p>
    <w:p>
      <w:pPr>
        <w:spacing w:line="360" w:lineRule="auto"/>
        <w:jc w:val="center"/>
      </w:pPr>
      <w:r>
        <w:rPr>
          <w:rFonts w:ascii="Cambria Math" w:hAnsi="Cambria Math"/>
          <w:sz w:val="24"/>
        </w:rPr>
        <w:t>N_{\mathrm{total}} = m_{\mathrm{flujo}} \times n_{\mathrm{ex,fraction}}</w:t>
      </w:r>
    </w:p>
    <w:p>
      <w:pPr>
        <w:spacing w:line="360" w:lineRule="auto"/>
      </w:pPr>
      <w:r>
        <w:rPr>
          <w:rFonts w:ascii="Times New Roman" w:hAnsi="Times New Roman"/>
          <w:sz w:val="24"/>
        </w:rPr>
        <w:t>Donde: N total = masa de nitrógeno en el flujo, kg N; m flujo = masa del flujo correspondiente, kg.</w:t>
      </w:r>
    </w:p>
    <w:p>
      <w:pPr>
        <w:pStyle w:val="Heading2"/>
        <w:spacing w:line="360" w:lineRule="auto"/>
      </w:pPr>
      <w:r>
        <w:rPr>
          <w:rFonts w:ascii="Times New Roman" w:hAnsi="Times New Roman"/>
        </w:rPr>
        <w:t>14. Trazabilidad de masa seca mediante conservación de cenizas</w:t>
      </w:r>
    </w:p>
    <w:p>
      <w:pPr>
        <w:spacing w:line="360" w:lineRule="auto"/>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360" w:lineRule="auto"/>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spacing w:line="360" w:lineRule="auto"/>
        <w:jc w:val="center"/>
      </w:pPr>
      <w:r>
        <w:rPr>
          <w:rFonts w:ascii="Cambria Math" w:hAnsi="Cambria Math"/>
          <w:sz w:val="24"/>
        </w:rPr>
        <w:t>m_{\mathrm{cenizas,fresco}} = m_{\mathrm{MS,fresco}} \times f_{\mathrm{cenizas,fresco}}</w:t>
      </w:r>
    </w:p>
    <w:p>
      <w:pPr>
        <w:spacing w:line="360" w:lineRule="auto"/>
        <w:jc w:val="center"/>
      </w:pPr>
      <w:r>
        <w:rPr>
          <w:rFonts w:ascii="Cambria Math" w:hAnsi="Cambria Math"/>
          <w:sz w:val="24"/>
        </w:rPr>
        <w:t>m_{\mathrm{MS,precompostado}} = \frac{m_{\mathrm{cenizas,fresco}}}{f_{\mathrm{cenizas,precompostado}}}</w:t>
      </w:r>
    </w:p>
    <w:p>
      <w:pPr>
        <w:spacing w:line="360" w:lineRule="auto"/>
        <w:jc w:val="center"/>
      </w:pPr>
      <w:r>
        <w:rPr>
          <w:rFonts w:ascii="Cambria Math" w:hAnsi="Cambria Math"/>
          <w:sz w:val="24"/>
        </w:rPr>
        <w:t>F_{\mathrm{MS,remanente}} = \frac{m_{\mathrm{MS,precompostado}}}{m_{\mathrm{MS,fresco}}} = \frac{f_{\mathrm{cenizas,fresco}}}{f_{\mathrm{cenizas,precompostado}}}</w:t>
      </w:r>
    </w:p>
    <w:p>
      <w:pPr>
        <w:spacing w:line="360" w:lineRule="auto"/>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spacing w:line="360" w:lineRule="auto"/>
      </w:pPr>
      <w:r>
        <w:rPr>
          <w:rFonts w:ascii="Times New Roman" w:hAnsi="Times New Roman"/>
        </w:rPr>
        <w:t>15. Construcción de flujos del inventario</w:t>
      </w:r>
    </w:p>
    <w:p>
      <w:pPr>
        <w:spacing w:line="360" w:lineRule="auto"/>
      </w:pPr>
      <w:r>
        <w:rPr>
          <w:rFonts w:ascii="Times New Roman" w:hAnsi="Times New Roman"/>
          <w:sz w:val="24"/>
        </w:rPr>
        <w:t>Los flujos del inventario se construyeron a partir de mediciones de generación de estiércol, consumo de agua de lavado, masas o volúmenes asociados a cada etapa y duración temporal considerada para representar la operación del sistema.</w:t>
      </w:r>
    </w:p>
    <w:p>
      <w:pPr>
        <w:spacing w:line="360" w:lineRule="auto"/>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360" w:lineRule="auto"/>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7 % de la boñiga fresca anual asociada con la línea de aguas verdes; en B2, corresponde a la masa anual total de boñiga fresca integrada al purín aplicado en campo.</w:t>
      </w:r>
    </w:p>
    <w:p>
      <w:pPr>
        <w:pStyle w:val="Heading2"/>
        <w:spacing w:line="360" w:lineRule="auto"/>
      </w:pPr>
      <w:r>
        <w:rPr>
          <w:rFonts w:ascii="Times New Roman" w:hAnsi="Times New Roman"/>
        </w:rPr>
        <w:t>16. Normalización respecto a la unidad funcional</w:t>
      </w:r>
    </w:p>
    <w:p>
      <w:pPr>
        <w:spacing w:line="360" w:lineRule="auto"/>
      </w:pPr>
      <w:r>
        <w:rPr>
          <w:rFonts w:ascii="Times New Roman" w:hAnsi="Times New Roman"/>
          <w:sz w:val="24"/>
        </w:rPr>
        <w:t>La normalización consistió en expresar flujos, emisiones e impactos respecto a la unidad funcional del estudio: 1 kg de estiércol fresco, tal y como fue recolectado del módulo lechero. Esta referencia permitió comparar los escenarios A y B bajo una base común.</w:t>
      </w:r>
    </w:p>
    <w:p>
      <w:pPr>
        <w:spacing w:line="360" w:lineRule="auto"/>
      </w:pPr>
      <w:r>
        <w:rPr>
          <w:rFonts w:ascii="Times New Roman" w:hAnsi="Times New Roman"/>
          <w:sz w:val="24"/>
        </w:rPr>
        <w:t>Los resultados anualizados complementan la interpretación operativa del sistema durante el periodo evaluado, pero no constituyen la unidad funcional.</w:t>
      </w:r>
    </w:p>
    <w:p>
      <w:pPr>
        <w:pStyle w:val="Heading2"/>
        <w:spacing w:line="360" w:lineRule="auto"/>
      </w:pPr>
      <w:r>
        <w:rPr>
          <w:rFonts w:ascii="Times New Roman" w:hAnsi="Times New Roman"/>
        </w:rPr>
        <w:t>17. Aplicación de ecuaciones IPCC</w:t>
      </w:r>
    </w:p>
    <w:p>
      <w:pPr>
        <w:spacing w:line="360" w:lineRule="auto"/>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360" w:lineRule="auto"/>
      </w:pPr>
      <w:r>
        <w:rPr>
          <w:rFonts w:ascii="Times New Roman" w:hAnsi="Times New Roman"/>
          <w:sz w:val="24"/>
        </w:rPr>
        <w:t>La etapa A2: Lombricompostaje se trató como caso especial cuando la estimación se basó en factores Factor medidos. En los demás casos, las emisiones se estimaron con los factores de manejo y parámetros descritos en la Tabla 3.</w:t>
      </w:r>
    </w:p>
    <w:p>
      <w:pPr>
        <w:pStyle w:val="Heading2"/>
        <w:spacing w:line="360" w:lineRule="auto"/>
      </w:pPr>
      <w:r>
        <w:rPr>
          <w:rFonts w:ascii="Times New Roman" w:hAnsi="Times New Roman"/>
        </w:rPr>
        <w:t>18. Estimación de emisiones</w:t>
      </w:r>
    </w:p>
    <w:p>
      <w:pPr>
        <w:spacing w:line="360" w:lineRule="auto"/>
      </w:pPr>
      <w:r>
        <w:rPr>
          <w:rFonts w:ascii="Times New Roman" w:hAnsi="Times New Roman"/>
          <w:sz w:val="24"/>
        </w:rPr>
        <w:t>Las emisiones se estimaron por escenario, etapa y sustancia. Las sustancias consideradas fueron CO₂, CH₄, N₂O, NH₃ y NO₃⁻. Las ecuaciones de nitrógeno utilizaron n ex,fraction como fracción másica de entrada.</w:t>
      </w:r>
    </w:p>
    <w:p>
      <w:pPr>
        <w:spacing w:line="360" w:lineRule="auto"/>
      </w:pPr>
      <w:r>
        <w:rPr>
          <w:rFonts w:ascii="Times New Roman" w:hAnsi="Times New Roman"/>
          <w:sz w:val="24"/>
        </w:rPr>
        <w:t>Los factores de caracterización empleados para convertir emisiones en indicadores de impacto se presentan en la Tabla 4.</w:t>
      </w:r>
    </w:p>
    <w:p>
      <w:pPr>
        <w:pStyle w:val="Heading2"/>
        <w:spacing w:line="360" w:lineRule="auto"/>
      </w:pPr>
      <w:r>
        <w:rPr>
          <w:rFonts w:ascii="Times New Roman" w:hAnsi="Times New Roman"/>
        </w:rPr>
        <w:t>19. Evaluación de impacto de ciclo de vida</w:t>
      </w:r>
    </w:p>
    <w:p>
      <w:pPr>
        <w:spacing w:line="360" w:lineRule="auto"/>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360" w:lineRule="auto"/>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spacing w:line="360" w:lineRule="auto"/>
      </w:pPr>
      <w:r>
        <w:rPr>
          <w:rFonts w:ascii="Times New Roman" w:hAnsi="Times New Roman"/>
          <w:b/>
          <w:sz w:val="24"/>
        </w:rPr>
        <w:t>Tabla 4. Factores de caracterización para las categorías de impacto.</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c>
          <w:tcPr>
            <w:tcW w:type="dxa" w:w="2395"/>
            <w:vAlign w:val="center"/>
          </w:tcPr>
          <w:p>
            <w:r>
              <w:rPr>
                <w:b/>
              </w:rPr>
              <w:t>Sustancia</w:t>
            </w:r>
          </w:p>
        </w:tc>
        <w:tc>
          <w:tcPr>
            <w:tcW w:type="dxa" w:w="2395"/>
            <w:vAlign w:val="center"/>
          </w:tcPr>
          <w:p>
            <w:r>
              <w:rPr>
                <w:b/>
              </w:rPr>
              <w:t>Factor</w:t>
            </w:r>
          </w:p>
        </w:tc>
        <w:tc>
          <w:tcPr>
            <w:tcW w:type="dxa" w:w="2395"/>
            <w:vAlign w:val="center"/>
          </w:tcPr>
          <w:p>
            <w:r>
              <w:rPr>
                <w:b/>
              </w:rPr>
              <w:t>Valor</w:t>
            </w:r>
          </w:p>
        </w:tc>
        <w:tc>
          <w:tcPr>
            <w:tcW w:type="dxa" w:w="2395"/>
            <w:vAlign w:val="center"/>
          </w:tcPr>
          <w:p>
            <w:r>
              <w:rPr>
                <w:b/>
              </w:rPr>
              <w:t>Unidad</w:t>
            </w:r>
          </w:p>
        </w:tc>
      </w:tr>
      <w:tr>
        <w:tc>
          <w:tcPr>
            <w:tcW w:type="dxa" w:w="2395"/>
            <w:vAlign w:val="center"/>
          </w:tcPr>
          <w:p>
            <w:r>
              <w:t>CH₄</w:t>
            </w:r>
          </w:p>
        </w:tc>
        <w:tc>
          <w:tcPr>
            <w:tcW w:type="dxa" w:w="2395"/>
            <w:vAlign w:val="center"/>
          </w:tcPr>
          <w:p>
            <w:r>
              <w:t>Potencial de calentamiento global</w:t>
            </w:r>
          </w:p>
        </w:tc>
        <w:tc>
          <w:tcPr>
            <w:tcW w:type="dxa" w:w="2395"/>
            <w:vAlign w:val="center"/>
          </w:tcPr>
          <w:p>
            <w:r>
              <w:t>21</w:t>
            </w:r>
          </w:p>
        </w:tc>
        <w:tc>
          <w:tcPr>
            <w:tcW w:type="dxa" w:w="2395"/>
            <w:vAlign w:val="center"/>
          </w:tcPr>
          <w:p>
            <w:r>
              <w:t>kg CO₂-eq/kg sustancia</w:t>
            </w:r>
          </w:p>
        </w:tc>
      </w:tr>
      <w:tr>
        <w:tc>
          <w:tcPr>
            <w:tcW w:type="dxa" w:w="2395"/>
            <w:vAlign w:val="center"/>
          </w:tcPr>
          <w:p>
            <w:r>
              <w:t>N₂O</w:t>
            </w:r>
          </w:p>
        </w:tc>
        <w:tc>
          <w:tcPr>
            <w:tcW w:type="dxa" w:w="2395"/>
            <w:vAlign w:val="center"/>
          </w:tcPr>
          <w:p>
            <w:r>
              <w:t>Potencial de calentamiento global</w:t>
            </w:r>
          </w:p>
        </w:tc>
        <w:tc>
          <w:tcPr>
            <w:tcW w:type="dxa" w:w="2395"/>
            <w:vAlign w:val="center"/>
          </w:tcPr>
          <w:p>
            <w:r>
              <w:t>310</w:t>
            </w:r>
          </w:p>
        </w:tc>
        <w:tc>
          <w:tcPr>
            <w:tcW w:type="dxa" w:w="2395"/>
            <w:vAlign w:val="center"/>
          </w:tcPr>
          <w:p>
            <w:r>
              <w:t>kg CO₂-eq/kg sustancia</w:t>
            </w:r>
          </w:p>
        </w:tc>
      </w:tr>
      <w:tr>
        <w:tc>
          <w:tcPr>
            <w:tcW w:type="dxa" w:w="2395"/>
            <w:vAlign w:val="center"/>
          </w:tcPr>
          <w:p>
            <w:r>
              <w:t>NH₃</w:t>
            </w:r>
          </w:p>
        </w:tc>
        <w:tc>
          <w:tcPr>
            <w:tcW w:type="dxa" w:w="2395"/>
            <w:vAlign w:val="center"/>
          </w:tcPr>
          <w:p>
            <w:r>
              <w:t>Potencial de eutrofizacion</w:t>
            </w:r>
          </w:p>
        </w:tc>
        <w:tc>
          <w:tcPr>
            <w:tcW w:type="dxa" w:w="2395"/>
            <w:vAlign w:val="center"/>
          </w:tcPr>
          <w:p>
            <w:r>
              <w:t>0,35</w:t>
            </w:r>
          </w:p>
        </w:tc>
        <w:tc>
          <w:tcPr>
            <w:tcW w:type="dxa" w:w="2395"/>
            <w:vAlign w:val="center"/>
          </w:tcPr>
          <w:p>
            <w:r>
              <w:t>kg PO₄-eq/kg sustancia</w:t>
            </w:r>
          </w:p>
        </w:tc>
      </w:tr>
      <w:tr>
        <w:tc>
          <w:tcPr>
            <w:tcW w:type="dxa" w:w="2395"/>
            <w:vAlign w:val="center"/>
          </w:tcPr>
          <w:p>
            <w:r>
              <w:t>NO₃⁻</w:t>
            </w:r>
          </w:p>
        </w:tc>
        <w:tc>
          <w:tcPr>
            <w:tcW w:type="dxa" w:w="2395"/>
            <w:vAlign w:val="center"/>
          </w:tcPr>
          <w:p>
            <w:r>
              <w:t>Potencial de eutrofizacion</w:t>
            </w:r>
          </w:p>
        </w:tc>
        <w:tc>
          <w:tcPr>
            <w:tcW w:type="dxa" w:w="2395"/>
            <w:vAlign w:val="center"/>
          </w:tcPr>
          <w:p>
            <w:r>
              <w:t>0,095</w:t>
            </w:r>
          </w:p>
        </w:tc>
        <w:tc>
          <w:tcPr>
            <w:tcW w:type="dxa" w:w="2395"/>
            <w:vAlign w:val="center"/>
          </w:tcPr>
          <w:p>
            <w:r>
              <w:t>kg PO₄-eq/kg sustancia</w:t>
            </w:r>
          </w:p>
        </w:tc>
      </w:tr>
      <w:tr>
        <w:tc>
          <w:tcPr>
            <w:tcW w:type="dxa" w:w="2395"/>
            <w:vAlign w:val="center"/>
          </w:tcPr>
          <w:p>
            <w:r>
              <w:t>CO₂</w:t>
            </w:r>
          </w:p>
        </w:tc>
        <w:tc>
          <w:tcPr>
            <w:tcW w:type="dxa" w:w="2395"/>
            <w:vAlign w:val="center"/>
          </w:tcPr>
          <w:p>
            <w:r>
              <w:t>Potencial de calentamiento global</w:t>
            </w:r>
          </w:p>
        </w:tc>
        <w:tc>
          <w:tcPr>
            <w:tcW w:type="dxa" w:w="2395"/>
            <w:vAlign w:val="center"/>
          </w:tcPr>
          <w:p>
            <w:r>
              <w:t>1</w:t>
            </w:r>
          </w:p>
        </w:tc>
        <w:tc>
          <w:tcPr>
            <w:tcW w:type="dxa" w:w="2395"/>
            <w:vAlign w:val="center"/>
          </w:tcPr>
          <w:p>
            <w:r>
              <w:t>kg CO₂-eq/kg sustancia</w:t>
            </w:r>
          </w:p>
        </w:tc>
      </w:tr>
    </w:tbl>
    <w:p>
      <w:pPr>
        <w:pStyle w:val="Heading2"/>
        <w:spacing w:line="360" w:lineRule="auto"/>
      </w:pPr>
      <w:r>
        <w:rPr>
          <w:rFonts w:ascii="Times New Roman" w:hAnsi="Times New Roman"/>
        </w:rPr>
        <w:t>20. Supuestos metodológicos</w:t>
      </w:r>
    </w:p>
    <w:p>
      <w:pPr>
        <w:spacing w:line="360" w:lineRule="auto"/>
      </w:pPr>
      <w:r>
        <w:rPr>
          <w:rFonts w:ascii="Times New Roman" w:hAnsi="Times New Roman"/>
          <w:sz w:val="24"/>
        </w:rPr>
        <w:t>Los supuestos principales fueron la equivalencia 1 L de agua = 1 kg equivalente, la extrapolación anual de flujos operativos, la conservación de cenizas para estimar cambios de masa seca durante el precomposteo, la asignación de sistemas de manejo por etapa y el uso de factores de caracterización para las categorías de impacto evaluadas.</w:t>
      </w:r>
    </w:p>
    <w:p>
      <w:pPr>
        <w:spacing w:line="360" w:lineRule="auto"/>
      </w:pPr>
      <w:r>
        <w:rPr>
          <w:rFonts w:ascii="Times New Roman" w:hAnsi="Times New Roman"/>
          <w:sz w:val="24"/>
        </w:rPr>
        <w:t>Estos supuestos permiten mantener coherencia entre la caracterización de materiales, los flujos del inventario y las vías de emisión empleadas en el ACV.</w:t>
      </w:r>
    </w:p>
    <w:p>
      <w:pPr>
        <w:pStyle w:val="Heading2"/>
        <w:spacing w:line="360" w:lineRule="auto"/>
      </w:pPr>
      <w:r>
        <w:rPr>
          <w:rFonts w:ascii="Times New Roman" w:hAnsi="Times New Roman"/>
        </w:rPr>
        <w:t>21. Limitaciones metodológicas</w:t>
      </w:r>
    </w:p>
    <w:p>
      <w:pPr>
        <w:spacing w:line="360" w:lineRule="auto"/>
      </w:pPr>
      <w:r>
        <w:rPr>
          <w:rFonts w:ascii="Times New Roman" w:hAnsi="Times New Roman"/>
          <w:sz w:val="24"/>
        </w:rPr>
        <w:t>La estimación depende de la representatividad de las muestras de laboratorio y de la duración del muestreo de agua y estiércol. Además, la asignación de sistemas de manejo por etapa y la selección de factores de caracterización deben ser respaldadas con fuentes bibliográficas en la versión final del TFG.</w:t>
      </w:r>
    </w:p>
    <w:p>
      <w:pPr>
        <w:spacing w:line="360" w:lineRule="auto"/>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1"/>
        <w:spacing w:line="360" w:lineRule="auto"/>
      </w:pPr>
      <w:r>
        <w:rPr>
          <w:rFonts w:ascii="Times New Roman" w:hAnsi="Times New Roman"/>
        </w:rPr>
        <w:t>Apéndices internos de metodología</w:t>
      </w:r>
    </w:p>
    <w:p>
      <w:pPr>
        <w:spacing w:line="360" w:lineRule="auto"/>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spacing w:line="360" w:lineRule="auto"/>
      </w:pPr>
      <w:r>
        <w:rPr>
          <w:rFonts w:ascii="Times New Roman" w:hAnsi="Times New Roman"/>
        </w:rPr>
        <w:t>Apéndice interno A. Parámetros completos del modelo ACV</w:t>
      </w:r>
    </w:p>
    <w:p>
      <w:pPr>
        <w:spacing w:line="360" w:lineRule="auto"/>
      </w:pPr>
      <w:r>
        <w:rPr>
          <w:rFonts w:ascii="Times New Roman" w:hAnsi="Times New Roman"/>
          <w:b/>
          <w:sz w:val="24"/>
        </w:rPr>
        <w:t>Tabla M1. Parámetros completos usados por escenario y etapa.</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197"/>
        <w:gridCol w:w="1197"/>
        <w:gridCol w:w="1197"/>
        <w:gridCol w:w="1197"/>
        <w:gridCol w:w="1197"/>
        <w:gridCol w:w="1197"/>
        <w:gridCol w:w="1197"/>
        <w:gridCol w:w="1197"/>
      </w:tblGrid>
      <w:tr>
        <w:tc>
          <w:tcPr>
            <w:tcW w:type="dxa" w:w="1197"/>
            <w:vAlign w:val="center"/>
          </w:tcPr>
          <w:p>
            <w:r>
              <w:rPr>
                <w:b/>
              </w:rPr>
              <w:t>Escenario</w:t>
            </w:r>
          </w:p>
        </w:tc>
        <w:tc>
          <w:tcPr>
            <w:tcW w:type="dxa" w:w="1197"/>
            <w:vAlign w:val="center"/>
          </w:tcPr>
          <w:p>
            <w:r>
              <w:rPr>
                <w:b/>
              </w:rPr>
              <w:t>Etapa del sistema</w:t>
            </w:r>
          </w:p>
        </w:tc>
        <w:tc>
          <w:tcPr>
            <w:tcW w:type="dxa" w:w="1197"/>
            <w:vAlign w:val="center"/>
          </w:tcPr>
          <w:p>
            <w:r>
              <w:rPr>
                <w:b/>
              </w:rPr>
              <w:t>Tipo de material</w:t>
            </w:r>
          </w:p>
        </w:tc>
        <w:tc>
          <w:tcPr>
            <w:tcW w:type="dxa" w:w="1197"/>
            <w:vAlign w:val="center"/>
          </w:tcPr>
          <w:p>
            <w:r>
              <w:rPr>
                <w:b/>
              </w:rPr>
              <w:t>Modelo de cálculo</w:t>
            </w:r>
          </w:p>
        </w:tc>
        <w:tc>
          <w:tcPr>
            <w:tcW w:type="dxa" w:w="1197"/>
            <w:vAlign w:val="center"/>
          </w:tcPr>
          <w:p>
            <w:r>
              <w:rPr>
                <w:b/>
              </w:rPr>
              <w:t>Sistema de manejo asignado</w:t>
            </w:r>
          </w:p>
        </w:tc>
        <w:tc>
          <w:tcPr>
            <w:tcW w:type="dxa" w:w="1197"/>
            <w:vAlign w:val="center"/>
          </w:tcPr>
          <w:p>
            <w:r>
              <w:rPr>
                <w:b/>
              </w:rPr>
              <w:t>Parámetro</w:t>
            </w:r>
          </w:p>
        </w:tc>
        <w:tc>
          <w:tcPr>
            <w:tcW w:type="dxa" w:w="1197"/>
            <w:vAlign w:val="center"/>
          </w:tcPr>
          <w:p>
            <w:r>
              <w:rPr>
                <w:b/>
              </w:rPr>
              <w:t>Valor</w:t>
            </w:r>
          </w:p>
        </w:tc>
        <w:tc>
          <w:tcPr>
            <w:tcW w:type="dxa" w:w="1197"/>
            <w:vAlign w:val="center"/>
          </w:tcPr>
          <w:p>
            <w:r>
              <w:rPr>
                <w:b/>
              </w:rPr>
              <w:t>Unidad</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Sólidos volátiles</w:t>
            </w:r>
          </w:p>
        </w:tc>
        <w:tc>
          <w:tcPr>
            <w:tcW w:type="dxa" w:w="1197"/>
            <w:vAlign w:val="center"/>
          </w:tcPr>
          <w:p>
            <w:r>
              <w:t>85,877</w:t>
            </w:r>
          </w:p>
        </w:tc>
        <w:tc>
          <w:tcPr>
            <w:tcW w:type="dxa" w:w="1197"/>
            <w:vAlign w:val="center"/>
          </w:tcPr>
          <w:p>
            <w:r>
              <w:t>% base seca</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Masa equivalente total</w:t>
            </w:r>
          </w:p>
        </w:tc>
        <w:tc>
          <w:tcPr>
            <w:tcW w:type="dxa" w:w="1197"/>
            <w:vAlign w:val="center"/>
          </w:tcPr>
          <w:p>
            <w:r>
              <w:t>4 767,4568</w:t>
            </w:r>
          </w:p>
        </w:tc>
        <w:tc>
          <w:tcPr>
            <w:tcW w:type="dxa" w:w="1197"/>
            <w:vAlign w:val="center"/>
          </w:tcPr>
          <w:p>
            <w:r>
              <w:t>kg eq/ano</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MCF</w:t>
            </w:r>
          </w:p>
        </w:tc>
        <w:tc>
          <w:tcPr>
            <w:tcW w:type="dxa" w:w="1197"/>
            <w:vAlign w:val="center"/>
          </w:tcPr>
          <w:p>
            <w:r>
              <w:t>1,5</w:t>
            </w:r>
          </w:p>
        </w:tc>
        <w:tc>
          <w:tcPr>
            <w:tcW w:type="dxa" w:w="1197"/>
            <w:vAlign w:val="center"/>
          </w:tcPr>
          <w:p>
            <w:r>
              <w:t>%</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EF3</w:t>
            </w:r>
          </w:p>
        </w:tc>
        <w:tc>
          <w:tcPr>
            <w:tcW w:type="dxa" w:w="1197"/>
            <w:vAlign w:val="center"/>
          </w:tcPr>
          <w:p>
            <w:r>
              <w:t>0,02</w:t>
            </w:r>
          </w:p>
        </w:tc>
        <w:tc>
          <w:tcPr>
            <w:tcW w:type="dxa" w:w="1197"/>
            <w:vAlign w:val="center"/>
          </w:tcPr>
          <w:p>
            <w:r>
              <w:t>kg N₂O-N/kg N</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Fraccion de N volatilizado en MMS</w:t>
            </w:r>
          </w:p>
        </w:tc>
        <w:tc>
          <w:tcPr>
            <w:tcW w:type="dxa" w:w="1197"/>
            <w:vAlign w:val="center"/>
          </w:tcPr>
          <w:p>
            <w:r>
              <w:t>0,3</w:t>
            </w:r>
          </w:p>
        </w:tc>
        <w:tc>
          <w:tcPr>
            <w:tcW w:type="dxa" w:w="1197"/>
            <w:vAlign w:val="center"/>
          </w:tcPr>
          <w:p>
            <w:r>
              <w:t>adimensional</w:t>
            </w:r>
          </w:p>
        </w:tc>
      </w:tr>
      <w:tr>
        <w:tc>
          <w:tcPr>
            <w:tcW w:type="dxa" w:w="1197"/>
            <w:vAlign w:val="center"/>
          </w:tcPr>
          <w:p>
            <w:r>
              <w:t>A</w:t>
            </w:r>
          </w:p>
        </w:tc>
        <w:tc>
          <w:tcPr>
            <w:tcW w:type="dxa" w:w="1197"/>
            <w:vAlign w:val="center"/>
          </w:tcPr>
          <w:p>
            <w:r>
              <w:t>A1: Precomposteo</w:t>
            </w:r>
          </w:p>
        </w:tc>
        <w:tc>
          <w:tcPr>
            <w:tcW w:type="dxa" w:w="1197"/>
            <w:vAlign w:val="center"/>
          </w:tcPr>
          <w:p>
            <w:r>
              <w:t>Estiércol fresco</w:t>
            </w:r>
          </w:p>
        </w:tc>
        <w:tc>
          <w:tcPr>
            <w:tcW w:type="dxa" w:w="1197"/>
            <w:vAlign w:val="center"/>
          </w:tcPr>
          <w:p>
            <w:r>
              <w:t>IPCC</w:t>
            </w:r>
          </w:p>
        </w:tc>
        <w:tc>
          <w:tcPr>
            <w:tcW w:type="dxa" w:w="1197"/>
            <w:vAlign w:val="center"/>
          </w:tcPr>
          <w:p>
            <w:r>
              <w:t>Sistema de manejo en corral seco</w:t>
            </w:r>
          </w:p>
        </w:tc>
        <w:tc>
          <w:tcPr>
            <w:tcW w:type="dxa" w:w="1197"/>
            <w:vAlign w:val="center"/>
          </w:tcPr>
          <w:p>
            <w:r>
              <w:t>Fraccion de N lixiviado en MMS</w:t>
            </w:r>
          </w:p>
        </w:tc>
        <w:tc>
          <w:tcPr>
            <w:tcW w:type="dxa" w:w="1197"/>
            <w:vAlign w:val="center"/>
          </w:tcPr>
          <w:p>
            <w:r>
              <w:t>0,035</w:t>
            </w:r>
          </w:p>
        </w:tc>
        <w:tc>
          <w:tcPr>
            <w:tcW w:type="dxa" w:w="1197"/>
            <w:vAlign w:val="center"/>
          </w:tcPr>
          <w:p>
            <w:r>
              <w:t>adimensional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Nitrógeno total reportado</w:t>
            </w:r>
          </w:p>
        </w:tc>
        <w:tc>
          <w:tcPr>
            <w:tcW w:type="dxa" w:w="1197"/>
            <w:vAlign w:val="center"/>
          </w:tcPr>
          <w:p>
            <w:r>
              <w:t>2,425</w:t>
            </w:r>
          </w:p>
        </w:tc>
        <w:tc>
          <w:tcPr>
            <w:tcW w:type="dxa" w:w="1197"/>
            <w:vAlign w:val="center"/>
          </w:tcPr>
          <w:p>
            <w:r>
              <w:t>% N total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Nitrógeno total como fraccion masica</w:t>
            </w:r>
          </w:p>
        </w:tc>
        <w:tc>
          <w:tcPr>
            <w:tcW w:type="dxa" w:w="1197"/>
            <w:vAlign w:val="center"/>
          </w:tcPr>
          <w:p>
            <w:r>
              <w:t>0,0242</w:t>
            </w:r>
          </w:p>
        </w:tc>
        <w:tc>
          <w:tcPr>
            <w:tcW w:type="dxa" w:w="1197"/>
            <w:vAlign w:val="center"/>
          </w:tcPr>
          <w:p>
            <w:r>
              <w:t>kg N/kg muestra</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Sólidos volátiles</w:t>
            </w:r>
          </w:p>
        </w:tc>
        <w:tc>
          <w:tcPr>
            <w:tcW w:type="dxa" w:w="1197"/>
            <w:vAlign w:val="center"/>
          </w:tcPr>
          <w:p>
            <w:r>
              <w:t>70,9586</w:t>
            </w:r>
          </w:p>
        </w:tc>
        <w:tc>
          <w:tcPr>
            <w:tcW w:type="dxa" w:w="1197"/>
            <w:vAlign w:val="center"/>
          </w:tcPr>
          <w:p>
            <w:r>
              <w:t>% base seca</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Masa equivalente total</w:t>
            </w:r>
          </w:p>
        </w:tc>
        <w:tc>
          <w:tcPr>
            <w:tcW w:type="dxa" w:w="1197"/>
            <w:vAlign w:val="center"/>
          </w:tcPr>
          <w:p>
            <w:r>
              <w:t>1 472,3957</w:t>
            </w:r>
          </w:p>
        </w:tc>
        <w:tc>
          <w:tcPr>
            <w:tcW w:type="dxa" w:w="1197"/>
            <w:vAlign w:val="center"/>
          </w:tcPr>
          <w:p>
            <w:r>
              <w:t>kg eq/ano</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MCF</w:t>
            </w:r>
          </w:p>
        </w:tc>
        <w:tc>
          <w:tcPr>
            <w:tcW w:type="dxa" w:w="1197"/>
            <w:vAlign w:val="center"/>
          </w:tcPr>
          <w:p>
            <w:r>
              <w:t>0,5</w:t>
            </w:r>
          </w:p>
        </w:tc>
        <w:tc>
          <w:tcPr>
            <w:tcW w:type="dxa" w:w="1197"/>
            <w:vAlign w:val="center"/>
          </w:tcPr>
          <w:p>
            <w:r>
              <w:t>%</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EF3</w:t>
            </w:r>
          </w:p>
        </w:tc>
        <w:tc>
          <w:tcPr>
            <w:tcW w:type="dxa" w:w="1197"/>
            <w:vAlign w:val="center"/>
          </w:tcPr>
          <w:p>
            <w:r>
              <w:t>0,006</w:t>
            </w:r>
          </w:p>
        </w:tc>
        <w:tc>
          <w:tcPr>
            <w:tcW w:type="dxa" w:w="1197"/>
            <w:vAlign w:val="center"/>
          </w:tcPr>
          <w:p>
            <w:r>
              <w:t>kg N₂O-N/kg N</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Fraccion de N volatilizado en MMS</w:t>
            </w:r>
          </w:p>
        </w:tc>
        <w:tc>
          <w:tcPr>
            <w:tcW w:type="dxa" w:w="1197"/>
            <w:vAlign w:val="center"/>
          </w:tcPr>
          <w:p>
            <w:r>
              <w:t>0,45</w:t>
            </w:r>
          </w:p>
        </w:tc>
        <w:tc>
          <w:tcPr>
            <w:tcW w:type="dxa" w:w="1197"/>
            <w:vAlign w:val="center"/>
          </w:tcPr>
          <w:p>
            <w:r>
              <w:t>adimensional</w:t>
            </w:r>
          </w:p>
        </w:tc>
      </w:tr>
      <w:tr>
        <w:tc>
          <w:tcPr>
            <w:tcW w:type="dxa" w:w="1197"/>
            <w:vAlign w:val="center"/>
          </w:tcPr>
          <w:p>
            <w:r>
              <w:t>A</w:t>
            </w:r>
          </w:p>
        </w:tc>
        <w:tc>
          <w:tcPr>
            <w:tcW w:type="dxa" w:w="1197"/>
            <w:vAlign w:val="center"/>
          </w:tcPr>
          <w:p>
            <w:r>
              <w:t>A2: Lombricompostaje</w:t>
            </w:r>
          </w:p>
        </w:tc>
        <w:tc>
          <w:tcPr>
            <w:tcW w:type="dxa" w:w="1197"/>
            <w:vAlign w:val="center"/>
          </w:tcPr>
          <w:p>
            <w:r>
              <w:t>Estiércol precompostado</w:t>
            </w:r>
          </w:p>
        </w:tc>
        <w:tc>
          <w:tcPr>
            <w:tcW w:type="dxa" w:w="1197"/>
            <w:vAlign w:val="center"/>
          </w:tcPr>
          <w:p>
            <w:r>
              <w:t>Factor Factor medido</w:t>
            </w:r>
          </w:p>
        </w:tc>
        <w:tc>
          <w:tcPr>
            <w:tcW w:type="dxa" w:w="1197"/>
            <w:vAlign w:val="center"/>
          </w:tcPr>
          <w:p>
            <w:r>
              <w:t>Compostaje en sistema cerrado</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Sólidos volátiles</w:t>
            </w:r>
          </w:p>
        </w:tc>
        <w:tc>
          <w:tcPr>
            <w:tcW w:type="dxa" w:w="1197"/>
            <w:vAlign w:val="center"/>
          </w:tcPr>
          <w:p>
            <w:r>
              <w:t>85,877</w:t>
            </w:r>
          </w:p>
        </w:tc>
        <w:tc>
          <w:tcPr>
            <w:tcW w:type="dxa" w:w="1197"/>
            <w:vAlign w:val="center"/>
          </w:tcPr>
          <w:p>
            <w:r>
              <w:t>% base seca</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358,8408</w:t>
            </w:r>
          </w:p>
        </w:tc>
        <w:tc>
          <w:tcPr>
            <w:tcW w:type="dxa" w:w="1197"/>
            <w:vAlign w:val="center"/>
          </w:tcPr>
          <w:p>
            <w:r>
              <w:t>kg eq/ano</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A</w:t>
            </w:r>
          </w:p>
        </w:tc>
        <w:tc>
          <w:tcPr>
            <w:tcW w:type="dxa" w:w="1197"/>
            <w:vAlign w:val="center"/>
          </w:tcPr>
          <w:p>
            <w:r>
              <w:t>A3: Almacenamiento de aguas verdes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0,0072</w:t>
            </w:r>
          </w:p>
        </w:tc>
        <w:tc>
          <w:tcPr>
            <w:tcW w:type="dxa" w:w="1197"/>
            <w:vAlign w:val="center"/>
          </w:tcPr>
          <w:p>
            <w:r>
              <w:t>% N total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0,0001</w:t>
            </w:r>
          </w:p>
        </w:tc>
        <w:tc>
          <w:tcPr>
            <w:tcW w:type="dxa" w:w="1197"/>
            <w:vAlign w:val="center"/>
          </w:tcPr>
          <w:p>
            <w:r>
              <w:t>kg N/kg muestra</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Sólidos volátiles</w:t>
            </w:r>
          </w:p>
        </w:tc>
        <w:tc>
          <w:tcPr>
            <w:tcW w:type="dxa" w:w="1197"/>
            <w:vAlign w:val="center"/>
          </w:tcPr>
          <w:p>
            <w:r/>
          </w:p>
        </w:tc>
        <w:tc>
          <w:tcPr>
            <w:tcW w:type="dxa" w:w="1197"/>
            <w:vAlign w:val="center"/>
          </w:tcPr>
          <w:p>
            <w:r>
              <w:t>% base seca</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71 789,8101</w:t>
            </w:r>
          </w:p>
        </w:tc>
        <w:tc>
          <w:tcPr>
            <w:tcW w:type="dxa" w:w="1197"/>
            <w:vAlign w:val="center"/>
          </w:tcPr>
          <w:p>
            <w:r>
              <w:t>kg eq/ano</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A</w:t>
            </w:r>
          </w:p>
        </w:tc>
        <w:tc>
          <w:tcPr>
            <w:tcW w:type="dxa" w:w="1197"/>
            <w:vAlign w:val="center"/>
          </w:tcPr>
          <w:p>
            <w:r>
              <w:t>A4: Aplicación de aguas verdes en campos de pastoreo</w:t>
            </w:r>
          </w:p>
        </w:tc>
        <w:tc>
          <w:tcPr>
            <w:tcW w:type="dxa" w:w="1197"/>
            <w:vAlign w:val="center"/>
          </w:tcPr>
          <w:p>
            <w:r>
              <w:t>Agua de lavado incorporada a las aguas verdes</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0,3717</w:t>
            </w:r>
          </w:p>
        </w:tc>
        <w:tc>
          <w:tcPr>
            <w:tcW w:type="dxa" w:w="1197"/>
            <w:vAlign w:val="center"/>
          </w:tcPr>
          <w:p>
            <w:r>
              <w:t>% N total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0,0037</w:t>
            </w:r>
          </w:p>
        </w:tc>
        <w:tc>
          <w:tcPr>
            <w:tcW w:type="dxa" w:w="1197"/>
            <w:vAlign w:val="center"/>
          </w:tcPr>
          <w:p>
            <w:r>
              <w:t>kg N/kg muestra</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Sólidos volátiles</w:t>
            </w:r>
          </w:p>
        </w:tc>
        <w:tc>
          <w:tcPr>
            <w:tcW w:type="dxa" w:w="1197"/>
            <w:vAlign w:val="center"/>
          </w:tcPr>
          <w:p>
            <w:r>
              <w:t>85,877</w:t>
            </w:r>
          </w:p>
        </w:tc>
        <w:tc>
          <w:tcPr>
            <w:tcW w:type="dxa" w:w="1197"/>
            <w:vAlign w:val="center"/>
          </w:tcPr>
          <w:p>
            <w:r>
              <w:t>% base seca</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5 126,2977</w:t>
            </w:r>
          </w:p>
        </w:tc>
        <w:tc>
          <w:tcPr>
            <w:tcW w:type="dxa" w:w="1197"/>
            <w:vAlign w:val="center"/>
          </w:tcPr>
          <w:p>
            <w:r>
              <w:t>kg eq/ano</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B</w:t>
            </w:r>
          </w:p>
        </w:tc>
        <w:tc>
          <w:tcPr>
            <w:tcW w:type="dxa" w:w="1197"/>
            <w:vAlign w:val="center"/>
          </w:tcPr>
          <w:p>
            <w:r>
              <w:t>B1: Almacenamiento de purines</w:t>
            </w:r>
          </w:p>
        </w:tc>
        <w:tc>
          <w:tcPr>
            <w:tcW w:type="dxa" w:w="1197"/>
            <w:vAlign w:val="center"/>
          </w:tcPr>
          <w:p>
            <w:r>
              <w:t>Estiércol fresco</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reportado</w:t>
            </w:r>
          </w:p>
        </w:tc>
        <w:tc>
          <w:tcPr>
            <w:tcW w:type="dxa" w:w="1197"/>
            <w:vAlign w:val="center"/>
          </w:tcPr>
          <w:p>
            <w:r>
              <w:t>0,0114</w:t>
            </w:r>
          </w:p>
        </w:tc>
        <w:tc>
          <w:tcPr>
            <w:tcW w:type="dxa" w:w="1197"/>
            <w:vAlign w:val="center"/>
          </w:tcPr>
          <w:p>
            <w:r>
              <w:t>% N total</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Nitrógeno total como fraccion masica</w:t>
            </w:r>
          </w:p>
        </w:tc>
        <w:tc>
          <w:tcPr>
            <w:tcW w:type="dxa" w:w="1197"/>
            <w:vAlign w:val="center"/>
          </w:tcPr>
          <w:p>
            <w:r>
              <w:t>0,0001</w:t>
            </w:r>
          </w:p>
        </w:tc>
        <w:tc>
          <w:tcPr>
            <w:tcW w:type="dxa" w:w="1197"/>
            <w:vAlign w:val="center"/>
          </w:tcPr>
          <w:p>
            <w:r>
              <w:t>kg N/kg muestra</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Sólidos volátiles</w:t>
            </w:r>
          </w:p>
        </w:tc>
        <w:tc>
          <w:tcPr>
            <w:tcW w:type="dxa" w:w="1197"/>
            <w:vAlign w:val="center"/>
          </w:tcPr>
          <w:p>
            <w:r/>
          </w:p>
        </w:tc>
        <w:tc>
          <w:tcPr>
            <w:tcW w:type="dxa" w:w="1197"/>
            <w:vAlign w:val="center"/>
          </w:tcPr>
          <w:p>
            <w:r>
              <w:t>% base seca</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Masa equivalente total</w:t>
            </w:r>
          </w:p>
        </w:tc>
        <w:tc>
          <w:tcPr>
            <w:tcW w:type="dxa" w:w="1197"/>
            <w:vAlign w:val="center"/>
          </w:tcPr>
          <w:p>
            <w:r>
              <w:t>76 557,267</w:t>
            </w:r>
          </w:p>
        </w:tc>
        <w:tc>
          <w:tcPr>
            <w:tcW w:type="dxa" w:w="1197"/>
            <w:vAlign w:val="center"/>
          </w:tcPr>
          <w:p>
            <w:r>
              <w:t>kg eq/ano</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MCF</w:t>
            </w:r>
          </w:p>
        </w:tc>
        <w:tc>
          <w:tcPr>
            <w:tcW w:type="dxa" w:w="1197"/>
            <w:vAlign w:val="center"/>
          </w:tcPr>
          <w:p>
            <w:r>
              <w:t>80</w:t>
            </w:r>
          </w:p>
        </w:tc>
        <w:tc>
          <w:tcPr>
            <w:tcW w:type="dxa" w:w="1197"/>
            <w:vAlign w:val="center"/>
          </w:tcPr>
          <w:p>
            <w:r>
              <w:t>%</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EF3</w:t>
            </w:r>
          </w:p>
        </w:tc>
        <w:tc>
          <w:tcPr>
            <w:tcW w:type="dxa" w:w="1197"/>
            <w:vAlign w:val="center"/>
          </w:tcPr>
          <w:p>
            <w:r>
              <w:t>0</w:t>
            </w:r>
          </w:p>
        </w:tc>
        <w:tc>
          <w:tcPr>
            <w:tcW w:type="dxa" w:w="1197"/>
            <w:vAlign w:val="center"/>
          </w:tcPr>
          <w:p>
            <w:r>
              <w:t>kg N₂O-N/kg N</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Fraccion de N volatilizado en MMS</w:t>
            </w:r>
          </w:p>
        </w:tc>
        <w:tc>
          <w:tcPr>
            <w:tcW w:type="dxa" w:w="1197"/>
            <w:vAlign w:val="center"/>
          </w:tcPr>
          <w:p>
            <w:r>
              <w:t>0,35</w:t>
            </w:r>
          </w:p>
        </w:tc>
        <w:tc>
          <w:tcPr>
            <w:tcW w:type="dxa" w:w="1197"/>
            <w:vAlign w:val="center"/>
          </w:tcPr>
          <w:p>
            <w:r>
              <w:t>adimensional</w:t>
            </w:r>
          </w:p>
        </w:tc>
      </w:tr>
      <w:tr>
        <w:tc>
          <w:tcPr>
            <w:tcW w:type="dxa" w:w="1197"/>
            <w:vAlign w:val="center"/>
          </w:tcPr>
          <w:p>
            <w:r>
              <w:t>B</w:t>
            </w:r>
          </w:p>
        </w:tc>
        <w:tc>
          <w:tcPr>
            <w:tcW w:type="dxa" w:w="1197"/>
            <w:vAlign w:val="center"/>
          </w:tcPr>
          <w:p>
            <w:r>
              <w:t>B2: Aplicación en campo</w:t>
            </w:r>
          </w:p>
        </w:tc>
        <w:tc>
          <w:tcPr>
            <w:tcW w:type="dxa" w:w="1197"/>
            <w:vAlign w:val="center"/>
          </w:tcPr>
          <w:p>
            <w:r>
              <w:t>Purín</w:t>
            </w:r>
          </w:p>
        </w:tc>
        <w:tc>
          <w:tcPr>
            <w:tcW w:type="dxa" w:w="1197"/>
            <w:vAlign w:val="center"/>
          </w:tcPr>
          <w:p>
            <w:r>
              <w:t>IPCC</w:t>
            </w:r>
          </w:p>
        </w:tc>
        <w:tc>
          <w:tcPr>
            <w:tcW w:type="dxa" w:w="1197"/>
            <w:vAlign w:val="center"/>
          </w:tcPr>
          <w:p>
            <w:r>
              <w:t>Laguna anaerobia descubierta</w:t>
            </w:r>
          </w:p>
        </w:tc>
        <w:tc>
          <w:tcPr>
            <w:tcW w:type="dxa" w:w="1197"/>
            <w:vAlign w:val="center"/>
          </w:tcPr>
          <w:p>
            <w:r>
              <w:t>Fraccion de N lixiviado en MMS</w:t>
            </w:r>
          </w:p>
        </w:tc>
        <w:tc>
          <w:tcPr>
            <w:tcW w:type="dxa" w:w="1197"/>
            <w:vAlign w:val="center"/>
          </w:tcPr>
          <w:p>
            <w:r>
              <w:t>0</w:t>
            </w:r>
          </w:p>
        </w:tc>
        <w:tc>
          <w:tcPr>
            <w:tcW w:type="dxa" w:w="1197"/>
            <w:vAlign w:val="center"/>
          </w:tcPr>
          <w:p>
            <w:r>
              <w:t>adimensional</w:t>
            </w:r>
          </w:p>
        </w:tc>
      </w:tr>
    </w:tbl>
    <w:p>
      <w:pPr>
        <w:pStyle w:val="Heading2"/>
        <w:spacing w:line="360" w:lineRule="auto"/>
      </w:pPr>
      <w:r>
        <w:rPr>
          <w:rFonts w:ascii="Times New Roman" w:hAnsi="Times New Roman"/>
        </w:rPr>
        <w:t>Apéndice interno B. Factores de emisión y caracterización</w:t>
      </w:r>
    </w:p>
    <w:p>
      <w:pPr>
        <w:spacing w:line="360" w:lineRule="auto"/>
      </w:pPr>
      <w:r>
        <w:rPr>
          <w:rFonts w:ascii="Times New Roman" w:hAnsi="Times New Roman"/>
          <w:b/>
          <w:sz w:val="24"/>
        </w:rPr>
        <w:t>Tabla M2. Factores técnicos usados en el modelo.</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c>
          <w:tcPr>
            <w:tcW w:type="dxa" w:w="1916"/>
            <w:vAlign w:val="center"/>
          </w:tcPr>
          <w:p>
            <w:r>
              <w:rPr>
                <w:b/>
              </w:rPr>
              <w:t>Tipo de factor</w:t>
            </w:r>
          </w:p>
        </w:tc>
        <w:tc>
          <w:tcPr>
            <w:tcW w:type="dxa" w:w="1916"/>
            <w:vAlign w:val="center"/>
          </w:tcPr>
          <w:p>
            <w:r>
              <w:rPr>
                <w:b/>
              </w:rPr>
              <w:t>Sistema o compuesto evaluado</w:t>
            </w:r>
          </w:p>
        </w:tc>
        <w:tc>
          <w:tcPr>
            <w:tcW w:type="dxa" w:w="1916"/>
            <w:vAlign w:val="center"/>
          </w:tcPr>
          <w:p>
            <w:r>
              <w:rPr>
                <w:b/>
              </w:rPr>
              <w:t>factor</w:t>
            </w:r>
          </w:p>
        </w:tc>
        <w:tc>
          <w:tcPr>
            <w:tcW w:type="dxa" w:w="1916"/>
            <w:vAlign w:val="center"/>
          </w:tcPr>
          <w:p>
            <w:r>
              <w:rPr>
                <w:b/>
              </w:rPr>
              <w:t>Valor</w:t>
            </w:r>
          </w:p>
        </w:tc>
        <w:tc>
          <w:tcPr>
            <w:tcW w:type="dxa" w:w="1916"/>
            <w:vAlign w:val="center"/>
          </w:tcPr>
          <w:p>
            <w:r>
              <w:rPr>
                <w:b/>
              </w:rPr>
              <w:t>Unidad</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MCF</w:t>
            </w:r>
          </w:p>
        </w:tc>
        <w:tc>
          <w:tcPr>
            <w:tcW w:type="dxa" w:w="1916"/>
            <w:vAlign w:val="center"/>
          </w:tcPr>
          <w:p>
            <w:r>
              <w:t>1,5</w:t>
            </w:r>
          </w:p>
        </w:tc>
        <w:tc>
          <w:tcPr>
            <w:tcW w:type="dxa" w:w="1916"/>
            <w:vAlign w:val="center"/>
          </w:tcPr>
          <w:p>
            <w:r>
              <w:t>%</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EF3</w:t>
            </w:r>
          </w:p>
        </w:tc>
        <w:tc>
          <w:tcPr>
            <w:tcW w:type="dxa" w:w="1916"/>
            <w:vAlign w:val="center"/>
          </w:tcPr>
          <w:p>
            <w:r>
              <w:t>0,02</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Fraccion volatilizada MMS</w:t>
            </w:r>
          </w:p>
        </w:tc>
        <w:tc>
          <w:tcPr>
            <w:tcW w:type="dxa" w:w="1916"/>
            <w:vAlign w:val="center"/>
          </w:tcPr>
          <w:p>
            <w:r>
              <w:t>0,3</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de manejo en corral seco</w:t>
            </w:r>
          </w:p>
        </w:tc>
        <w:tc>
          <w:tcPr>
            <w:tcW w:type="dxa" w:w="1916"/>
            <w:vAlign w:val="center"/>
          </w:tcPr>
          <w:p>
            <w:r>
              <w:t>Fraccion lixiviada MMS</w:t>
            </w:r>
          </w:p>
        </w:tc>
        <w:tc>
          <w:tcPr>
            <w:tcW w:type="dxa" w:w="1916"/>
            <w:vAlign w:val="center"/>
          </w:tcPr>
          <w:p>
            <w:r>
              <w:t>0,035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MCF</w:t>
            </w:r>
          </w:p>
        </w:tc>
        <w:tc>
          <w:tcPr>
            <w:tcW w:type="dxa" w:w="1916"/>
            <w:vAlign w:val="center"/>
          </w:tcPr>
          <w:p>
            <w:r>
              <w:t>4</w:t>
            </w:r>
          </w:p>
        </w:tc>
        <w:tc>
          <w:tcPr>
            <w:tcW w:type="dxa" w:w="1916"/>
            <w:vAlign w:val="center"/>
          </w:tcPr>
          <w:p>
            <w:r>
              <w:t>%</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EF3</w:t>
            </w:r>
          </w:p>
        </w:tc>
        <w:tc>
          <w:tcPr>
            <w:tcW w:type="dxa" w:w="1916"/>
            <w:vAlign w:val="center"/>
          </w:tcPr>
          <w:p>
            <w:r>
              <w:t>0,01</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Fraccion volatilizada MMS</w:t>
            </w:r>
          </w:p>
        </w:tc>
        <w:tc>
          <w:tcPr>
            <w:tcW w:type="dxa" w:w="1916"/>
            <w:vAlign w:val="center"/>
          </w:tcPr>
          <w:p>
            <w:r>
              <w:t>0,14</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Almacenamiento sólido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MCF</w:t>
            </w:r>
          </w:p>
        </w:tc>
        <w:tc>
          <w:tcPr>
            <w:tcW w:type="dxa" w:w="1916"/>
            <w:vAlign w:val="center"/>
          </w:tcPr>
          <w:p>
            <w:r>
              <w:t>0,5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EF3</w:t>
            </w:r>
          </w:p>
        </w:tc>
        <w:tc>
          <w:tcPr>
            <w:tcW w:type="dxa" w:w="1916"/>
            <w:vAlign w:val="center"/>
          </w:tcPr>
          <w:p>
            <w:r>
              <w:t>0,006</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Fraccion volatilizada MMS</w:t>
            </w:r>
          </w:p>
        </w:tc>
        <w:tc>
          <w:tcPr>
            <w:tcW w:type="dxa" w:w="1916"/>
            <w:vAlign w:val="center"/>
          </w:tcPr>
          <w:p>
            <w:r>
              <w:t>0,45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en sistema cerrado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MCF</w:t>
            </w:r>
          </w:p>
        </w:tc>
        <w:tc>
          <w:tcPr>
            <w:tcW w:type="dxa" w:w="1916"/>
            <w:vAlign w:val="center"/>
          </w:tcPr>
          <w:p>
            <w:r>
              <w:t>80</w:t>
            </w:r>
          </w:p>
        </w:tc>
        <w:tc>
          <w:tcPr>
            <w:tcW w:type="dxa" w:w="1916"/>
            <w:vAlign w:val="center"/>
          </w:tcPr>
          <w:p>
            <w:r>
              <w:t>%</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EF3</w:t>
            </w:r>
          </w:p>
        </w:tc>
        <w:tc>
          <w:tcPr>
            <w:tcW w:type="dxa" w:w="1916"/>
            <w:vAlign w:val="center"/>
          </w:tcPr>
          <w:p>
            <w:r>
              <w:t>0</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Fraccion volatilizada MMS</w:t>
            </w:r>
          </w:p>
        </w:tc>
        <w:tc>
          <w:tcPr>
            <w:tcW w:type="dxa" w:w="1916"/>
            <w:vAlign w:val="center"/>
          </w:tcPr>
          <w:p>
            <w:r>
              <w:t>0,35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Laguna anaerobia descubierta</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MCF</w:t>
            </w:r>
          </w:p>
        </w:tc>
        <w:tc>
          <w:tcPr>
            <w:tcW w:type="dxa" w:w="1916"/>
            <w:vAlign w:val="center"/>
          </w:tcPr>
          <w:p>
            <w:r>
              <w:t>0</w:t>
            </w:r>
          </w:p>
        </w:tc>
        <w:tc>
          <w:tcPr>
            <w:tcW w:type="dxa" w:w="1916"/>
            <w:vAlign w:val="center"/>
          </w:tcPr>
          <w:p>
            <w:r>
              <w:t>%</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EF3</w:t>
            </w:r>
          </w:p>
        </w:tc>
        <w:tc>
          <w:tcPr>
            <w:tcW w:type="dxa" w:w="1916"/>
            <w:vAlign w:val="center"/>
          </w:tcPr>
          <w:p>
            <w:r>
              <w:t>0,01</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Fraccion volatilizada MMS</w:t>
            </w:r>
          </w:p>
        </w:tc>
        <w:tc>
          <w:tcPr>
            <w:tcW w:type="dxa" w:w="1916"/>
            <w:vAlign w:val="center"/>
          </w:tcPr>
          <w:p>
            <w:r>
              <w:t>0,27</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Tratamiento aeróbico</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MCF</w:t>
            </w:r>
          </w:p>
        </w:tc>
        <w:tc>
          <w:tcPr>
            <w:tcW w:type="dxa" w:w="1916"/>
            <w:vAlign w:val="center"/>
          </w:tcPr>
          <w:p>
            <w:r>
              <w:t>25</w:t>
            </w:r>
          </w:p>
        </w:tc>
        <w:tc>
          <w:tcPr>
            <w:tcW w:type="dxa" w:w="1916"/>
            <w:vAlign w:val="center"/>
          </w:tcPr>
          <w:p>
            <w:r>
              <w:t>%</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EF3</w:t>
            </w:r>
          </w:p>
        </w:tc>
        <w:tc>
          <w:tcPr>
            <w:tcW w:type="dxa" w:w="1916"/>
            <w:vAlign w:val="center"/>
          </w:tcPr>
          <w:p>
            <w:r>
              <w:t>0</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Fraccion volatilizada MMS</w:t>
            </w:r>
          </w:p>
        </w:tc>
        <w:tc>
          <w:tcPr>
            <w:tcW w:type="dxa" w:w="1916"/>
            <w:vAlign w:val="center"/>
          </w:tcPr>
          <w:p>
            <w:r>
              <w:t>0,48</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Sistema líquido tipo purín</w:t>
            </w:r>
          </w:p>
        </w:tc>
        <w:tc>
          <w:tcPr>
            <w:tcW w:type="dxa" w:w="1916"/>
            <w:vAlign w:val="center"/>
          </w:tcPr>
          <w:p>
            <w:r>
              <w:t>Fraccion lixiviada MMS</w:t>
            </w:r>
          </w:p>
        </w:tc>
        <w:tc>
          <w:tcPr>
            <w:tcW w:type="dxa" w:w="1916"/>
            <w:vAlign w:val="center"/>
          </w:tcPr>
          <w:p>
            <w:r>
              <w:t>0</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MCF</w:t>
            </w:r>
          </w:p>
        </w:tc>
        <w:tc>
          <w:tcPr>
            <w:tcW w:type="dxa" w:w="1916"/>
            <w:vAlign w:val="center"/>
          </w:tcPr>
          <w:p>
            <w:r>
              <w:t>1,5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EF3</w:t>
            </w:r>
          </w:p>
        </w:tc>
        <w:tc>
          <w:tcPr>
            <w:tcW w:type="dxa" w:w="1916"/>
            <w:vAlign w:val="center"/>
          </w:tcPr>
          <w:p>
            <w:r>
              <w:t>0,005</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Fraccion volatilizada MMS</w:t>
            </w:r>
          </w:p>
        </w:tc>
        <w:tc>
          <w:tcPr>
            <w:tcW w:type="dxa" w:w="1916"/>
            <w:vAlign w:val="center"/>
          </w:tcPr>
          <w:p>
            <w:r>
              <w:t>0,5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intensivo</w:t>
            </w:r>
          </w:p>
        </w:tc>
        <w:tc>
          <w:tcPr>
            <w:tcW w:type="dxa" w:w="1916"/>
            <w:vAlign w:val="center"/>
          </w:tcPr>
          <w:p>
            <w:r>
              <w:t>Fraccion lixiviada MMS</w:t>
            </w:r>
          </w:p>
        </w:tc>
        <w:tc>
          <w:tcPr>
            <w:tcW w:type="dxa" w:w="1916"/>
            <w:vAlign w:val="center"/>
          </w:tcPr>
          <w:p>
            <w:r>
              <w:t>0,06</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MCF</w:t>
            </w:r>
          </w:p>
        </w:tc>
        <w:tc>
          <w:tcPr>
            <w:tcW w:type="dxa" w:w="1916"/>
            <w:vAlign w:val="center"/>
          </w:tcPr>
          <w:p>
            <w:r>
              <w:t>2,5</w:t>
            </w:r>
          </w:p>
        </w:tc>
        <w:tc>
          <w:tcPr>
            <w:tcW w:type="dxa" w:w="1916"/>
            <w:vAlign w:val="center"/>
          </w:tcPr>
          <w:p>
            <w:r>
              <w:t>%</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EF3</w:t>
            </w:r>
          </w:p>
        </w:tc>
        <w:tc>
          <w:tcPr>
            <w:tcW w:type="dxa" w:w="1916"/>
            <w:vAlign w:val="center"/>
          </w:tcPr>
          <w:p>
            <w:r>
              <w:t>0,005</w:t>
            </w:r>
          </w:p>
        </w:tc>
        <w:tc>
          <w:tcPr>
            <w:tcW w:type="dxa" w:w="1916"/>
            <w:vAlign w:val="center"/>
          </w:tcPr>
          <w:p>
            <w:r>
              <w:t>kg N₂O-N/kg N</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Fraccion volatilizada MMS</w:t>
            </w:r>
          </w:p>
        </w:tc>
        <w:tc>
          <w:tcPr>
            <w:tcW w:type="dxa" w:w="1916"/>
            <w:vAlign w:val="center"/>
          </w:tcPr>
          <w:p>
            <w:r>
              <w:t>0,45</w:t>
            </w:r>
          </w:p>
        </w:tc>
        <w:tc>
          <w:tcPr>
            <w:tcW w:type="dxa" w:w="1916"/>
            <w:vAlign w:val="center"/>
          </w:tcPr>
          <w:p>
            <w:r>
              <w:t>adimensional</w:t>
            </w:r>
          </w:p>
        </w:tc>
      </w:tr>
      <w:tr>
        <w:tc>
          <w:tcPr>
            <w:tcW w:type="dxa" w:w="1916"/>
            <w:vAlign w:val="center"/>
          </w:tcPr>
          <w:p>
            <w:r>
              <w:t>Factor IPCC por sistema de manejo</w:t>
            </w:r>
          </w:p>
        </w:tc>
        <w:tc>
          <w:tcPr>
            <w:tcW w:type="dxa" w:w="1916"/>
            <w:vAlign w:val="center"/>
          </w:tcPr>
          <w:p>
            <w:r>
              <w:t>Compostaje pasivo</w:t>
            </w:r>
          </w:p>
        </w:tc>
        <w:tc>
          <w:tcPr>
            <w:tcW w:type="dxa" w:w="1916"/>
            <w:vAlign w:val="center"/>
          </w:tcPr>
          <w:p>
            <w:r>
              <w:t>Fraccion lixiviada MMS</w:t>
            </w:r>
          </w:p>
        </w:tc>
        <w:tc>
          <w:tcPr>
            <w:tcW w:type="dxa" w:w="1916"/>
            <w:vAlign w:val="center"/>
          </w:tcPr>
          <w:p>
            <w:r>
              <w:t>0,04</w:t>
            </w:r>
          </w:p>
        </w:tc>
        <w:tc>
          <w:tcPr>
            <w:tcW w:type="dxa" w:w="1916"/>
            <w:vAlign w:val="center"/>
          </w:tcPr>
          <w:p>
            <w:r>
              <w:t>adimensional</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CO₂</w:t>
            </w:r>
          </w:p>
        </w:tc>
        <w:tc>
          <w:tcPr>
            <w:tcW w:type="dxa" w:w="1916"/>
            <w:vAlign w:val="center"/>
          </w:tcPr>
          <w:p>
            <w:r>
              <w:t>0,102</w:t>
            </w:r>
          </w:p>
        </w:tc>
        <w:tc>
          <w:tcPr>
            <w:tcW w:type="dxa" w:w="1916"/>
            <w:vAlign w:val="center"/>
          </w:tcPr>
          <w:p>
            <w:r>
              <w:t>kg CO₂/kg residuo seco</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CH₄</w:t>
            </w:r>
          </w:p>
        </w:tc>
        <w:tc>
          <w:tcPr>
            <w:tcW w:type="dxa" w:w="1916"/>
            <w:vAlign w:val="center"/>
          </w:tcPr>
          <w:p>
            <w:r>
              <w:t>0,0076</w:t>
            </w:r>
          </w:p>
        </w:tc>
        <w:tc>
          <w:tcPr>
            <w:tcW w:type="dxa" w:w="1916"/>
            <w:vAlign w:val="center"/>
          </w:tcPr>
          <w:p>
            <w:r>
              <w:t>kg CH₄/kg residuo seco</w:t>
            </w:r>
          </w:p>
        </w:tc>
      </w:tr>
      <w:tr>
        <w:tc>
          <w:tcPr>
            <w:tcW w:type="dxa" w:w="1916"/>
            <w:vAlign w:val="center"/>
          </w:tcPr>
          <w:p>
            <w:r>
              <w:t>Factor de emision Factor Factor medido</w:t>
            </w:r>
          </w:p>
        </w:tc>
        <w:tc>
          <w:tcPr>
            <w:tcW w:type="dxa" w:w="1916"/>
            <w:vAlign w:val="center"/>
          </w:tcPr>
          <w:p>
            <w:r>
              <w:t>Factor Factor medido</w:t>
            </w:r>
          </w:p>
        </w:tc>
        <w:tc>
          <w:tcPr>
            <w:tcW w:type="dxa" w:w="1916"/>
            <w:vAlign w:val="center"/>
          </w:tcPr>
          <w:p>
            <w:r>
              <w:t>Factor Factor Factor medido N₂O</w:t>
            </w:r>
          </w:p>
        </w:tc>
        <w:tc>
          <w:tcPr>
            <w:tcW w:type="dxa" w:w="1916"/>
            <w:vAlign w:val="center"/>
          </w:tcPr>
          <w:p>
            <w:r>
              <w:t>0</w:t>
            </w:r>
          </w:p>
        </w:tc>
        <w:tc>
          <w:tcPr>
            <w:tcW w:type="dxa" w:w="1916"/>
            <w:vAlign w:val="center"/>
          </w:tcPr>
          <w:p>
            <w:r>
              <w:t>kg N₂O/kg residuo seco</w:t>
            </w:r>
          </w:p>
        </w:tc>
      </w:tr>
      <w:tr>
        <w:tc>
          <w:tcPr>
            <w:tcW w:type="dxa" w:w="1916"/>
            <w:vAlign w:val="center"/>
          </w:tcPr>
          <w:p>
            <w:r>
              <w:t>Factor de caracterizacion</w:t>
            </w:r>
          </w:p>
        </w:tc>
        <w:tc>
          <w:tcPr>
            <w:tcW w:type="dxa" w:w="1916"/>
            <w:vAlign w:val="center"/>
          </w:tcPr>
          <w:p>
            <w:r>
              <w:t>CH₄</w:t>
            </w:r>
          </w:p>
        </w:tc>
        <w:tc>
          <w:tcPr>
            <w:tcW w:type="dxa" w:w="1916"/>
            <w:vAlign w:val="center"/>
          </w:tcPr>
          <w:p>
            <w:r>
              <w:t>Potencial de calentamiento global</w:t>
            </w:r>
          </w:p>
        </w:tc>
        <w:tc>
          <w:tcPr>
            <w:tcW w:type="dxa" w:w="1916"/>
            <w:vAlign w:val="center"/>
          </w:tcPr>
          <w:p>
            <w:r>
              <w:t>21</w:t>
            </w:r>
          </w:p>
        </w:tc>
        <w:tc>
          <w:tcPr>
            <w:tcW w:type="dxa" w:w="1916"/>
            <w:vAlign w:val="center"/>
          </w:tcPr>
          <w:p>
            <w:r>
              <w:t>kg CO₂-eq/kg sustancia</w:t>
            </w:r>
          </w:p>
        </w:tc>
      </w:tr>
      <w:tr>
        <w:tc>
          <w:tcPr>
            <w:tcW w:type="dxa" w:w="1916"/>
            <w:vAlign w:val="center"/>
          </w:tcPr>
          <w:p>
            <w:r>
              <w:t>Factor de caracterizacion</w:t>
            </w:r>
          </w:p>
        </w:tc>
        <w:tc>
          <w:tcPr>
            <w:tcW w:type="dxa" w:w="1916"/>
            <w:vAlign w:val="center"/>
          </w:tcPr>
          <w:p>
            <w:r>
              <w:t>N₂O</w:t>
            </w:r>
          </w:p>
        </w:tc>
        <w:tc>
          <w:tcPr>
            <w:tcW w:type="dxa" w:w="1916"/>
            <w:vAlign w:val="center"/>
          </w:tcPr>
          <w:p>
            <w:r>
              <w:t>Potencial de calentamiento global</w:t>
            </w:r>
          </w:p>
        </w:tc>
        <w:tc>
          <w:tcPr>
            <w:tcW w:type="dxa" w:w="1916"/>
            <w:vAlign w:val="center"/>
          </w:tcPr>
          <w:p>
            <w:r>
              <w:t>310</w:t>
            </w:r>
          </w:p>
        </w:tc>
        <w:tc>
          <w:tcPr>
            <w:tcW w:type="dxa" w:w="1916"/>
            <w:vAlign w:val="center"/>
          </w:tcPr>
          <w:p>
            <w:r>
              <w:t>kg CO₂-eq/kg sustancia</w:t>
            </w:r>
          </w:p>
        </w:tc>
      </w:tr>
      <w:tr>
        <w:tc>
          <w:tcPr>
            <w:tcW w:type="dxa" w:w="1916"/>
            <w:vAlign w:val="center"/>
          </w:tcPr>
          <w:p>
            <w:r>
              <w:t>Factor de caracterizacion</w:t>
            </w:r>
          </w:p>
        </w:tc>
        <w:tc>
          <w:tcPr>
            <w:tcW w:type="dxa" w:w="1916"/>
            <w:vAlign w:val="center"/>
          </w:tcPr>
          <w:p>
            <w:r>
              <w:t>NH₃</w:t>
            </w:r>
          </w:p>
        </w:tc>
        <w:tc>
          <w:tcPr>
            <w:tcW w:type="dxa" w:w="1916"/>
            <w:vAlign w:val="center"/>
          </w:tcPr>
          <w:p>
            <w:r>
              <w:t>Potencial de eutrofizacion</w:t>
            </w:r>
          </w:p>
        </w:tc>
        <w:tc>
          <w:tcPr>
            <w:tcW w:type="dxa" w:w="1916"/>
            <w:vAlign w:val="center"/>
          </w:tcPr>
          <w:p>
            <w:r>
              <w:t>0,35</w:t>
            </w:r>
          </w:p>
        </w:tc>
        <w:tc>
          <w:tcPr>
            <w:tcW w:type="dxa" w:w="1916"/>
            <w:vAlign w:val="center"/>
          </w:tcPr>
          <w:p>
            <w:r>
              <w:t>kg PO₄-eq/kg sustancia</w:t>
            </w:r>
          </w:p>
        </w:tc>
      </w:tr>
      <w:tr>
        <w:tc>
          <w:tcPr>
            <w:tcW w:type="dxa" w:w="1916"/>
            <w:vAlign w:val="center"/>
          </w:tcPr>
          <w:p>
            <w:r>
              <w:t>Factor de caracterizacion</w:t>
            </w:r>
          </w:p>
        </w:tc>
        <w:tc>
          <w:tcPr>
            <w:tcW w:type="dxa" w:w="1916"/>
            <w:vAlign w:val="center"/>
          </w:tcPr>
          <w:p>
            <w:r>
              <w:t>NO₃⁻</w:t>
            </w:r>
          </w:p>
        </w:tc>
        <w:tc>
          <w:tcPr>
            <w:tcW w:type="dxa" w:w="1916"/>
            <w:vAlign w:val="center"/>
          </w:tcPr>
          <w:p>
            <w:r>
              <w:t>Potencial de eutrofizacion</w:t>
            </w:r>
          </w:p>
        </w:tc>
        <w:tc>
          <w:tcPr>
            <w:tcW w:type="dxa" w:w="1916"/>
            <w:vAlign w:val="center"/>
          </w:tcPr>
          <w:p>
            <w:r>
              <w:t>0,095</w:t>
            </w:r>
          </w:p>
        </w:tc>
        <w:tc>
          <w:tcPr>
            <w:tcW w:type="dxa" w:w="1916"/>
            <w:vAlign w:val="center"/>
          </w:tcPr>
          <w:p>
            <w:r>
              <w:t>kg PO₄-eq/kg sustancia</w:t>
            </w:r>
          </w:p>
        </w:tc>
      </w:tr>
      <w:tr>
        <w:tc>
          <w:tcPr>
            <w:tcW w:type="dxa" w:w="1916"/>
            <w:vAlign w:val="center"/>
          </w:tcPr>
          <w:p>
            <w:r>
              <w:t>Factor de caracterizacion</w:t>
            </w:r>
          </w:p>
        </w:tc>
        <w:tc>
          <w:tcPr>
            <w:tcW w:type="dxa" w:w="1916"/>
            <w:vAlign w:val="center"/>
          </w:tcPr>
          <w:p>
            <w:r>
              <w:t>CO₂</w:t>
            </w:r>
          </w:p>
        </w:tc>
        <w:tc>
          <w:tcPr>
            <w:tcW w:type="dxa" w:w="1916"/>
            <w:vAlign w:val="center"/>
          </w:tcPr>
          <w:p>
            <w:r>
              <w:t>Potencial de calentamiento global</w:t>
            </w:r>
          </w:p>
        </w:tc>
        <w:tc>
          <w:tcPr>
            <w:tcW w:type="dxa" w:w="1916"/>
            <w:vAlign w:val="center"/>
          </w:tcPr>
          <w:p>
            <w:r>
              <w:t>1</w:t>
            </w:r>
          </w:p>
        </w:tc>
        <w:tc>
          <w:tcPr>
            <w:tcW w:type="dxa" w:w="1916"/>
            <w:vAlign w:val="center"/>
          </w:tcPr>
          <w:p>
            <w:r>
              <w:t>kg CO₂-eq/kg sustancia</w:t>
            </w:r>
          </w:p>
        </w:tc>
      </w:tr>
      <w:tr>
        <w:tc>
          <w:tcPr>
            <w:tcW w:type="dxa" w:w="1916"/>
            <w:vAlign w:val="center"/>
          </w:tcPr>
          <w:p>
            <w:r>
              <w:t>Factor metodológico pendiente de referencia</w:t>
            </w:r>
          </w:p>
        </w:tc>
        <w:tc>
          <w:tcPr>
            <w:tcW w:type="dxa" w:w="1916"/>
            <w:vAlign w:val="center"/>
          </w:tcPr>
          <w:p>
            <w:r/>
          </w:p>
        </w:tc>
        <w:tc>
          <w:tcPr>
            <w:tcW w:type="dxa" w:w="1916"/>
            <w:vAlign w:val="center"/>
          </w:tcPr>
          <w:p>
            <w:r>
              <w:t>B0 T</w:t>
            </w:r>
          </w:p>
        </w:tc>
        <w:tc>
          <w:tcPr>
            <w:tcW w:type="dxa" w:w="1916"/>
            <w:vAlign w:val="center"/>
          </w:tcPr>
          <w:p>
            <w:r>
              <w:t>0,24</w:t>
            </w:r>
          </w:p>
        </w:tc>
        <w:tc>
          <w:tcPr>
            <w:tcW w:type="dxa" w:w="1916"/>
            <w:vAlign w:val="center"/>
          </w:tcPr>
          <w:p>
            <w:r>
              <w:t>m³ CH₄/kg SV</w:t>
            </w:r>
          </w:p>
        </w:tc>
      </w:tr>
      <w:tr>
        <w:tc>
          <w:tcPr>
            <w:tcW w:type="dxa" w:w="1916"/>
            <w:vAlign w:val="center"/>
          </w:tcPr>
          <w:p>
            <w:r>
              <w:t>Factor metodológico pendiente de referencia</w:t>
            </w:r>
          </w:p>
        </w:tc>
        <w:tc>
          <w:tcPr>
            <w:tcW w:type="dxa" w:w="1916"/>
            <w:vAlign w:val="center"/>
          </w:tcPr>
          <w:p>
            <w:r/>
          </w:p>
        </w:tc>
        <w:tc>
          <w:tcPr>
            <w:tcW w:type="dxa" w:w="1916"/>
            <w:vAlign w:val="center"/>
          </w:tcPr>
          <w:p>
            <w:r>
              <w:t>AWMS</w:t>
            </w:r>
          </w:p>
        </w:tc>
        <w:tc>
          <w:tcPr>
            <w:tcW w:type="dxa" w:w="1916"/>
            <w:vAlign w:val="center"/>
          </w:tcPr>
          <w:p>
            <w:r>
              <w:t>1</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N</w:t>
            </w:r>
          </w:p>
        </w:tc>
        <w:tc>
          <w:tcPr>
            <w:tcW w:type="dxa" w:w="1916"/>
            <w:vAlign w:val="center"/>
          </w:tcPr>
          <w:p>
            <w:r>
              <w:t>1</w:t>
            </w:r>
          </w:p>
        </w:tc>
        <w:tc>
          <w:tcPr>
            <w:tcW w:type="dxa" w:w="1916"/>
            <w:vAlign w:val="center"/>
          </w:tcPr>
          <w:p>
            <w:r>
              <w:t>unidad o cabeza equivalente</w:t>
            </w:r>
          </w:p>
        </w:tc>
      </w:tr>
      <w:tr>
        <w:tc>
          <w:tcPr>
            <w:tcW w:type="dxa" w:w="1916"/>
            <w:vAlign w:val="center"/>
          </w:tcPr>
          <w:p>
            <w:r>
              <w:t>Factor metodológico pendiente de referencia</w:t>
            </w:r>
          </w:p>
        </w:tc>
        <w:tc>
          <w:tcPr>
            <w:tcW w:type="dxa" w:w="1916"/>
            <w:vAlign w:val="center"/>
          </w:tcPr>
          <w:p>
            <w:r/>
          </w:p>
        </w:tc>
        <w:tc>
          <w:tcPr>
            <w:tcW w:type="dxa" w:w="1916"/>
            <w:vAlign w:val="center"/>
          </w:tcPr>
          <w:p>
            <w:r>
              <w:t>N cdg</w:t>
            </w:r>
          </w:p>
        </w:tc>
        <w:tc>
          <w:tcPr>
            <w:tcW w:type="dxa" w:w="1916"/>
            <w:vAlign w:val="center"/>
          </w:tcPr>
          <w:p>
            <w:r>
              <w:t>0</w:t>
            </w:r>
          </w:p>
        </w:tc>
        <w:tc>
          <w:tcPr>
            <w:tcW w:type="dxa" w:w="1916"/>
            <w:vAlign w:val="center"/>
          </w:tcPr>
          <w:p>
            <w:r>
              <w:t>kg N/ano</w:t>
            </w:r>
          </w:p>
        </w:tc>
      </w:tr>
      <w:tr>
        <w:tc>
          <w:tcPr>
            <w:tcW w:type="dxa" w:w="1916"/>
            <w:vAlign w:val="center"/>
          </w:tcPr>
          <w:p>
            <w:r>
              <w:t>Factor metodológico pendiente de referencia</w:t>
            </w:r>
          </w:p>
        </w:tc>
        <w:tc>
          <w:tcPr>
            <w:tcW w:type="dxa" w:w="1916"/>
            <w:vAlign w:val="center"/>
          </w:tcPr>
          <w:p>
            <w:r/>
          </w:p>
        </w:tc>
        <w:tc>
          <w:tcPr>
            <w:tcW w:type="dxa" w:w="1916"/>
            <w:vAlign w:val="center"/>
          </w:tcPr>
          <w:p>
            <w:r>
              <w:t>EF1</w:t>
            </w:r>
          </w:p>
        </w:tc>
        <w:tc>
          <w:tcPr>
            <w:tcW w:type="dxa" w:w="1916"/>
            <w:vAlign w:val="center"/>
          </w:tcPr>
          <w:p>
            <w:r>
              <w:t>0,006</w:t>
            </w:r>
          </w:p>
        </w:tc>
        <w:tc>
          <w:tcPr>
            <w:tcW w:type="dxa" w:w="1916"/>
            <w:vAlign w:val="center"/>
          </w:tcPr>
          <w:p>
            <w:r>
              <w:t>kg N₂O-N/kg N</w:t>
            </w:r>
          </w:p>
        </w:tc>
      </w:tr>
      <w:tr>
        <w:tc>
          <w:tcPr>
            <w:tcW w:type="dxa" w:w="1916"/>
            <w:vAlign w:val="center"/>
          </w:tcPr>
          <w:p>
            <w:r>
              <w:t>Factor metodológico pendiente de referencia</w:t>
            </w:r>
          </w:p>
        </w:tc>
        <w:tc>
          <w:tcPr>
            <w:tcW w:type="dxa" w:w="1916"/>
            <w:vAlign w:val="center"/>
          </w:tcPr>
          <w:p>
            <w:r/>
          </w:p>
        </w:tc>
        <w:tc>
          <w:tcPr>
            <w:tcW w:type="dxa" w:w="1916"/>
            <w:vAlign w:val="center"/>
          </w:tcPr>
          <w:p>
            <w:r>
              <w:t>EF4</w:t>
            </w:r>
          </w:p>
        </w:tc>
        <w:tc>
          <w:tcPr>
            <w:tcW w:type="dxa" w:w="1916"/>
            <w:vAlign w:val="center"/>
          </w:tcPr>
          <w:p>
            <w:r>
              <w:t>0,014</w:t>
            </w:r>
          </w:p>
        </w:tc>
        <w:tc>
          <w:tcPr>
            <w:tcW w:type="dxa" w:w="1916"/>
            <w:vAlign w:val="center"/>
          </w:tcPr>
          <w:p>
            <w:r>
              <w:t>kg N₂O-N/(kg NH₃-N + NOx-N volatilizado)</w:t>
            </w:r>
          </w:p>
        </w:tc>
      </w:tr>
      <w:tr>
        <w:tc>
          <w:tcPr>
            <w:tcW w:type="dxa" w:w="1916"/>
            <w:vAlign w:val="center"/>
          </w:tcPr>
          <w:p>
            <w:r>
              <w:t>Factor metodológico pendiente de referencia</w:t>
            </w:r>
          </w:p>
        </w:tc>
        <w:tc>
          <w:tcPr>
            <w:tcW w:type="dxa" w:w="1916"/>
            <w:vAlign w:val="center"/>
          </w:tcPr>
          <w:p>
            <w:r/>
          </w:p>
        </w:tc>
        <w:tc>
          <w:tcPr>
            <w:tcW w:type="dxa" w:w="1916"/>
            <w:vAlign w:val="center"/>
          </w:tcPr>
          <w:p>
            <w:r>
              <w:t>EF5</w:t>
            </w:r>
          </w:p>
        </w:tc>
        <w:tc>
          <w:tcPr>
            <w:tcW w:type="dxa" w:w="1916"/>
            <w:vAlign w:val="center"/>
          </w:tcPr>
          <w:p>
            <w:r>
              <w:t>0,011</w:t>
            </w:r>
          </w:p>
        </w:tc>
        <w:tc>
          <w:tcPr>
            <w:tcW w:type="dxa" w:w="1916"/>
            <w:vAlign w:val="center"/>
          </w:tcPr>
          <w:p>
            <w:r>
              <w:t>kg N₂O-N/kg N lixiviado</w:t>
            </w:r>
          </w:p>
        </w:tc>
      </w:tr>
      <w:tr>
        <w:tc>
          <w:tcPr>
            <w:tcW w:type="dxa" w:w="1916"/>
            <w:vAlign w:val="center"/>
          </w:tcPr>
          <w:p>
            <w:r>
              <w:t>Factor metodológico pendiente de referencia</w:t>
            </w:r>
          </w:p>
        </w:tc>
        <w:tc>
          <w:tcPr>
            <w:tcW w:type="dxa" w:w="1916"/>
            <w:vAlign w:val="center"/>
          </w:tcPr>
          <w:p>
            <w:r/>
          </w:p>
        </w:tc>
        <w:tc>
          <w:tcPr>
            <w:tcW w:type="dxa" w:w="1916"/>
            <w:vAlign w:val="center"/>
          </w:tcPr>
          <w:p>
            <w:r>
              <w:t>frac gasm</w:t>
            </w:r>
          </w:p>
        </w:tc>
        <w:tc>
          <w:tcPr>
            <w:tcW w:type="dxa" w:w="1916"/>
            <w:vAlign w:val="center"/>
          </w:tcPr>
          <w:p>
            <w:r>
              <w:t>0,21</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frac leach h</w:t>
            </w:r>
          </w:p>
        </w:tc>
        <w:tc>
          <w:tcPr>
            <w:tcW w:type="dxa" w:w="1916"/>
            <w:vAlign w:val="center"/>
          </w:tcPr>
          <w:p>
            <w:r>
              <w:t>0,24</w:t>
            </w:r>
          </w:p>
        </w:tc>
        <w:tc>
          <w:tcPr>
            <w:tcW w:type="dxa" w:w="1916"/>
            <w:vAlign w:val="center"/>
          </w:tcPr>
          <w:p>
            <w:r>
              <w:t>adimensional</w:t>
            </w:r>
          </w:p>
        </w:tc>
      </w:tr>
      <w:tr>
        <w:tc>
          <w:tcPr>
            <w:tcW w:type="dxa" w:w="1916"/>
            <w:vAlign w:val="center"/>
          </w:tcPr>
          <w:p>
            <w:r>
              <w:t>Factor metodológico pendiente de referencia</w:t>
            </w:r>
          </w:p>
        </w:tc>
        <w:tc>
          <w:tcPr>
            <w:tcW w:type="dxa" w:w="1916"/>
            <w:vAlign w:val="center"/>
          </w:tcPr>
          <w:p>
            <w:r/>
          </w:p>
        </w:tc>
        <w:tc>
          <w:tcPr>
            <w:tcW w:type="dxa" w:w="1916"/>
            <w:vAlign w:val="center"/>
          </w:tcPr>
          <w:p>
            <w:r>
              <w:t>R N2 N₂O</w:t>
            </w:r>
          </w:p>
        </w:tc>
        <w:tc>
          <w:tcPr>
            <w:tcW w:type="dxa" w:w="1916"/>
            <w:vAlign w:val="center"/>
          </w:tcPr>
          <w:p>
            <w:r>
              <w:t>3</w:t>
            </w:r>
          </w:p>
        </w:tc>
        <w:tc>
          <w:tcPr>
            <w:tcW w:type="dxa" w:w="1916"/>
            <w:vAlign w:val="center"/>
          </w:tcPr>
          <w:p>
            <w:r>
              <w:t>kg N2-N/kg N₂O-N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 N A N₂O</w:t>
            </w:r>
          </w:p>
        </w:tc>
        <w:tc>
          <w:tcPr>
            <w:tcW w:type="dxa" w:w="1916"/>
            <w:vAlign w:val="center"/>
          </w:tcPr>
          <w:p>
            <w:r>
              <w:t>1,5714</w:t>
            </w:r>
          </w:p>
        </w:tc>
        <w:tc>
          <w:tcPr>
            <w:tcW w:type="dxa" w:w="1916"/>
            <w:vAlign w:val="center"/>
          </w:tcPr>
          <w:p>
            <w:r>
              <w:t>kg N₂O/kg N₂O-N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 N A NH₃</w:t>
            </w:r>
          </w:p>
        </w:tc>
        <w:tc>
          <w:tcPr>
            <w:tcW w:type="dxa" w:w="1916"/>
            <w:vAlign w:val="center"/>
          </w:tcPr>
          <w:p>
            <w:r>
              <w:t>1,2143</w:t>
            </w:r>
          </w:p>
        </w:tc>
        <w:tc>
          <w:tcPr>
            <w:tcW w:type="dxa" w:w="1916"/>
            <w:vAlign w:val="center"/>
          </w:tcPr>
          <w:p>
            <w:r>
              <w:t>kg NH₃/kg N</w:t>
            </w:r>
          </w:p>
        </w:tc>
      </w:tr>
      <w:tr>
        <w:tc>
          <w:tcPr>
            <w:tcW w:type="dxa" w:w="1916"/>
            <w:vAlign w:val="center"/>
          </w:tcPr>
          <w:p>
            <w:r>
              <w:t>Factor metodológico pendiente de referencia</w:t>
            </w:r>
          </w:p>
        </w:tc>
        <w:tc>
          <w:tcPr>
            <w:tcW w:type="dxa" w:w="1916"/>
            <w:vAlign w:val="center"/>
          </w:tcPr>
          <w:p>
            <w:r/>
          </w:p>
        </w:tc>
        <w:tc>
          <w:tcPr>
            <w:tcW w:type="dxa" w:w="1916"/>
            <w:vAlign w:val="center"/>
          </w:tcPr>
          <w:p>
            <w:r>
              <w:t>FACTOR N A NO₃⁻</w:t>
            </w:r>
          </w:p>
        </w:tc>
        <w:tc>
          <w:tcPr>
            <w:tcW w:type="dxa" w:w="1916"/>
            <w:vAlign w:val="center"/>
          </w:tcPr>
          <w:p>
            <w:r>
              <w:t>4,4286</w:t>
            </w:r>
          </w:p>
        </w:tc>
        <w:tc>
          <w:tcPr>
            <w:tcW w:type="dxa" w:w="1916"/>
            <w:vAlign w:val="center"/>
          </w:tcPr>
          <w:p>
            <w:r>
              <w:t>kg NO₃⁻/kg N</w:t>
            </w:r>
          </w:p>
        </w:tc>
      </w:tr>
      <w:tr>
        <w:tc>
          <w:tcPr>
            <w:tcW w:type="dxa" w:w="1916"/>
            <w:vAlign w:val="center"/>
          </w:tcPr>
          <w:p>
            <w:r>
              <w:t>Factor metodológico pendiente de referencia</w:t>
            </w:r>
          </w:p>
        </w:tc>
        <w:tc>
          <w:tcPr>
            <w:tcW w:type="dxa" w:w="1916"/>
            <w:vAlign w:val="center"/>
          </w:tcPr>
          <w:p>
            <w:r/>
          </w:p>
        </w:tc>
        <w:tc>
          <w:tcPr>
            <w:tcW w:type="dxa" w:w="1916"/>
            <w:vAlign w:val="center"/>
          </w:tcPr>
          <w:p>
            <w:r>
              <w:t>CH 4 eq</w:t>
            </w:r>
          </w:p>
        </w:tc>
        <w:tc>
          <w:tcPr>
            <w:tcW w:type="dxa" w:w="1916"/>
            <w:vAlign w:val="center"/>
          </w:tcPr>
          <w:p>
            <w:r>
              <w:t>21</w:t>
            </w:r>
          </w:p>
        </w:tc>
        <w:tc>
          <w:tcPr>
            <w:tcW w:type="dxa" w:w="1916"/>
            <w:vAlign w:val="center"/>
          </w:tcPr>
          <w:p>
            <w:r>
              <w:t>kg CO₂-eq/kg CH₄</w:t>
            </w:r>
          </w:p>
        </w:tc>
      </w:tr>
      <w:tr>
        <w:tc>
          <w:tcPr>
            <w:tcW w:type="dxa" w:w="1916"/>
            <w:vAlign w:val="center"/>
          </w:tcPr>
          <w:p>
            <w:r>
              <w:t>Factor metodológico pendiente de referencia</w:t>
            </w:r>
          </w:p>
        </w:tc>
        <w:tc>
          <w:tcPr>
            <w:tcW w:type="dxa" w:w="1916"/>
            <w:vAlign w:val="center"/>
          </w:tcPr>
          <w:p>
            <w:r/>
          </w:p>
        </w:tc>
        <w:tc>
          <w:tcPr>
            <w:tcW w:type="dxa" w:w="1916"/>
            <w:vAlign w:val="center"/>
          </w:tcPr>
          <w:p>
            <w:r>
              <w:t>N 2 O eq</w:t>
            </w:r>
          </w:p>
        </w:tc>
        <w:tc>
          <w:tcPr>
            <w:tcW w:type="dxa" w:w="1916"/>
            <w:vAlign w:val="center"/>
          </w:tcPr>
          <w:p>
            <w:r>
              <w:t>310</w:t>
            </w:r>
          </w:p>
        </w:tc>
        <w:tc>
          <w:tcPr>
            <w:tcW w:type="dxa" w:w="1916"/>
            <w:vAlign w:val="center"/>
          </w:tcPr>
          <w:p>
            <w:r>
              <w:t>kg CO₂-eq/kg N₂O</w:t>
            </w:r>
          </w:p>
        </w:tc>
      </w:tr>
      <w:tr>
        <w:tc>
          <w:tcPr>
            <w:tcW w:type="dxa" w:w="1916"/>
            <w:vAlign w:val="center"/>
          </w:tcPr>
          <w:p>
            <w:r>
              <w:t>Factor metodológico pendiente de referencia</w:t>
            </w:r>
          </w:p>
        </w:tc>
        <w:tc>
          <w:tcPr>
            <w:tcW w:type="dxa" w:w="1916"/>
            <w:vAlign w:val="center"/>
          </w:tcPr>
          <w:p>
            <w:r/>
          </w:p>
        </w:tc>
        <w:tc>
          <w:tcPr>
            <w:tcW w:type="dxa" w:w="1916"/>
            <w:vAlign w:val="center"/>
          </w:tcPr>
          <w:p>
            <w:r>
              <w:t>NH 3 eq</w:t>
            </w:r>
          </w:p>
        </w:tc>
        <w:tc>
          <w:tcPr>
            <w:tcW w:type="dxa" w:w="1916"/>
            <w:vAlign w:val="center"/>
          </w:tcPr>
          <w:p>
            <w:r>
              <w:t>0,35</w:t>
            </w:r>
          </w:p>
        </w:tc>
        <w:tc>
          <w:tcPr>
            <w:tcW w:type="dxa" w:w="1916"/>
            <w:vAlign w:val="center"/>
          </w:tcPr>
          <w:p>
            <w:r>
              <w:t>kg PO₄-eq/kg NH₃</w:t>
            </w:r>
          </w:p>
        </w:tc>
      </w:tr>
      <w:tr>
        <w:tc>
          <w:tcPr>
            <w:tcW w:type="dxa" w:w="1916"/>
            <w:vAlign w:val="center"/>
          </w:tcPr>
          <w:p>
            <w:r>
              <w:t>Factor metodológico pendiente de referencia</w:t>
            </w:r>
          </w:p>
        </w:tc>
        <w:tc>
          <w:tcPr>
            <w:tcW w:type="dxa" w:w="1916"/>
            <w:vAlign w:val="center"/>
          </w:tcPr>
          <w:p>
            <w:r/>
          </w:p>
        </w:tc>
        <w:tc>
          <w:tcPr>
            <w:tcW w:type="dxa" w:w="1916"/>
            <w:vAlign w:val="center"/>
          </w:tcPr>
          <w:p>
            <w:r>
              <w:t>NO 3 eq</w:t>
            </w:r>
          </w:p>
        </w:tc>
        <w:tc>
          <w:tcPr>
            <w:tcW w:type="dxa" w:w="1916"/>
            <w:vAlign w:val="center"/>
          </w:tcPr>
          <w:p>
            <w:r>
              <w:t>0,095</w:t>
            </w:r>
          </w:p>
        </w:tc>
        <w:tc>
          <w:tcPr>
            <w:tcW w:type="dxa" w:w="1916"/>
            <w:vAlign w:val="center"/>
          </w:tcPr>
          <w:p>
            <w:r>
              <w:t>kg PO₄-eq/kg NO₃⁻</w:t>
            </w:r>
          </w:p>
        </w:tc>
      </w:tr>
      <w:tr>
        <w:tc>
          <w:tcPr>
            <w:tcW w:type="dxa" w:w="1916"/>
            <w:vAlign w:val="center"/>
          </w:tcPr>
          <w:p>
            <w:r>
              <w:t>Factor metodológico pendiente de referencia</w:t>
            </w:r>
          </w:p>
        </w:tc>
        <w:tc>
          <w:tcPr>
            <w:tcW w:type="dxa" w:w="1916"/>
            <w:vAlign w:val="center"/>
          </w:tcPr>
          <w:p>
            <w:r/>
          </w:p>
        </w:tc>
        <w:tc>
          <w:tcPr>
            <w:tcW w:type="dxa" w:w="1916"/>
            <w:vAlign w:val="center"/>
          </w:tcPr>
          <w:p>
            <w:r>
              <w:t>co2 kg por kg residuo seco</w:t>
            </w:r>
          </w:p>
        </w:tc>
        <w:tc>
          <w:tcPr>
            <w:tcW w:type="dxa" w:w="1916"/>
            <w:vAlign w:val="center"/>
          </w:tcPr>
          <w:p>
            <w:r>
              <w:t>0,102</w:t>
            </w:r>
          </w:p>
        </w:tc>
        <w:tc>
          <w:tcPr>
            <w:tcW w:type="dxa" w:w="1916"/>
            <w:vAlign w:val="center"/>
          </w:tcPr>
          <w:p>
            <w:r>
              <w:t>kg CO₂/kg residuo seco</w:t>
            </w:r>
          </w:p>
        </w:tc>
      </w:tr>
      <w:tr>
        <w:tc>
          <w:tcPr>
            <w:tcW w:type="dxa" w:w="1916"/>
            <w:vAlign w:val="center"/>
          </w:tcPr>
          <w:p>
            <w:r>
              <w:t>Factor metodológico pendiente de referencia</w:t>
            </w:r>
          </w:p>
        </w:tc>
        <w:tc>
          <w:tcPr>
            <w:tcW w:type="dxa" w:w="1916"/>
            <w:vAlign w:val="center"/>
          </w:tcPr>
          <w:p>
            <w:r/>
          </w:p>
        </w:tc>
        <w:tc>
          <w:tcPr>
            <w:tcW w:type="dxa" w:w="1916"/>
            <w:vAlign w:val="center"/>
          </w:tcPr>
          <w:p>
            <w:r>
              <w:t>ch4 kg por kg residuo seco</w:t>
            </w:r>
          </w:p>
        </w:tc>
        <w:tc>
          <w:tcPr>
            <w:tcW w:type="dxa" w:w="1916"/>
            <w:vAlign w:val="center"/>
          </w:tcPr>
          <w:p>
            <w:r>
              <w:t>0,0076</w:t>
            </w:r>
          </w:p>
        </w:tc>
        <w:tc>
          <w:tcPr>
            <w:tcW w:type="dxa" w:w="1916"/>
            <w:vAlign w:val="center"/>
          </w:tcPr>
          <w:p>
            <w:r>
              <w:t>kg CH₄/kg residuo seco</w:t>
            </w:r>
          </w:p>
        </w:tc>
      </w:tr>
      <w:tr>
        <w:tc>
          <w:tcPr>
            <w:tcW w:type="dxa" w:w="1916"/>
            <w:vAlign w:val="center"/>
          </w:tcPr>
          <w:p>
            <w:r>
              <w:t>Factor metodológico pendiente de referencia</w:t>
            </w:r>
          </w:p>
        </w:tc>
        <w:tc>
          <w:tcPr>
            <w:tcW w:type="dxa" w:w="1916"/>
            <w:vAlign w:val="center"/>
          </w:tcPr>
          <w:p>
            <w:r/>
          </w:p>
        </w:tc>
        <w:tc>
          <w:tcPr>
            <w:tcW w:type="dxa" w:w="1916"/>
            <w:vAlign w:val="center"/>
          </w:tcPr>
          <w:p>
            <w:r>
              <w:t>n2o kg por kg residuo seco</w:t>
            </w:r>
          </w:p>
        </w:tc>
        <w:tc>
          <w:tcPr>
            <w:tcW w:type="dxa" w:w="1916"/>
            <w:vAlign w:val="center"/>
          </w:tcPr>
          <w:p>
            <w:r>
              <w:t>0</w:t>
            </w:r>
          </w:p>
        </w:tc>
        <w:tc>
          <w:tcPr>
            <w:tcW w:type="dxa" w:w="1916"/>
            <w:vAlign w:val="center"/>
          </w:tcPr>
          <w:p>
            <w:r>
              <w:t>kg N₂O/kg residuo seco</w:t>
            </w:r>
          </w:p>
        </w:tc>
      </w:tr>
    </w:tbl>
    <w:p>
      <w:pPr>
        <w:pStyle w:val="Heading2"/>
        <w:spacing w:line="360" w:lineRule="auto"/>
      </w:pPr>
      <w:r>
        <w:rPr>
          <w:rFonts w:ascii="Times New Roman" w:hAnsi="Times New Roman"/>
        </w:rPr>
        <w:t>Apéndice interno C. Diccionario de variables metodológicas</w:t>
      </w:r>
    </w:p>
    <w:p>
      <w:pPr>
        <w:spacing w:line="360" w:lineRule="auto"/>
      </w:pPr>
      <w:r>
        <w:rPr>
          <w:rFonts w:ascii="Times New Roman" w:hAnsi="Times New Roman"/>
          <w:b/>
          <w:sz w:val="24"/>
        </w:rPr>
        <w:t>Tabla M3. Diccionario de variables metodológicas.</w:t>
      </w:r>
    </w:p>
    <w:tbl>
      <w:tblPr>
        <w:tblW w:type="auto" w:w="0"/>
        <w:jc w:val="center"/>
        <w:tblLayout w:type="autofit"/>
        <w:tblLook w:firstColumn="1" w:firstRow="1" w:lastColumn="0" w:lastRow="0" w:noHBand="0" w:noVBand="1" w:val="04A0"/>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c>
          <w:tcPr>
            <w:tcW w:type="dxa" w:w="3193"/>
            <w:vAlign w:val="center"/>
          </w:tcPr>
          <w:p>
            <w:r>
              <w:rPr>
                <w:b/>
              </w:rPr>
              <w:t>Variable</w:t>
            </w:r>
          </w:p>
        </w:tc>
        <w:tc>
          <w:tcPr>
            <w:tcW w:type="dxa" w:w="3193"/>
            <w:vAlign w:val="center"/>
          </w:tcPr>
          <w:p>
            <w:r>
              <w:rPr>
                <w:b/>
              </w:rPr>
              <w:t>Definición</w:t>
            </w:r>
          </w:p>
        </w:tc>
        <w:tc>
          <w:tcPr>
            <w:tcW w:type="dxa" w:w="3193"/>
            <w:vAlign w:val="center"/>
          </w:tcPr>
          <w:p>
            <w:r>
              <w:rPr>
                <w:b/>
              </w:rPr>
              <w:t>Unidad</w:t>
            </w:r>
          </w:p>
        </w:tc>
      </w:tr>
      <w:tr>
        <w:tc>
          <w:tcPr>
            <w:tcW w:type="dxa" w:w="3193"/>
            <w:vAlign w:val="center"/>
          </w:tcPr>
          <w:p>
            <w:r>
              <w:t>escenario</w:t>
            </w:r>
          </w:p>
        </w:tc>
        <w:tc>
          <w:tcPr>
            <w:tcW w:type="dxa" w:w="3193"/>
            <w:vAlign w:val="center"/>
          </w:tcPr>
          <w:p>
            <w:r>
              <w:t>Identificador del escenario de manejo</w:t>
            </w:r>
          </w:p>
        </w:tc>
        <w:tc>
          <w:tcPr>
            <w:tcW w:type="dxa" w:w="3193"/>
            <w:vAlign w:val="center"/>
          </w:tcPr>
          <w:p>
            <w:r>
              <w:t>A o B</w:t>
            </w:r>
          </w:p>
        </w:tc>
      </w:tr>
      <w:tr>
        <w:tc>
          <w:tcPr>
            <w:tcW w:type="dxa" w:w="3193"/>
            <w:vAlign w:val="center"/>
          </w:tcPr>
          <w:p>
            <w:r>
              <w:t>etapa</w:t>
            </w:r>
          </w:p>
        </w:tc>
        <w:tc>
          <w:tcPr>
            <w:tcW w:type="dxa" w:w="3193"/>
            <w:vAlign w:val="center"/>
          </w:tcPr>
          <w:p>
            <w:r>
              <w:t>Numero de etapa dentro del escenario</w:t>
            </w:r>
          </w:p>
        </w:tc>
        <w:tc>
          <w:tcPr>
            <w:tcW w:type="dxa" w:w="3193"/>
            <w:vAlign w:val="center"/>
          </w:tcPr>
          <w:p>
            <w:r>
              <w:t>adimensional</w:t>
            </w:r>
          </w:p>
        </w:tc>
      </w:tr>
      <w:tr>
        <w:tc>
          <w:tcPr>
            <w:tcW w:type="dxa" w:w="3193"/>
            <w:vAlign w:val="center"/>
          </w:tcPr>
          <w:p>
            <w:r>
              <w:t>nombre etapa</w:t>
            </w:r>
          </w:p>
        </w:tc>
        <w:tc>
          <w:tcPr>
            <w:tcW w:type="dxa" w:w="3193"/>
            <w:vAlign w:val="center"/>
          </w:tcPr>
          <w:p>
            <w:r>
              <w:t>Nombre metodologico oficial de la etapa</w:t>
            </w:r>
          </w:p>
        </w:tc>
        <w:tc>
          <w:tcPr>
            <w:tcW w:type="dxa" w:w="3193"/>
            <w:vAlign w:val="center"/>
          </w:tcPr>
          <w:p>
            <w:r>
              <w:t>texto</w:t>
            </w:r>
          </w:p>
        </w:tc>
      </w:tr>
      <w:tr>
        <w:tc>
          <w:tcPr>
            <w:tcW w:type="dxa" w:w="3193"/>
            <w:vAlign w:val="center"/>
          </w:tcPr>
          <w:p>
            <w:r>
              <w:t>Tipo de material</w:t>
            </w:r>
          </w:p>
        </w:tc>
        <w:tc>
          <w:tcPr>
            <w:tcW w:type="dxa" w:w="3193"/>
            <w:vAlign w:val="center"/>
          </w:tcPr>
          <w:p>
            <w:r>
              <w:t>Tratamiento o material representado</w:t>
            </w:r>
          </w:p>
        </w:tc>
        <w:tc>
          <w:tcPr>
            <w:tcW w:type="dxa" w:w="3193"/>
            <w:vAlign w:val="center"/>
          </w:tcPr>
          <w:p>
            <w:r>
              <w:t>texto</w:t>
            </w:r>
          </w:p>
        </w:tc>
      </w:tr>
      <w:tr>
        <w:tc>
          <w:tcPr>
            <w:tcW w:type="dxa" w:w="3193"/>
            <w:vAlign w:val="center"/>
          </w:tcPr>
          <w:p>
            <w:r>
              <w:t>N total reportado (%)</w:t>
            </w:r>
          </w:p>
        </w:tc>
        <w:tc>
          <w:tcPr>
            <w:tcW w:type="dxa" w:w="3193"/>
            <w:vAlign w:val="center"/>
          </w:tcPr>
          <w:p>
            <w:r>
              <w:t>Nitrógeno total reportado en laboratorio</w:t>
            </w:r>
          </w:p>
        </w:tc>
        <w:tc>
          <w:tcPr>
            <w:tcW w:type="dxa" w:w="3193"/>
            <w:vAlign w:val="center"/>
          </w:tcPr>
          <w:p>
            <w:r>
              <w:t>% N total</w:t>
            </w:r>
          </w:p>
        </w:tc>
      </w:tr>
      <w:tr>
        <w:tc>
          <w:tcPr>
            <w:tcW w:type="dxa" w:w="3193"/>
            <w:vAlign w:val="center"/>
          </w:tcPr>
          <w:p>
            <w:r>
              <w:t>Fracción másica de N</w:t>
            </w:r>
          </w:p>
        </w:tc>
        <w:tc>
          <w:tcPr>
            <w:tcW w:type="dxa" w:w="3193"/>
            <w:vAlign w:val="center"/>
          </w:tcPr>
          <w:p>
            <w:r>
              <w:t>Nitrógeno total como fraccion masica</w:t>
            </w:r>
          </w:p>
        </w:tc>
        <w:tc>
          <w:tcPr>
            <w:tcW w:type="dxa" w:w="3193"/>
            <w:vAlign w:val="center"/>
          </w:tcPr>
          <w:p>
            <w:r>
              <w:t>kg N/kg muestra</w:t>
            </w:r>
          </w:p>
        </w:tc>
      </w:tr>
      <w:tr>
        <w:tc>
          <w:tcPr>
            <w:tcW w:type="dxa" w:w="3193"/>
            <w:vAlign w:val="center"/>
          </w:tcPr>
          <w:p>
            <w:r>
              <w:t>Masa equivalente total</w:t>
            </w:r>
          </w:p>
        </w:tc>
        <w:tc>
          <w:tcPr>
            <w:tcW w:type="dxa" w:w="3193"/>
            <w:vAlign w:val="center"/>
          </w:tcPr>
          <w:p>
            <w:r>
              <w:t>Masa equivalente usada para escalar emisiones</w:t>
            </w:r>
          </w:p>
        </w:tc>
        <w:tc>
          <w:tcPr>
            <w:tcW w:type="dxa" w:w="3193"/>
            <w:vAlign w:val="center"/>
          </w:tcPr>
          <w:p>
            <w:r>
              <w:t>kg eq/ano</w:t>
            </w:r>
          </w:p>
        </w:tc>
      </w:tr>
      <w:tr>
        <w:tc>
          <w:tcPr>
            <w:tcW w:type="dxa" w:w="3193"/>
            <w:vAlign w:val="center"/>
          </w:tcPr>
          <w:p>
            <w:r>
              <w:t>valor</w:t>
            </w:r>
          </w:p>
        </w:tc>
        <w:tc>
          <w:tcPr>
            <w:tcW w:type="dxa" w:w="3193"/>
            <w:vAlign w:val="center"/>
          </w:tcPr>
          <w:p>
            <w:r>
              <w:t>Valor numerico de la variable reportada</w:t>
            </w:r>
          </w:p>
        </w:tc>
        <w:tc>
          <w:tcPr>
            <w:tcW w:type="dxa" w:w="3193"/>
            <w:vAlign w:val="center"/>
          </w:tcPr>
          <w:p>
            <w:r>
              <w:t>depende de unidad</w:t>
            </w:r>
          </w:p>
        </w:tc>
      </w:tr>
      <w:tr>
        <w:tc>
          <w:tcPr>
            <w:tcW w:type="dxa" w:w="3193"/>
            <w:vAlign w:val="center"/>
          </w:tcPr>
          <w:p>
            <w:r>
              <w:t>unidad</w:t>
            </w:r>
          </w:p>
        </w:tc>
        <w:tc>
          <w:tcPr>
            <w:tcW w:type="dxa" w:w="3193"/>
            <w:vAlign w:val="center"/>
          </w:tcPr>
          <w:p>
            <w:r>
              <w:t>Unidad explicita del valor reportado</w:t>
            </w:r>
          </w:p>
        </w:tc>
        <w:tc>
          <w:tcPr>
            <w:tcW w:type="dxa" w:w="3193"/>
            <w:vAlign w:val="center"/>
          </w:tcPr>
          <w:p>
            <w:r>
              <w:t>texto</w:t>
            </w:r>
          </w:p>
        </w:tc>
      </w:tr>
      <w:tr>
        <w:tc>
          <w:tcPr>
            <w:tcW w:type="dxa" w:w="3193"/>
            <w:vAlign w:val="center"/>
          </w:tcPr>
          <w:p>
            <w:r>
              <w:t>Fuente metodológica</w:t>
            </w:r>
          </w:p>
        </w:tc>
        <w:tc>
          <w:tcPr>
            <w:tcW w:type="dxa" w:w="3193"/>
            <w:vAlign w:val="center"/>
          </w:tcPr>
          <w:p>
            <w:r>
              <w:t>Archivo o fuente de origen del valor</w:t>
            </w:r>
          </w:p>
        </w:tc>
        <w:tc>
          <w:tcPr>
            <w:tcW w:type="dxa" w:w="3193"/>
            <w:vAlign w:val="center"/>
          </w:tcPr>
          <w:p>
            <w:r>
              <w:t>texto</w:t>
            </w:r>
          </w:p>
        </w:tc>
      </w:tr>
      <w:tr>
        <w:tc>
          <w:tcPr>
            <w:tcW w:type="dxa" w:w="3193"/>
            <w:vAlign w:val="center"/>
          </w:tcPr>
          <w:p>
            <w:r>
              <w:t>observaciones</w:t>
            </w:r>
          </w:p>
        </w:tc>
        <w:tc>
          <w:tcPr>
            <w:tcW w:type="dxa" w:w="3193"/>
            <w:vAlign w:val="center"/>
          </w:tcPr>
          <w:p>
            <w:r>
              <w:t>Notas metodologicas o advertencias de uso</w:t>
            </w:r>
          </w:p>
        </w:tc>
        <w:tc>
          <w:tcPr>
            <w:tcW w:type="dxa" w:w="3193"/>
            <w:vAlign w:val="center"/>
          </w:tcPr>
          <w:p>
            <w:r>
              <w:t>texto</w:t>
            </w:r>
          </w:p>
        </w:tc>
      </w:tr>
      <w:tr>
        <w:tc>
          <w:tcPr>
            <w:tcW w:type="dxa" w:w="3193"/>
            <w:vAlign w:val="center"/>
          </w:tcPr>
          <w:p>
            <w:r>
              <w:t>factor caracterizacion</w:t>
            </w:r>
          </w:p>
        </w:tc>
        <w:tc>
          <w:tcPr>
            <w:tcW w:type="dxa" w:w="3193"/>
            <w:vAlign w:val="center"/>
          </w:tcPr>
          <w:p>
            <w:r>
              <w:t>Factor para convertir emisiones a equivalentes</w:t>
            </w:r>
          </w:p>
        </w:tc>
        <w:tc>
          <w:tcPr>
            <w:tcW w:type="dxa" w:w="3193"/>
            <w:vAlign w:val="center"/>
          </w:tcPr>
          <w:p>
            <w:r>
              <w:t>kg equivalente/kg sustancia</w:t>
            </w:r>
          </w:p>
        </w:tc>
      </w:tr>
      <w:tr>
        <w:tc>
          <w:tcPr>
            <w:tcW w:type="dxa" w:w="3193"/>
            <w:vAlign w:val="center"/>
          </w:tcPr>
          <w:p>
            <w:r>
              <w:t>resultado equivalente</w:t>
            </w:r>
          </w:p>
        </w:tc>
        <w:tc>
          <w:tcPr>
            <w:tcW w:type="dxa" w:w="3193"/>
            <w:vAlign w:val="center"/>
          </w:tcPr>
          <w:p>
            <w:r>
              <w:t>Resultado de impacto ambiental por sustancia</w:t>
            </w:r>
          </w:p>
        </w:tc>
        <w:tc>
          <w:tcPr>
            <w:tcW w:type="dxa" w:w="3193"/>
            <w:vAlign w:val="center"/>
          </w:tcPr>
          <w:p>
            <w:r>
              <w:t>kg CO₂-eq/ano o kg PO₄-eq/ano</w:t>
            </w:r>
          </w:p>
        </w:tc>
      </w:tr>
    </w:tbl>
    <w:sectPr w:rsidR="00FC693F" w:rsidRPr="0006063C" w:rsidSect="00034616">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