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13"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w:t>
      </w:r>
    </w:p>
    <w:p w:rsidR="00000000" w:rsidDel="00000000" w:rsidP="00000000" w:rsidRDefault="00000000" w:rsidRPr="00000000" w14:paraId="00000002">
      <w:pPr>
        <w:tabs>
          <w:tab w:val="left" w:leader="none" w:pos="4350"/>
          <w:tab w:val="center" w:leader="none" w:pos="4774"/>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Angelica María Martínez Carmona</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Maicol Agudelo Taborda</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Mateo Vélez Toro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Robinson Andrés Cortes</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Ronald Ackerman Ortiz</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RIWI / BE A CODER</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 16 #55-129 Guayabal</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Medellín, Antioquia</w:t>
      </w:r>
    </w:p>
    <w:p w:rsidR="00000000" w:rsidDel="00000000" w:rsidP="00000000" w:rsidRDefault="00000000" w:rsidRPr="00000000" w14:paraId="00000023">
      <w:pPr>
        <w:spacing w:after="1613"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19-01-2023</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Título</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Tech</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Problema a Resolver</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se encuentran diferentes fuentes de información relacionadas al mundo de los sistemas de información, en donde la industria exige en la mayor brevedad posible el conocimiento y la aplicabilidad de el mismo para el sistema de negocios.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Justificación</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Artículos académicos interactivos nos permite de forma digital fomentar la interacción del usuario hacía la información permitiendo una participación más extensa en el desarrollo de los temas aplicando un modelo de enseñanza learning by doing (Aprender Haciendo) en donde fomentamos en nuestros usuarios mediante la experimentación de los diferentes temas un aprendizaje más profundo y duradero en el tiempo que un aprendizaje meramente visual.</w:t>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Hemos identificado que no todos aprendemos de la misma forma y al mismo ritmo, aquí es donde entra en acción Node Tech, en donde nuestros usuarios pueden no solamente visualizar de manera organizada y detallada todos los temas que nuestros colaboradores han podido crear para brindar la mejor interactividad ya que Node Tech resuelve el problema de hacer el conocimiento accesible y de una manera dinámica para todos y sus diferentes aprendizajes.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artículos son contenidos creativos y dinámicos los cuales son creados por nuestros socios mediante las diferentes herramientas que se ofrecen en Node Tech optimizando la experiencia de nuestros usuarios generando un acercamiento y compromiso más cercano que el originado por las diferentes plataformas estáticas.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Nodo Tech está comprometido con los usuarios en hacer contenido realmente interactivo en donde el usuario tiene el protagonismo y autonomía de su aprendizaje, en donde este pueda elegir el contenido que desea visualizar ofreciendo una personalización más extensa que las páginas convencionales.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Objetivo General</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página web de artículos académicos interactivos creados por nuestros autores y colaboradores ya certificados facilitando así el aprendizaje de nuestros diferentes clientes.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Objetivos Específico</w:t>
      </w:r>
    </w:p>
    <w:p w:rsidR="00000000" w:rsidDel="00000000" w:rsidP="00000000" w:rsidRDefault="00000000" w:rsidRPr="00000000" w14:paraId="00000037">
      <w:pPr>
        <w:numPr>
          <w:ilvl w:val="0"/>
          <w:numId w:val="1"/>
        </w:numPr>
        <w:spacing w:line="26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y resumir artículos publicados en el sitio web transformando su diseño a interactividad fácil y comprensible para nuestros usuarios.</w:t>
      </w:r>
    </w:p>
    <w:p w:rsidR="00000000" w:rsidDel="00000000" w:rsidP="00000000" w:rsidRDefault="00000000" w:rsidRPr="00000000" w14:paraId="00000038">
      <w:pPr>
        <w:numPr>
          <w:ilvl w:val="0"/>
          <w:numId w:val="1"/>
        </w:numPr>
        <w:spacing w:line="26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Contenido actualizado de las diferentes temáticas presentadas hoy en día para el ámbito tecnológico.</w:t>
      </w:r>
    </w:p>
    <w:p w:rsidR="00000000" w:rsidDel="00000000" w:rsidP="00000000" w:rsidRDefault="00000000" w:rsidRPr="00000000" w14:paraId="00000039">
      <w:pPr>
        <w:numPr>
          <w:ilvl w:val="0"/>
          <w:numId w:val="1"/>
        </w:numPr>
        <w:spacing w:line="26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Interactividad diseñada para facilitar el aprendizaje de los diferentes usuarios en nuestra página web.</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Alcance del Proyecto</w:t>
      </w:r>
      <w:r w:rsidDel="00000000" w:rsidR="00000000" w:rsidRPr="00000000">
        <w:rPr>
          <w:rFonts w:ascii="Times New Roman" w:cs="Times New Roman" w:eastAsia="Times New Roman" w:hAnsi="Times New Roman"/>
          <w:sz w:val="24"/>
          <w:szCs w:val="24"/>
          <w:rtl w:val="0"/>
        </w:rPr>
        <w:t xml:space="preserve">: Todo tipo de estudiantes tanto autodidactas como académicos que deseen a corto plazo ser creadores en nuestra página web mediante una membresía, a mediano plazo se implementará un filtro para los artículos y dar a nuestros contribuidores y actores un porcentaje en regalías por el número de visualizaciones. Y a largo plazo formar alianzas estratégicas con las diferentes universidades interesadas en nuestro proyecto para poderlas implementar como parte de su base de datos y bibliotecas expandiéndonos a un enfoque más formal y estandarizado.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Logo</w:t>
      </w:r>
    </w:p>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-23494</wp:posOffset>
            </wp:positionH>
            <wp:positionV relativeFrom="paragraph">
              <wp:posOffset>144779</wp:posOffset>
            </wp:positionV>
            <wp:extent cx="1162050" cy="1152525"/>
            <wp:effectExtent b="0" l="0" r="0" t="0"/>
            <wp:wrapNone/>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62050" cy="11525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1018539</wp:posOffset>
            </wp:positionH>
            <wp:positionV relativeFrom="paragraph">
              <wp:posOffset>128270</wp:posOffset>
            </wp:positionV>
            <wp:extent cx="1155700" cy="1155700"/>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55700" cy="1155700"/>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ab/>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1613" w:line="259"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Footer</w:t>
      </w:r>
      <w:r w:rsidDel="00000000" w:rsidR="00000000" w:rsidRPr="00000000">
        <w:drawing>
          <wp:anchor allowOverlap="1" behindDoc="0" distB="0" distT="0" distL="114300" distR="114300" hidden="0" layoutInCell="1" locked="0" relativeHeight="0" simplePos="0">
            <wp:simplePos x="0" y="0"/>
            <wp:positionH relativeFrom="column">
              <wp:posOffset>5081</wp:posOffset>
            </wp:positionH>
            <wp:positionV relativeFrom="paragraph">
              <wp:posOffset>297180</wp:posOffset>
            </wp:positionV>
            <wp:extent cx="6338570" cy="206692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38570" cy="2066925"/>
                    </a:xfrm>
                    <a:prstGeom prst="rect"/>
                    <a:ln/>
                  </pic:spPr>
                </pic:pic>
              </a:graphicData>
            </a:graphic>
          </wp:anchor>
        </w:drawing>
      </w:r>
    </w:p>
    <w:p w:rsidR="00000000" w:rsidDel="00000000" w:rsidP="00000000" w:rsidRDefault="00000000" w:rsidRPr="00000000" w14:paraId="00000046">
      <w:pPr>
        <w:spacing w:after="1613" w:line="259"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spacing w:after="1613" w:line="259"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spacing w:after="1613" w:line="259"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spacing w:after="1613" w:line="259"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Tarjetas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220345</wp:posOffset>
            </wp:positionV>
            <wp:extent cx="5612765" cy="6224905"/>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765" cy="6224905"/>
                    </a:xfrm>
                    <a:prstGeom prst="rect"/>
                    <a:ln/>
                  </pic:spPr>
                </pic:pic>
              </a:graphicData>
            </a:graphic>
          </wp:anchor>
        </w:drawing>
      </w:r>
    </w:p>
    <w:p w:rsidR="00000000" w:rsidDel="00000000" w:rsidP="00000000" w:rsidRDefault="00000000" w:rsidRPr="00000000" w14:paraId="0000004A">
      <w:pPr>
        <w:spacing w:after="1613" w:line="259"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spacing w:after="1613" w:line="259"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spacing w:after="1613" w:line="259"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landing Page</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515768" cy="7972219"/>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515768" cy="797221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613" w:line="259" w:lineRule="auto"/>
        <w:ind w:left="0" w:firstLine="0"/>
        <w:jc w:val="both"/>
        <w:rPr>
          <w:rFonts w:ascii="Calibri" w:cs="Calibri" w:eastAsia="Calibri" w:hAnsi="Calibri"/>
        </w:rPr>
      </w:pPr>
      <w:r w:rsidDel="00000000" w:rsidR="00000000" w:rsidRPr="00000000">
        <w:rPr>
          <w:rtl w:val="0"/>
        </w:rPr>
      </w:r>
    </w:p>
    <w:sectPr>
      <w:headerReference r:id="rId12" w:type="default"/>
      <w:footerReference r:id="rId13" w:type="default"/>
      <w:pgSz w:h="15840" w:w="12240" w:orient="portrait"/>
      <w:pgMar w:bottom="709" w:top="708" w:left="1702" w:right="16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ahnschrif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 w:right="0" w:hanging="1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Elaborado: RIWI 19 de enero de 2024</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-1028699</wp:posOffset>
              </wp:positionH>
              <wp:positionV relativeFrom="paragraph">
                <wp:posOffset>9194800</wp:posOffset>
              </wp:positionV>
              <wp:extent cx="2371725" cy="800100"/>
              <wp:effectExtent b="0" l="0" r="0" t="0"/>
              <wp:wrapNone/>
              <wp:docPr id="1" name=""/>
              <a:graphic>
                <a:graphicData uri="http://schemas.microsoft.com/office/word/2010/wordprocessingGroup">
                  <wpg:wgp>
                    <wpg:cNvGrpSpPr/>
                    <wpg:grpSpPr>
                      <a:xfrm>
                        <a:off x="4160125" y="3379950"/>
                        <a:ext cx="2371725" cy="800100"/>
                        <a:chOff x="4160125" y="3379950"/>
                        <a:chExt cx="2371750" cy="800100"/>
                      </a:xfrm>
                    </wpg:grpSpPr>
                    <wpg:grpSp>
                      <wpg:cNvGrpSpPr/>
                      <wpg:grpSpPr>
                        <a:xfrm>
                          <a:off x="4160138" y="3379950"/>
                          <a:ext cx="2371725" cy="800100"/>
                          <a:chOff x="0" y="0"/>
                          <a:chExt cx="3328416" cy="1409700"/>
                        </a:xfrm>
                      </wpg:grpSpPr>
                      <wps:wsp>
                        <wps:cNvSpPr/>
                        <wps:cNvPr id="3" name="Shape 3"/>
                        <wps:spPr>
                          <a:xfrm>
                            <a:off x="0" y="0"/>
                            <a:ext cx="3328400" cy="14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0"/>
                            <a:ext cx="3328416" cy="1409700"/>
                          </a:xfrm>
                          <a:prstGeom prst="rect">
                            <a:avLst/>
                          </a:prstGeom>
                          <a:noFill/>
                          <a:ln>
                            <a:noFill/>
                          </a:ln>
                        </pic:spPr>
                      </pic:pic>
                      <wps:wsp>
                        <wps:cNvSpPr/>
                        <wps:cNvPr id="5" name="Shape 5"/>
                        <wps:spPr>
                          <a:xfrm>
                            <a:off x="1080821" y="94118"/>
                            <a:ext cx="50162" cy="1864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ahnschrift" w:cs="Bahnschrift" w:eastAsia="Bahnschrift" w:hAnsi="Bahnschrift"/>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 name="Shape 6"/>
                        <wps:spPr>
                          <a:xfrm>
                            <a:off x="1080821" y="377583"/>
                            <a:ext cx="50162" cy="18647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ahnschrift" w:cs="Bahnschrift" w:eastAsia="Bahnschrift" w:hAnsi="Bahnschrift"/>
                                  <w:b w:val="0"/>
                                  <w:i w:val="0"/>
                                  <w:smallCaps w:val="0"/>
                                  <w:strike w:val="0"/>
                                  <w:color w:val="000000"/>
                                  <w:sz w:val="22"/>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-1028699</wp:posOffset>
              </wp:positionH>
              <wp:positionV relativeFrom="paragraph">
                <wp:posOffset>9194800</wp:posOffset>
              </wp:positionV>
              <wp:extent cx="2371725" cy="800100"/>
              <wp:effectExtent b="0" l="0" r="0" t="0"/>
              <wp:wrapNone/>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371725" cy="8001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 w:right="0" w:hanging="10"/>
      <w:jc w:val="center"/>
      <w:rPr>
        <w:rFonts w:ascii="Bahnschrift" w:cs="Bahnschrift" w:eastAsia="Bahnschrift" w:hAnsi="Bahnschrift"/>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align>right</wp:align>
          </wp:positionH>
          <wp:positionV relativeFrom="page">
            <wp:posOffset>676275</wp:posOffset>
          </wp:positionV>
          <wp:extent cx="1085215" cy="3038475"/>
          <wp:effectExtent b="0" l="0" r="0" t="0"/>
          <wp:wrapNone/>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85215" cy="303847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22376" cy="208788"/>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22376" cy="2087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hnschrift" w:cs="Bahnschrift" w:eastAsia="Bahnschrift" w:hAnsi="Bahnschrift"/>
        <w:sz w:val="22"/>
        <w:szCs w:val="22"/>
        <w:lang w:val="es-CO"/>
      </w:rPr>
    </w:rPrDefault>
    <w:pPrDefault>
      <w:pPr>
        <w:spacing w:line="265"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CvD74ACNWyw4drr/+4MSf1eplQ==">CgMxLjA4AHIhMTlkMGRUQWE3YWpZZXdSQ05TbHFsSncxazdla0lod2Nk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