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943225" cy="1492250"/>
            <wp:effectExtent l="0" t="0" r="0" b="0"/>
            <wp:docPr id="1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35" w:type="dxa"/>
        <w:jc w:val="left"/>
        <w:tblInd w:w="0" w:type="dxa"/>
        <w:tblLayout w:type="fixed"/>
        <w:tblCellMar>
          <w:top w:w="216" w:type="dxa"/>
          <w:left w:w="115" w:type="dxa"/>
          <w:bottom w:w="216" w:type="dxa"/>
          <w:right w:w="115" w:type="dxa"/>
        </w:tblCellMar>
        <w:tblLook w:val="04a0" w:noHBand="0" w:noVBand="1" w:firstColumn="1" w:lastRow="0" w:lastColumn="0" w:firstRow="1"/>
      </w:tblPr>
      <w:tblGrid>
        <w:gridCol w:w="8435"/>
      </w:tblGrid>
      <w:tr>
        <w:trPr>
          <w:trHeight w:val="13" w:hRule="atLeast"/>
        </w:trPr>
        <w:tc>
          <w:tcPr>
            <w:tcW w:w="8435" w:type="dxa"/>
            <w:tcBorders>
              <w:left w:val="single" w:sz="18" w:space="0" w:color="4F81BD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Universidad Tecnológica Equinoccial                                                   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Escuela de Tecnologías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Carrera de Desarrollo de Software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Base de datos I</w:t>
            </w:r>
          </w:p>
        </w:tc>
      </w:tr>
      <w:tr>
        <w:trPr>
          <w:trHeight w:val="301" w:hRule="exact"/>
        </w:trPr>
        <w:tc>
          <w:tcPr>
            <w:tcW w:w="8435" w:type="dxa"/>
            <w:tcBorders>
              <w:left w:val="single" w:sz="18" w:space="0" w:color="4F81BD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711" w:hRule="atLeast"/>
        </w:trPr>
        <w:tc>
          <w:tcPr>
            <w:tcW w:w="8435" w:type="dxa"/>
            <w:tcBorders>
              <w:left w:val="single" w:sz="1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Tema:</w:t>
            </w:r>
            <w:r>
              <w:rPr>
                <w:rFonts w:cs="Times New Roman" w:ascii="Times New Roman" w:hAnsi="Times New Roman"/>
              </w:rPr>
              <w:t xml:space="preserve"> Normalización de Bases de Da</w:t>
            </w:r>
            <w:r>
              <w:rPr>
                <w:rFonts w:cs="Times New Roman" w:ascii="Times New Roman" w:hAnsi="Times New Roman"/>
              </w:rPr>
              <w:t>tos primera, segunda y tercera FN</w:t>
            </w:r>
            <w:r>
              <w:rPr>
                <w:rFonts w:cs="Times New Roman" w:ascii="Times New Roman" w:hAnsi="Times New Roman"/>
              </w:rPr>
              <w:t xml:space="preserve">, </w:t>
            </w:r>
            <w:r>
              <w:rPr>
                <w:rFonts w:cs="Times New Roman" w:ascii="Times New Roman" w:hAnsi="Times New Roman"/>
              </w:rPr>
              <w:t xml:space="preserve">claves foranea y primaria  y caracteristicas </w:t>
            </w:r>
            <w:r>
              <w:rPr>
                <w:rFonts w:cs="Times New Roman" w:ascii="Times New Roman" w:hAnsi="Times New Roman"/>
              </w:rPr>
              <w:t>entre BD Relacionales (SQL) y No Relacionales (NoSQL)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Trabajo N-001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Paralelo: “ A  ”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Fecha: </w:t>
      </w:r>
      <w:r>
        <w:rPr>
          <w:rFonts w:cs="Times New Roman" w:ascii="Times New Roman" w:hAnsi="Times New Roman"/>
          <w:b/>
          <w:bCs/>
        </w:rPr>
        <w:t>10 / 10 / 2026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Presentado por: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Mateo Araque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Docente:</w:t>
      </w:r>
      <w:r>
        <w:rPr>
          <w:rFonts w:cs="Times New Roman" w:ascii="Times New Roman" w:hAnsi="Times New Roman"/>
        </w:rPr>
        <w:t xml:space="preserve"> Ing. Cristian Rivadeneira Cede</w:t>
      </w:r>
      <w:r>
        <w:rPr>
          <w:rFonts w:cs="Times New Roman" w:ascii="Times New Roman" w:hAnsi="Times New Roman"/>
          <w:lang w:val="es-EC"/>
        </w:rPr>
        <w:t>ño</w:t>
      </w:r>
      <w:r>
        <w:rPr>
          <w:rFonts w:cs="Times New Roman" w:ascii="Times New Roman" w:hAnsi="Times New Roman"/>
        </w:rPr>
        <w:t> MSc.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Introducción</w:t>
      </w:r>
    </w:p>
    <w:p>
      <w:pPr>
        <w:pStyle w:val="ListParagraph"/>
        <w:numPr>
          <w:ilvl w:val="0"/>
          <w:numId w:val="0"/>
        </w:numPr>
        <w:spacing w:before="0" w:after="160"/>
        <w:ind w:hanging="0" w:left="1080"/>
        <w:contextualSpacing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L</w:t>
      </w:r>
      <w:r>
        <w:rPr>
          <w:rFonts w:cs="Times New Roman" w:ascii="Times New Roman" w:hAnsi="Times New Roman"/>
          <w:b w:val="false"/>
          <w:bCs w:val="false"/>
        </w:rPr>
        <w:t xml:space="preserve">a correcta estructuración de los datos es fundamental para garantizar la eficiencia, evitar la redundancia y mantener la integridad de la información. La normalización es un proceso técnico mediante el cual se transforman esquemas de bases de datos complejos en estructuras simplificadas e independientes. Para lograr este objetivo, resulta crucial el empleo adecuado de claves primarias y claves foráneas, las cuales establecen las relaciones entre entidades dentro de un modelo relacional. </w:t>
      </w:r>
      <w:r>
        <w:rPr>
          <w:rFonts w:cs="Times New Roman" w:ascii="Times New Roman" w:hAnsi="Times New Roman"/>
          <w:b w:val="false"/>
          <w:bCs w:val="false"/>
        </w:rPr>
        <w:t>El</w:t>
      </w:r>
      <w:r>
        <w:rPr>
          <w:rFonts w:cs="Times New Roman" w:ascii="Times New Roman" w:hAnsi="Times New Roman"/>
          <w:b w:val="false"/>
          <w:bCs w:val="false"/>
        </w:rPr>
        <w:t xml:space="preserve"> desarrollo de software moderno exige conocer no solo </w:t>
      </w:r>
      <w:r>
        <w:rPr>
          <w:rFonts w:cs="Times New Roman" w:ascii="Times New Roman" w:hAnsi="Times New Roman"/>
          <w:b w:val="false"/>
          <w:bCs w:val="false"/>
        </w:rPr>
        <w:t>la</w:t>
      </w:r>
      <w:r>
        <w:rPr>
          <w:rFonts w:cs="Times New Roman" w:ascii="Times New Roman" w:hAnsi="Times New Roman"/>
          <w:b w:val="false"/>
          <w:bCs w:val="false"/>
        </w:rPr>
        <w:t xml:space="preserve"> </w:t>
      </w:r>
      <w:r>
        <w:rPr>
          <w:rFonts w:cs="Times New Roman" w:ascii="Times New Roman" w:hAnsi="Times New Roman"/>
          <w:b w:val="false"/>
          <w:bCs w:val="false"/>
        </w:rPr>
        <w:t xml:space="preserve">base de datos </w:t>
      </w:r>
      <w:r>
        <w:rPr>
          <w:rFonts w:cs="Times New Roman" w:ascii="Times New Roman" w:hAnsi="Times New Roman"/>
          <w:b w:val="false"/>
          <w:bCs w:val="false"/>
        </w:rPr>
        <w:t xml:space="preserve">relacional tradicional (SQL), sino también las alternativas no relacionales (NoSQL), comprendiendo sus características principales y sus aplicaciones según las necesidades específicas de almacenamiento, escalabilidad y rendimiento de cada sistema. 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Objetivo General</w:t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Comprender el proceso de normalización de bases de datos hasta la tercera forma normal, las funciones de las claves </w:t>
      </w:r>
      <w:r>
        <w:rPr>
          <w:rFonts w:cs="Times New Roman" w:ascii="Times New Roman" w:hAnsi="Times New Roman"/>
          <w:b w:val="false"/>
          <w:bCs w:val="false"/>
        </w:rPr>
        <w:t xml:space="preserve">foraneas y primarias, </w:t>
      </w:r>
      <w:r>
        <w:rPr>
          <w:rFonts w:cs="Times New Roman" w:ascii="Times New Roman" w:hAnsi="Times New Roman"/>
          <w:b w:val="false"/>
          <w:bCs w:val="false"/>
        </w:rPr>
        <w:t>las diferencias conceptuales y aplicativas entre bases de datos SQL y NoSQL.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Objetivos Específicos</w:t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1. </w:t>
      </w:r>
      <w:r>
        <w:rPr>
          <w:rFonts w:cs="Times New Roman" w:ascii="Times New Roman" w:hAnsi="Times New Roman"/>
          <w:b w:val="false"/>
          <w:bCs w:val="false"/>
        </w:rPr>
        <w:t>Explicar de manera práctica y progresiva las tres primeras formas normales (1FN, 2FN y 3FN) mediante el desarrollo iterativo de un único ejemplo representativo.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2. </w:t>
      </w:r>
      <w:r>
        <w:rPr>
          <w:rFonts w:cs="Times New Roman" w:ascii="Times New Roman" w:hAnsi="Times New Roman"/>
          <w:b w:val="false"/>
          <w:bCs w:val="false"/>
        </w:rPr>
        <w:t>Definir los conceptos de clave primaria y clave foránea, resaltando su importancia en la integridad referencial de una base de datos relacional.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3. </w:t>
      </w:r>
      <w:r>
        <w:rPr>
          <w:rFonts w:cs="Times New Roman" w:ascii="Times New Roman" w:hAnsi="Times New Roman"/>
        </w:rPr>
        <w:t>Analizar las características principales y las aplicaciones de las bases de datos relacionales (SQL) y no relacionales (NoSQL).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Desarrollo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Normalizacion en primera, segunda y tercera forma normal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La normalización es un conjunto de reglas aplicadas a las tablas de una base de datos para reducir la redundancia y mejorar la integridad de los datos.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1.1 Primera Forma Normal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Una tabla está en primera forma normal si todos los atributos contienen solo valores atómicos (indivisibles) y no existen grupos repetitivos o listas en una sola celda.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tbl>
      <w:tblPr>
        <w:tblW w:w="883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0"/>
        <w:gridCol w:w="1495"/>
        <w:gridCol w:w="1767"/>
        <w:gridCol w:w="1768"/>
        <w:gridCol w:w="1765"/>
      </w:tblGrid>
      <w:tr>
        <w:trPr/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ID_ESTUDIANTE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CURSO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ID_PROFESOR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NOMBRE_P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OFICINA_P</w:t>
            </w:r>
          </w:p>
        </w:tc>
      </w:tr>
      <w:tr>
        <w:trPr/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101</w:t>
            </w:r>
          </w:p>
        </w:tc>
        <w:tc>
          <w:tcPr>
            <w:tcW w:w="14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Base de datos</w:t>
            </w:r>
          </w:p>
        </w:tc>
        <w:tc>
          <w:tcPr>
            <w:tcW w:w="17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- 20</w:t>
            </w:r>
          </w:p>
        </w:tc>
        <w:tc>
          <w:tcPr>
            <w:tcW w:w="17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Ing.Cristian</w:t>
            </w:r>
          </w:p>
        </w:tc>
        <w:tc>
          <w:tcPr>
            <w:tcW w:w="1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Edificio A-10</w:t>
            </w:r>
          </w:p>
        </w:tc>
      </w:tr>
      <w:tr>
        <w:trPr/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101</w:t>
            </w:r>
          </w:p>
        </w:tc>
        <w:tc>
          <w:tcPr>
            <w:tcW w:w="14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Programacion </w:t>
            </w:r>
          </w:p>
        </w:tc>
        <w:tc>
          <w:tcPr>
            <w:tcW w:w="17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- 35</w:t>
            </w:r>
          </w:p>
        </w:tc>
        <w:tc>
          <w:tcPr>
            <w:tcW w:w="17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Ing.Marcelo</w:t>
            </w:r>
          </w:p>
        </w:tc>
        <w:tc>
          <w:tcPr>
            <w:tcW w:w="1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Edificio B-05</w:t>
            </w:r>
          </w:p>
        </w:tc>
      </w:tr>
      <w:tr>
        <w:trPr/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102</w:t>
            </w:r>
          </w:p>
        </w:tc>
        <w:tc>
          <w:tcPr>
            <w:tcW w:w="14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Base de datos</w:t>
            </w:r>
          </w:p>
        </w:tc>
        <w:tc>
          <w:tcPr>
            <w:tcW w:w="17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- 20</w:t>
            </w:r>
          </w:p>
        </w:tc>
        <w:tc>
          <w:tcPr>
            <w:tcW w:w="17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Ing.Cristian</w:t>
            </w:r>
          </w:p>
        </w:tc>
        <w:tc>
          <w:tcPr>
            <w:tcW w:w="1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Edificio A-10</w:t>
            </w:r>
          </w:p>
        </w:tc>
      </w:tr>
    </w:tbl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1.2 Segunda Forma Normal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Una tabla está en </w:t>
      </w:r>
      <w:r>
        <w:rPr>
          <w:rFonts w:cs="Times New Roman" w:ascii="Times New Roman" w:hAnsi="Times New Roman"/>
          <w:b w:val="false"/>
          <w:bCs w:val="false"/>
        </w:rPr>
        <w:t>segunda forma normal</w:t>
      </w:r>
      <w:r>
        <w:rPr>
          <w:rFonts w:cs="Times New Roman" w:ascii="Times New Roman" w:hAnsi="Times New Roman"/>
          <w:b w:val="false"/>
          <w:bCs w:val="false"/>
        </w:rPr>
        <w:t xml:space="preserve"> si ya se encuentra en </w:t>
      </w:r>
      <w:r>
        <w:rPr>
          <w:rFonts w:cs="Times New Roman" w:ascii="Times New Roman" w:hAnsi="Times New Roman"/>
          <w:b w:val="false"/>
          <w:bCs w:val="false"/>
        </w:rPr>
        <w:t>primera forma normal</w:t>
      </w:r>
      <w:r>
        <w:rPr>
          <w:rFonts w:cs="Times New Roman" w:ascii="Times New Roman" w:hAnsi="Times New Roman"/>
          <w:b w:val="false"/>
          <w:bCs w:val="false"/>
        </w:rPr>
        <w:t xml:space="preserve"> y todos los atributos que no forman parte de la clave primaria dependen funcionalmente de la clave primaria completa, no de una parte de ella.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9"/>
        <w:gridCol w:w="4419"/>
      </w:tblGrid>
      <w:tr>
        <w:trPr/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ID_ESTUDIANTE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NOMBRE_ESTUDIANTE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101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Ana Gomez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102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Mateo Araque</w:t>
            </w:r>
          </w:p>
        </w:tc>
      </w:tr>
    </w:tbl>
    <w:p>
      <w:pPr>
        <w:pStyle w:val="Normal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tbl>
      <w:tblPr>
        <w:tblW w:w="883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0"/>
        <w:gridCol w:w="1495"/>
        <w:gridCol w:w="1767"/>
        <w:gridCol w:w="1768"/>
        <w:gridCol w:w="1765"/>
      </w:tblGrid>
      <w:tr>
        <w:trPr/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ID_ESTUDIANTE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CURSO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ID_PROFESOR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NOMBRE_P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OFICINA_P</w:t>
            </w:r>
          </w:p>
        </w:tc>
      </w:tr>
      <w:tr>
        <w:trPr/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101</w:t>
            </w:r>
          </w:p>
        </w:tc>
        <w:tc>
          <w:tcPr>
            <w:tcW w:w="14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Base de datos</w:t>
            </w:r>
          </w:p>
        </w:tc>
        <w:tc>
          <w:tcPr>
            <w:tcW w:w="17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- 20</w:t>
            </w:r>
          </w:p>
        </w:tc>
        <w:tc>
          <w:tcPr>
            <w:tcW w:w="17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Ing.Cristian</w:t>
            </w:r>
          </w:p>
        </w:tc>
        <w:tc>
          <w:tcPr>
            <w:tcW w:w="1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Edificio A-10</w:t>
            </w:r>
          </w:p>
        </w:tc>
      </w:tr>
      <w:tr>
        <w:trPr/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101</w:t>
            </w:r>
          </w:p>
        </w:tc>
        <w:tc>
          <w:tcPr>
            <w:tcW w:w="14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Programacion </w:t>
            </w:r>
          </w:p>
        </w:tc>
        <w:tc>
          <w:tcPr>
            <w:tcW w:w="17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- 35</w:t>
            </w:r>
          </w:p>
        </w:tc>
        <w:tc>
          <w:tcPr>
            <w:tcW w:w="17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Ing.Marcelo</w:t>
            </w:r>
          </w:p>
        </w:tc>
        <w:tc>
          <w:tcPr>
            <w:tcW w:w="1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Edificio B-05</w:t>
            </w:r>
          </w:p>
        </w:tc>
      </w:tr>
      <w:tr>
        <w:trPr>
          <w:trHeight w:val="189" w:hRule="atLeast"/>
        </w:trPr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102</w:t>
            </w:r>
          </w:p>
        </w:tc>
        <w:tc>
          <w:tcPr>
            <w:tcW w:w="14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Base de datos</w:t>
            </w:r>
          </w:p>
        </w:tc>
        <w:tc>
          <w:tcPr>
            <w:tcW w:w="17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- 20</w:t>
            </w:r>
          </w:p>
        </w:tc>
        <w:tc>
          <w:tcPr>
            <w:tcW w:w="17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Ing.Cristian</w:t>
            </w:r>
          </w:p>
        </w:tc>
        <w:tc>
          <w:tcPr>
            <w:tcW w:w="1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Edificio A-10</w:t>
            </w:r>
          </w:p>
        </w:tc>
      </w:tr>
    </w:tbl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1.3 Tercera Forma Normal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Una tabla está en tercera forma normal si está en segunda forma normal y ningún atributo no clave depende de otro atributo no clave (eliminación de dependencias transitivas).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9"/>
        <w:gridCol w:w="4419"/>
      </w:tblGrid>
      <w:tr>
        <w:trPr/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ID_ESTUDIANTE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NOMBRE_ESTUDIANTE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101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Ana Gomez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102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Mateo Araque</w:t>
            </w:r>
          </w:p>
        </w:tc>
      </w:tr>
    </w:tbl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ID_PROFESOR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NOMBRE_PROFESOR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OFICINA_PROFESOR 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- 20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Ing. Cristian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Edificio A - 10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- 35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Ing. Marcelo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Edifico B - 05</w:t>
            </w:r>
          </w:p>
        </w:tc>
      </w:tr>
    </w:tbl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ID_ESTUDIANTE 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CURSO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ID_PROFESOR 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101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Base de Datos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- 20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101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Programacion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- 35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102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Base de Datos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 - 20</w:t>
            </w:r>
          </w:p>
        </w:tc>
      </w:tr>
    </w:tbl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Clave Primaria Y Clave Foranea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2.1 Clave Primaria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Una clave primaria es un campo o conjunto de campos que identifica de manera única a cada registro en una tabla, </w:t>
      </w:r>
      <w:r>
        <w:rPr>
          <w:rFonts w:cs="Times New Roman" w:ascii="Times New Roman" w:hAnsi="Times New Roman"/>
          <w:b w:val="false"/>
          <w:bCs w:val="false"/>
        </w:rPr>
        <w:t>la calve primaria no puede tener valores nulos, no admite datos duplicados y cada tabla debe tener una unica clave primaria.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2.2 Clave Foranea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Una clave foránea es un atributo o combinación de atributos en una tabla que hace referencia directa a la clave primaria de otra tabla (o de la misma).</w:t>
      </w:r>
      <w:r>
        <w:rPr>
          <w:rFonts w:cs="Times New Roman" w:ascii="Times New Roman" w:hAnsi="Times New Roman"/>
          <w:b w:val="false"/>
          <w:bCs w:val="false"/>
        </w:rPr>
        <w:t>Garantiza la integridad evitando registros huerfanos, a diferencia de la clave primaria esta si admite valores nulso si la relacion es opcional.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Caracteristicas de las Bases de datos relacionales (SQL) y no relacionales (NoSQL)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3.1 Base de Datos SQL :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Algunas apps de tipo SQL SON :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MySQL, PostgreSQL, Oracle, SQL Server, SQLite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Tiene caracteristicas como :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1. Tener un esquema rigido ya que los datos deben acoplarse a una estructura antes de ser insertados.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2. Utiliza un lenguaje estandar SQL para definir y manipular los datos.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3. Su capacidad se incrementa usando los recursos del servidor.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Sus aplicaciones o casos de uso son :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1. En sistemas bancarios donde la consistencia </w:t>
        <w:tab/>
        <w:t xml:space="preserve">y la seguridad transaccional son criticas.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2. En sistemas de facturación usado para procesar las compras y las ordenes de facturación.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3. En el sistema de gestion academica con un control de matriculas calificaciones y estudiantes.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3.2 Base de Datos NoSQL :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Algunos tipos de apps NoSQL son: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MongoDB, CouchDB,Redis, Amazon DynamoDB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 w:val="false"/>
          <w:bCs w:val="false"/>
        </w:rPr>
        <w:t>Sus caracteristicas son :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1. Tiene un esquema dinamico y flexible permitiendo almacenar registros con estructuras variables sin definir previamente una tabla rigida.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2. Tiene una escalabilidad horizontal diseñado para distribuirse en servidores mediante la particion de datos.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Sus aplicaciones o casos de uso son :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1. En redes sociales ya que su contenido masivo permite la gestion de publicaciones comentarios y perfiles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2. En sistemas de almacenamiento ya que permite la gestion de sesiones de usuarios y respuestas de usuarios con alta concurrencia. </w:t>
        <w:tab/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Conclusiones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1. </w:t>
      </w:r>
      <w:r>
        <w:rPr>
          <w:rFonts w:cs="Times New Roman" w:ascii="Times New Roman" w:hAnsi="Times New Roman"/>
          <w:b w:val="false"/>
          <w:bCs w:val="false"/>
        </w:rPr>
        <w:t>La normalización de bases de datos mediante la aplicación de la 1FN, 2FN y 3FN resulta esencial para eliminar datos redundantes y evitar inconsistencias durante las operaciones de actualización, eliminación o inserción.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>
          <w:rFonts w:cs="Times New Roman" w:ascii="Times New Roman" w:hAnsi="Times New Roman"/>
          <w:b w:val="false"/>
          <w:bCs w:val="false"/>
        </w:rPr>
        <w:t xml:space="preserve">2. </w:t>
      </w:r>
      <w:r>
        <w:rPr>
          <w:rFonts w:cs="Times New Roman" w:ascii="Times New Roman" w:hAnsi="Times New Roman"/>
        </w:rPr>
        <w:t xml:space="preserve">Las claves primarias y foráneas </w:t>
      </w:r>
      <w:r>
        <w:rPr>
          <w:rFonts w:cs="Times New Roman" w:ascii="Times New Roman" w:hAnsi="Times New Roman"/>
        </w:rPr>
        <w:t xml:space="preserve">son fundamentales en el </w:t>
      </w:r>
      <w:r>
        <w:rPr>
          <w:rFonts w:cs="Times New Roman" w:ascii="Times New Roman" w:hAnsi="Times New Roman"/>
        </w:rPr>
        <w:t>modelo relacional, ya que permiten vincular entidades de forma estructurada e imponer restricciones de integridad referencial.</w:t>
      </w:r>
    </w:p>
    <w:p>
      <w:pPr>
        <w:pStyle w:val="ListParagraph"/>
        <w:rPr>
          <w:rFonts w:ascii="Times New Roman" w:hAnsi="Times New Roman" w:cs="Times New Roman"/>
        </w:rPr>
      </w:pPr>
      <w:r>
        <w:rPr/>
      </w:r>
    </w:p>
    <w:p>
      <w:pPr>
        <w:pStyle w:val="ListParagraph"/>
        <w:rPr>
          <w:rFonts w:ascii="Times New Roman" w:hAnsi="Times New Roman" w:cs="Times New Roman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>
          <w:rFonts w:cs="Times New Roman" w:ascii="Times New Roman" w:hAnsi="Times New Roman"/>
        </w:rPr>
        <w:t xml:space="preserve">3. </w:t>
      </w:r>
      <w:r>
        <w:rPr>
          <w:rFonts w:cs="Times New Roman" w:ascii="Times New Roman" w:hAnsi="Times New Roman"/>
        </w:rPr>
        <w:t>La elección entre un sistema SQL o NoSQL depende directamente de los requerimientos del software: las bases relacionales son idóneas cuando se exige alta consistencia y transacciones seguras, mientras que las no relacionales destacan en entornos que demandan escalabilidad horizontal, alta velocidad de lectura/escritura y esquemas flexibles.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/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Recomendaciones</w:t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Se recomienda aplicar el proceso de normalización hasta la 3FN durante la fase de diseño conceptual y lógico, evaluando casos excepcionales de desnormalización solo si el rendimiento en consultas complejas lo justifica de forma estricta.</w:t>
      </w:r>
    </w:p>
    <w:p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Referencias Bibliográficas 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Date, C. J. (2019). </w:t>
      </w:r>
      <w:r>
        <w:rPr>
          <w:rFonts w:cs="Times New Roman" w:ascii="Times New Roman" w:hAnsi="Times New Roman"/>
          <w:b w:val="false"/>
          <w:bCs w:val="false"/>
          <w:i/>
        </w:rPr>
        <w:t>Database design and relational theory: Normal forms and all that jazz</w:t>
      </w:r>
      <w:r>
        <w:rPr>
          <w:rFonts w:cs="Times New Roman" w:ascii="Times New Roman" w:hAnsi="Times New Roman"/>
          <w:b w:val="false"/>
          <w:bCs w:val="false"/>
        </w:rPr>
        <w:t xml:space="preserve"> (2.ª ed.). O'Reilly Media.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/>
      </w:pPr>
      <w:r>
        <w:rPr>
          <w:rFonts w:cs="Times New Roman" w:ascii="Times New Roman" w:hAnsi="Times New Roman"/>
          <w:b w:val="false"/>
          <w:bCs w:val="false"/>
        </w:rPr>
        <w:t xml:space="preserve">Elmasri, R., &amp; Navathe, S. B. (2017). </w:t>
      </w:r>
      <w:r>
        <w:rPr>
          <w:rFonts w:cs="Times New Roman" w:ascii="Times New Roman" w:hAnsi="Times New Roman"/>
          <w:b w:val="false"/>
          <w:bCs w:val="false"/>
          <w:i/>
        </w:rPr>
        <w:t>Fundamentos de sistemas de bases de datos</w:t>
      </w:r>
      <w:r>
        <w:rPr>
          <w:rFonts w:cs="Times New Roman" w:ascii="Times New Roman" w:hAnsi="Times New Roman"/>
          <w:b w:val="false"/>
          <w:bCs w:val="false"/>
        </w:rPr>
        <w:t xml:space="preserve"> (7.ª ed.). Pearson Education. </w:t>
      </w:r>
      <w:hyperlink r:id="rId4">
        <w:r>
          <w:rPr>
            <w:rStyle w:val="Hyperlink"/>
            <w:rFonts w:cs="Times New Roman" w:ascii="Times New Roman" w:hAnsi="Times New Roman"/>
            <w:b w:val="false"/>
            <w:bCs w:val="false"/>
          </w:rPr>
          <w:t>https://ia802808.us.archive.org/8/items/fundamentosdesistemasdebasesdedatos/Fundamentos-de-Sistemas-de-Bases-de-Datos.pdf</w:t>
        </w:r>
      </w:hyperlink>
    </w:p>
    <w:p>
      <w:pPr>
        <w:pStyle w:val="ListParagraph"/>
        <w:ind w:left="1080"/>
        <w:rPr>
          <w:b w:val="false"/>
          <w:bCs w:val="false"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 w:val="false"/>
          <w:bCs w:val="false"/>
        </w:rPr>
        <w:t xml:space="preserve">Sadalage, P. J., &amp; Fowler, M. (2013). </w:t>
      </w:r>
      <w:r>
        <w:rPr>
          <w:rFonts w:cs="Times New Roman" w:ascii="Times New Roman" w:hAnsi="Times New Roman"/>
          <w:b w:val="false"/>
          <w:bCs w:val="false"/>
          <w:i/>
        </w:rPr>
        <w:t>NoSQL distilled: A brief guide to the emerging world of polyglot persistence</w:t>
      </w:r>
      <w:r>
        <w:rPr>
          <w:rFonts w:cs="Times New Roman" w:ascii="Times New Roman" w:hAnsi="Times New Roman"/>
          <w:b w:val="false"/>
          <w:bCs w:val="false"/>
        </w:rPr>
        <w:t>. Addison-Wesley.</w:t>
      </w:r>
    </w:p>
    <w:p>
      <w:pPr>
        <w:pStyle w:val="ListParagraph"/>
        <w:ind w:left="1080"/>
        <w:rPr>
          <w:b w:val="false"/>
          <w:bCs w:val="false"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ind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Silberschatz, A., Korth, H. F., &amp; Sudarshan, S. (2020). </w:t>
      </w:r>
      <w:r>
        <w:rPr>
          <w:rFonts w:cs="Times New Roman" w:ascii="Times New Roman" w:hAnsi="Times New Roman"/>
          <w:b w:val="false"/>
          <w:bCs w:val="false"/>
          <w:i/>
        </w:rPr>
        <w:t>Database system concepts</w:t>
      </w:r>
      <w:r>
        <w:rPr>
          <w:rFonts w:cs="Times New Roman" w:ascii="Times New Roman" w:hAnsi="Times New Roman"/>
          <w:b w:val="false"/>
          <w:bCs w:val="false"/>
        </w:rPr>
        <w:t xml:space="preserve"> (7.ª ed.). McGraw-Hill. </w:t>
      </w:r>
      <w:hyperlink r:id="rId5" w:tgtFrame="_blank">
        <w:r>
          <w:rPr>
            <w:rStyle w:val="Hyperlink"/>
            <w:rFonts w:cs="Times New Roman" w:ascii="Times New Roman" w:hAnsi="Times New Roman"/>
            <w:b w:val="false"/>
            <w:bCs w:val="false"/>
          </w:rPr>
          <w:t>https://www.gob.mx/cms/uploads/attachment/file/1001638/Fundamentos-de-bases-de-datos_a.pdf</w:t>
        </w:r>
      </w:hyperlink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76fa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76fa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76fa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76fa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76fa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76fa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76fa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76fa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76fa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176f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176f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176fa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176fa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176fa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176fa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176fa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176fa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176fa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176fa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176fa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176f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6f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176f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76f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176f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176fac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176fa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76fa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76f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6f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76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76f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176f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ia802808.us.archive.org/8/items/fundamentosdesistemasdebasesdedatos/Fundamentos-de-Sistemas-de-Bases-de-Datos.pdf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https://www.gob.mx/cms/uploads/attachment/file/1001638/Fundamentos-de-bases-de-datos_a.pdf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6</Pages>
  <Words>1107</Words>
  <Characters>6229</Characters>
  <CharactersWithSpaces>7266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2025-10-01T21:31:00Z</dcterms:created>
  <dc:creator>Cristian Guillermo Rivadeneira Cedeño</dc:creator>
  <dc:description/>
  <dc:language>en-US</dc:language>
  <cp:lastModifiedBy/>
  <dcterms:modified xsi:type="dcterms:W3CDTF">2026-10-14T15:40:40Z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