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drawing>
          <wp:inline distT="0" distB="0" distL="0" distR="0">
            <wp:extent cx="2943225" cy="1492250"/>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943225" cy="1492250"/>
                    </a:xfrm>
                    <a:prstGeom prst="rect">
                      <a:avLst/>
                    </a:prstGeom>
                  </pic:spPr>
                </pic:pic>
              </a:graphicData>
            </a:graphic>
          </wp:inline>
        </w:drawing>
      </w:r>
    </w:p>
    <w:tbl>
      <w:tblPr>
        <w:tblW w:w="8435" w:type="dxa"/>
        <w:jc w:val="left"/>
        <w:tblInd w:w="0" w:type="dxa"/>
        <w:tblLayout w:type="fixed"/>
        <w:tblCellMar>
          <w:top w:w="216" w:type="dxa"/>
          <w:left w:w="115" w:type="dxa"/>
          <w:bottom w:w="216" w:type="dxa"/>
          <w:right w:w="115" w:type="dxa"/>
        </w:tblCellMar>
        <w:tblLook w:val="04a0" w:noHBand="0" w:noVBand="1" w:firstColumn="1" w:lastRow="0" w:lastColumn="0" w:firstRow="1"/>
      </w:tblPr>
      <w:tblGrid>
        <w:gridCol w:w="8435"/>
      </w:tblGrid>
      <w:tr>
        <w:trPr>
          <w:trHeight w:val="13" w:hRule="atLeast"/>
        </w:trPr>
        <w:tc>
          <w:tcPr>
            <w:tcW w:w="8435" w:type="dxa"/>
            <w:tcBorders>
              <w:left w:val="single" w:sz="18" w:space="0" w:color="4F81BD"/>
            </w:tcBorders>
          </w:tcPr>
          <w:p>
            <w:pPr>
              <w:pStyle w:val="Normal"/>
              <w:rPr>
                <w:rFonts w:ascii="Times New Roman" w:hAnsi="Times New Roman" w:cs="Times New Roman"/>
              </w:rPr>
            </w:pPr>
            <w:r>
              <w:rPr>
                <w:rFonts w:cs="Times New Roman" w:ascii="Times New Roman" w:hAnsi="Times New Roman"/>
                <w:b/>
                <w:bCs/>
              </w:rPr>
              <w:t>Universidad Tecnológica Equinoccial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Escuela de Tecnologías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Carrera de Desarrollo de Software</w:t>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b/>
                <w:bCs/>
              </w:rPr>
              <w:t>Base de datos I</w:t>
            </w:r>
          </w:p>
        </w:tc>
      </w:tr>
      <w:tr>
        <w:trPr>
          <w:trHeight w:val="301" w:hRule="exact"/>
        </w:trPr>
        <w:tc>
          <w:tcPr>
            <w:tcW w:w="8435" w:type="dxa"/>
            <w:tcBorders>
              <w:left w:val="single" w:sz="18" w:space="0" w:color="4F81BD"/>
            </w:tcBorders>
          </w:tcPr>
          <w:p>
            <w:pPr>
              <w:pStyle w:val="Normal"/>
              <w:spacing w:before="0" w:after="160"/>
              <w:rPr>
                <w:rFonts w:ascii="Times New Roman" w:hAnsi="Times New Roman" w:cs="Times New Roman"/>
              </w:rPr>
            </w:pPr>
            <w:r>
              <w:rPr>
                <w:rFonts w:cs="Times New Roman" w:ascii="Times New Roman" w:hAnsi="Times New Roman"/>
              </w:rPr>
            </w:r>
          </w:p>
        </w:tc>
      </w:tr>
      <w:tr>
        <w:trPr>
          <w:trHeight w:val="1711" w:hRule="atLeast"/>
        </w:trPr>
        <w:tc>
          <w:tcPr>
            <w:tcW w:w="8435" w:type="dxa"/>
            <w:tcBorders>
              <w:left w:val="single" w:sz="18" w:space="0" w:color="4F81BD"/>
            </w:tcBorders>
            <w:tcMar>
              <w:top w:w="0" w:type="dxa"/>
              <w:left w:w="108" w:type="dxa"/>
              <w:bottom w:w="0" w:type="dxa"/>
              <w:right w:w="108" w:type="dxa"/>
            </w:tcMar>
          </w:tcPr>
          <w:p>
            <w:pPr>
              <w:pStyle w:val="Normal"/>
              <w:spacing w:before="0" w:after="160"/>
              <w:rPr>
                <w:rFonts w:ascii="Times New Roman" w:hAnsi="Times New Roman" w:cs="Times New Roman"/>
              </w:rPr>
            </w:pPr>
            <w:r>
              <w:rPr>
                <w:rFonts w:cs="Times New Roman" w:ascii="Times New Roman" w:hAnsi="Times New Roman"/>
                <w:b/>
                <w:bCs/>
              </w:rPr>
              <w:t>Tema:</w:t>
            </w:r>
            <w:r>
              <w:rPr>
                <w:rFonts w:cs="Times New Roman" w:ascii="Times New Roman" w:hAnsi="Times New Roman"/>
              </w:rPr>
              <w:t xml:space="preserve"> </w:t>
            </w:r>
            <w:r>
              <w:rPr>
                <w:rFonts w:cs="Times New Roman" w:ascii="Times New Roman" w:hAnsi="Times New Roman"/>
              </w:rPr>
              <w:t>Normalizacion Boyce Codd</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Trabajo N-00</w:t>
      </w:r>
      <w:r>
        <w:rPr>
          <w:rFonts w:cs="Times New Roman" w:ascii="Times New Roman" w:hAnsi="Times New Roman"/>
          <w:b/>
          <w:bCs/>
        </w:rPr>
        <w:t>4</w:t>
      </w:r>
    </w:p>
    <w:p>
      <w:pPr>
        <w:pStyle w:val="Normal"/>
        <w:rPr>
          <w:rFonts w:ascii="Times New Roman" w:hAnsi="Times New Roman" w:cs="Times New Roman"/>
        </w:rPr>
      </w:pPr>
      <w:r>
        <w:rPr>
          <w:rFonts w:cs="Times New Roman" w:ascii="Times New Roman" w:hAnsi="Times New Roman"/>
          <w:b/>
          <w:bCs/>
        </w:rPr>
        <w:t>Paralelo: “ A  ”</w:t>
      </w:r>
    </w:p>
    <w:p>
      <w:pPr>
        <w:pStyle w:val="Normal"/>
        <w:rPr>
          <w:rFonts w:ascii="Times New Roman" w:hAnsi="Times New Roman" w:cs="Times New Roman"/>
        </w:rPr>
      </w:pPr>
      <w:r>
        <w:rPr>
          <w:rFonts w:cs="Times New Roman" w:ascii="Times New Roman" w:hAnsi="Times New Roman"/>
          <w:b/>
          <w:bCs/>
        </w:rPr>
        <w:t xml:space="preserve">Fecha: </w:t>
      </w:r>
      <w:r>
        <w:rPr>
          <w:rFonts w:cs="Times New Roman" w:ascii="Times New Roman" w:hAnsi="Times New Roman"/>
          <w:b/>
          <w:bCs/>
        </w:rPr>
        <w:t>22 / 10 / 2026</w:t>
      </w:r>
    </w:p>
    <w:p>
      <w:pPr>
        <w:pStyle w:val="Normal"/>
        <w:rPr>
          <w:rFonts w:ascii="Times New Roman" w:hAnsi="Times New Roman" w:cs="Times New Roman"/>
        </w:rPr>
      </w:pPr>
      <w:r>
        <w:rPr>
          <w:rFonts w:cs="Times New Roman" w:ascii="Times New Roman" w:hAnsi="Times New Roman"/>
          <w:b/>
          <w:bCs/>
        </w:rPr>
        <w:t>Presentado por:</w:t>
      </w:r>
      <w:r>
        <w:rPr>
          <w:rFonts w:cs="Times New Roman" w:ascii="Times New Roman" w:hAnsi="Times New Roman"/>
        </w:rPr>
        <w:t xml:space="preserve"> </w:t>
      </w:r>
      <w:r>
        <w:rPr>
          <w:rFonts w:cs="Times New Roman" w:ascii="Times New Roman" w:hAnsi="Times New Roman"/>
        </w:rPr>
        <w:t>Mateo Araque</w:t>
      </w:r>
    </w:p>
    <w:p>
      <w:pPr>
        <w:pStyle w:val="Normal"/>
        <w:rPr>
          <w:rFonts w:ascii="Times New Roman" w:hAnsi="Times New Roman" w:cs="Times New Roman"/>
        </w:rPr>
      </w:pPr>
      <w:r>
        <w:rPr>
          <w:rFonts w:cs="Times New Roman" w:ascii="Times New Roman" w:hAnsi="Times New Roman"/>
          <w:b/>
          <w:bCs/>
        </w:rPr>
        <w:t>Docente:</w:t>
      </w:r>
      <w:r>
        <w:rPr>
          <w:rFonts w:cs="Times New Roman" w:ascii="Times New Roman" w:hAnsi="Times New Roman"/>
        </w:rPr>
        <w:t xml:space="preserve"> Ing. Cristian Rivadeneira Cede</w:t>
      </w:r>
      <w:r>
        <w:rPr>
          <w:rFonts w:cs="Times New Roman" w:ascii="Times New Roman" w:hAnsi="Times New Roman"/>
          <w:lang w:val="es-EC"/>
        </w:rPr>
        <w:t>ño</w:t>
      </w:r>
      <w:r>
        <w:rPr>
          <w:rFonts w:cs="Times New Roman" w:ascii="Times New Roman" w:hAnsi="Times New Roman"/>
        </w:rPr>
        <w:t> MSc.</w:t>
      </w:r>
    </w:p>
    <w:p>
      <w:pPr>
        <w:pStyle w:val="Normal"/>
        <w:rPr>
          <w:rFonts w:ascii="Times New Roman" w:hAnsi="Times New Roman" w:cs="Times New Roman"/>
        </w:rPr>
      </w:pPr>
      <w:r>
        <w:rPr>
          <w:rFonts w:cs="Times New Roman" w:ascii="Times New Roman" w:hAnsi="Times New Roman"/>
        </w:rPr>
      </w:r>
      <w:r>
        <w:br w:type="page"/>
      </w:r>
    </w:p>
    <w:p>
      <w:pPr>
        <w:pStyle w:val="ListParagraph"/>
        <w:numPr>
          <w:ilvl w:val="0"/>
          <w:numId w:val="1"/>
        </w:numPr>
        <w:spacing w:before="0" w:after="160"/>
        <w:contextualSpacing/>
        <w:rPr>
          <w:rFonts w:ascii="Times New Roman" w:hAnsi="Times New Roman" w:cs="Times New Roman"/>
          <w:b/>
          <w:bCs/>
        </w:rPr>
      </w:pPr>
      <w:r>
        <w:rPr>
          <w:rFonts w:cs="Times New Roman" w:ascii="Times New Roman" w:hAnsi="Times New Roman"/>
          <w:b/>
          <w:bCs/>
        </w:rPr>
        <w:t>Introducción</w:t>
      </w:r>
    </w:p>
    <w:p>
      <w:pPr>
        <w:pStyle w:val="ListParagraph"/>
        <w:numPr>
          <w:ilvl w:val="0"/>
          <w:numId w:val="0"/>
        </w:numPr>
        <w:spacing w:before="0" w:after="160"/>
        <w:ind w:hanging="0" w:left="1080"/>
        <w:contextualSpacing/>
        <w:rPr>
          <w:b w:val="false"/>
          <w:bCs w:val="false"/>
        </w:rPr>
      </w:pPr>
      <w:r>
        <w:rPr>
          <w:rFonts w:cs="Times New Roman" w:ascii="Times New Roman" w:hAnsi="Times New Roman"/>
          <w:b w:val="false"/>
          <w:bCs w:val="false"/>
        </w:rPr>
        <w:t>En el diseño y modelado de bases de datos relacionales, el proceso de normalización tiene como objetivo principal eliminar la redundancia de datos y prevenir las anomalías de inserción, actualización y borrado. Aunque la Tercera Forma Normal (3FN) resuelve la mayoría de las redundancias en esquemas convencionales, existen casos particulares de tablas con múltiples claves candidatas superpuestas donde aún persisten anomalías de información. Para solucionar esta limitación, Raymond F. Boyce y Edgar F. Codd desarrollaron en 1974 una extensión de la 3FN, conocida como la Forma Normal de Boyce-Codd. Comprender y aplicar esta forma normal es fundamental para garantizar esquemas relacionales óptimos y robustos en el desarrollo de software.</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Objetivo General</w:t>
      </w:r>
    </w:p>
    <w:p>
      <w:pPr>
        <w:pStyle w:val="ListParagraph"/>
        <w:numPr>
          <w:ilvl w:val="0"/>
          <w:numId w:val="0"/>
        </w:numPr>
        <w:ind w:hanging="0" w:left="1080"/>
        <w:rPr>
          <w:b w:val="false"/>
          <w:bCs w:val="false"/>
        </w:rPr>
      </w:pPr>
      <w:r>
        <w:rPr>
          <w:rFonts w:cs="Times New Roman" w:ascii="Times New Roman" w:hAnsi="Times New Roman"/>
          <w:b w:val="false"/>
          <w:bCs w:val="false"/>
        </w:rPr>
        <w:t>Comprender el concepto, las reglas, la importancia y la aplicación práctica de la Forma Normal de Boyce-Codd en el diseño de bases de datos relacionales.</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Objetivos Específico</w:t>
      </w:r>
      <w:r>
        <w:rPr>
          <w:rFonts w:cs="Times New Roman" w:ascii="Times New Roman" w:hAnsi="Times New Roman"/>
          <w:b/>
          <w:bCs/>
        </w:rPr>
        <w:t>s</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b w:val="false"/>
          <w:bCs w:val="false"/>
        </w:rPr>
      </w:pPr>
      <w:r>
        <w:rPr>
          <w:rFonts w:cs="Times New Roman" w:ascii="Times New Roman" w:hAnsi="Times New Roman"/>
          <w:b w:val="false"/>
          <w:bCs w:val="false"/>
        </w:rPr>
        <w:t>1. Definir conceptualmente la Forma Normal de Boyce-Codd y establecer sus diferencias clave con la Tercera Forma Normal (3FN).</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b w:val="false"/>
          <w:bCs w:val="false"/>
        </w:rPr>
      </w:pPr>
      <w:r>
        <w:rPr>
          <w:rFonts w:cs="Times New Roman" w:ascii="Times New Roman" w:hAnsi="Times New Roman"/>
          <w:b w:val="false"/>
          <w:bCs w:val="false"/>
        </w:rPr>
        <w:t>2. Identificar las condiciones y reglas matemáticas que debe cumplir un esquema de tabla para encontrarse en FNBC.</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Desarrollo</w:t>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1. ¿ Qué es la FNBC ? </w:t>
      </w:r>
    </w:p>
    <w:p>
      <w:pPr>
        <w:pStyle w:val="ListParagraph"/>
        <w:numPr>
          <w:ilvl w:val="0"/>
          <w:numId w:val="0"/>
        </w:numPr>
        <w:ind w:hanging="0" w:left="1080"/>
        <w:rPr>
          <w:b w:val="false"/>
          <w:bCs w:val="false"/>
        </w:rPr>
      </w:pPr>
      <w:r>
        <w:rPr>
          <w:rFonts w:cs="Times New Roman" w:ascii="Times New Roman" w:hAnsi="Times New Roman"/>
          <w:b w:val="false"/>
          <w:bCs w:val="false"/>
        </w:rPr>
        <w:t>La Forma Normal de Boyce-Codd es una variante más rigurosa de la Tercera Forma Normal ya que si un conjunto de atributos X determina a otro conjunto Y, entonces X debe ser obligatoriamente una clave que identifique de forma unica a los registros de la tabla.</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Conclusiones</w:t>
      </w:r>
    </w:p>
    <w:p>
      <w:pPr>
        <w:pStyle w:val="BodyText"/>
        <w:numPr>
          <w:ilvl w:val="0"/>
          <w:numId w:val="0"/>
        </w:numPr>
        <w:ind w:hanging="0" w:left="1080"/>
        <w:rPr>
          <w:b w:val="false"/>
          <w:bCs w:val="false"/>
        </w:rPr>
      </w:pPr>
      <w:r>
        <w:rPr>
          <w:rFonts w:cs="Times New Roman" w:ascii="Times New Roman" w:hAnsi="Times New Roman"/>
          <w:b w:val="false"/>
          <w:bCs w:val="false"/>
        </w:rPr>
        <w:t xml:space="preserve">1. </w:t>
      </w:r>
      <w:r>
        <w:rPr>
          <w:rFonts w:cs="Times New Roman" w:ascii="Times New Roman" w:hAnsi="Times New Roman"/>
          <w:b w:val="false"/>
          <w:bCs w:val="false"/>
        </w:rPr>
        <w:t>La Forma Normal de Boyce-Codd (FNBC) es una versión más rigurosa de la 3FN que garantiza la eliminación total de redundancias basadas en dependencias funcionales al exigir que todo determinante sea una superclave.</w:t>
      </w:r>
    </w:p>
    <w:p>
      <w:pPr>
        <w:pStyle w:val="BodyText"/>
        <w:numPr>
          <w:ilvl w:val="0"/>
          <w:numId w:val="0"/>
        </w:numPr>
        <w:ind w:hanging="0" w:left="1080"/>
        <w:rPr/>
      </w:pPr>
      <w:r>
        <w:rPr>
          <w:rFonts w:cs="Times New Roman" w:ascii="Times New Roman" w:hAnsi="Times New Roman"/>
          <w:b w:val="false"/>
          <w:bCs w:val="false"/>
        </w:rPr>
        <w:t xml:space="preserve">2. </w:t>
        <w:tab/>
        <w:t>Al descomponer tablas para alcanzar FNBC se logra una mayor consistencia en los datos y se evitan redundancias; sin embargo, en casos puntuales, se debe evaluar si la descomposición preserva todas las dependencias funcionales o si requiere validación mediante restricciones a nivel de software.</w:t>
      </w:r>
    </w:p>
    <w:p>
      <w:pPr>
        <w:pStyle w:val="ListParagraph"/>
        <w:numPr>
          <w:ilvl w:val="0"/>
          <w:numId w:val="1"/>
        </w:numPr>
        <w:rPr>
          <w:rFonts w:ascii="Times New Roman" w:hAnsi="Times New Roman" w:cs="Times New Roman"/>
          <w:b/>
          <w:bCs/>
        </w:rPr>
      </w:pPr>
      <w:r>
        <w:rPr>
          <w:rFonts w:cs="Times New Roman" w:ascii="Times New Roman" w:hAnsi="Times New Roman"/>
          <w:b/>
          <w:bCs/>
        </w:rPr>
        <w:t>Recomendaciones</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b w:val="false"/>
          <w:bCs w:val="false"/>
        </w:rPr>
      </w:pPr>
      <w:r>
        <w:rPr>
          <w:rFonts w:cs="Times New Roman" w:ascii="Times New Roman" w:hAnsi="Times New Roman"/>
          <w:b w:val="false"/>
          <w:bCs w:val="false"/>
        </w:rPr>
        <w:t xml:space="preserve">1. </w:t>
      </w:r>
      <w:r>
        <w:rPr>
          <w:rFonts w:cs="Times New Roman" w:ascii="Times New Roman" w:hAnsi="Times New Roman"/>
          <w:b w:val="false"/>
          <w:bCs w:val="false"/>
        </w:rPr>
        <w:t>Se recomienda aplicar las comprobaciones de FNBC durante la fase de diseño conceptual/lógico de la base de datos siempre que se identifiquen múltiples claves candidatas en una misma entidad.</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b w:val="false"/>
          <w:bCs w:val="false"/>
        </w:rPr>
      </w:pPr>
      <w:r>
        <w:rPr>
          <w:rFonts w:cs="Times New Roman" w:ascii="Times New Roman" w:hAnsi="Times New Roman"/>
          <w:b w:val="false"/>
          <w:bCs w:val="false"/>
        </w:rPr>
        <w:t xml:space="preserve">2. </w:t>
      </w:r>
      <w:r>
        <w:rPr>
          <w:rFonts w:cs="Times New Roman" w:ascii="Times New Roman" w:hAnsi="Times New Roman"/>
          <w:b w:val="false"/>
          <w:bCs w:val="false"/>
        </w:rPr>
        <w:t>Es aconsejable documentar las dependencias funcionales de las reglas de negocio de la institución antes de crear el diagrama Entidad-Relación, facilitando así la detección temprana de violaciones a la FNBC.</w:t>
      </w:r>
    </w:p>
    <w:p>
      <w:pPr>
        <w:pStyle w:val="ListParagraph"/>
        <w:rPr>
          <w:rFonts w:ascii="Times New Roman" w:hAnsi="Times New Roman" w:cs="Times New Roman"/>
          <w:b/>
          <w:bCs/>
        </w:rPr>
      </w:pPr>
      <w:r>
        <w:rPr>
          <w:rFonts w:cs="Times New Roman" w:ascii="Times New Roman" w:hAnsi="Times New Roman"/>
          <w:b/>
          <w:bCs/>
        </w:rPr>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 xml:space="preserve">Referencias Bibliográficas </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Date, C. J. (2019). </w:t>
      </w:r>
      <w:r>
        <w:rPr>
          <w:rFonts w:cs="Times New Roman" w:ascii="Times New Roman" w:hAnsi="Times New Roman"/>
          <w:b/>
          <w:bCs/>
          <w:i/>
        </w:rPr>
        <w:t>Database design and relational theory: Normal forms and all that jazz</w:t>
      </w:r>
      <w:r>
        <w:rPr>
          <w:rFonts w:cs="Times New Roman" w:ascii="Times New Roman" w:hAnsi="Times New Roman"/>
          <w:b/>
          <w:bCs/>
        </w:rPr>
        <w:t xml:space="preserve"> (2.ª ed.). O'Reilly Media.</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Elmasri, R., &amp; Navathe, S. B. (2017). </w:t>
      </w:r>
      <w:r>
        <w:rPr>
          <w:rFonts w:cs="Times New Roman" w:ascii="Times New Roman" w:hAnsi="Times New Roman"/>
          <w:b/>
          <w:bCs/>
          <w:i/>
        </w:rPr>
        <w:t>Fundamentos de sistemas de bases de datos</w:t>
      </w:r>
      <w:r>
        <w:rPr>
          <w:rFonts w:cs="Times New Roman" w:ascii="Times New Roman" w:hAnsi="Times New Roman"/>
          <w:b/>
          <w:bCs/>
        </w:rPr>
        <w:t xml:space="preserve"> (7.ª ed.). Pearson Education. </w:t>
      </w:r>
      <w:hyperlink r:id="rId4">
        <w:r>
          <w:rPr>
            <w:rStyle w:val="Hyperlink"/>
            <w:rFonts w:cs="Times New Roman" w:ascii="Times New Roman" w:hAnsi="Times New Roman"/>
            <w:b/>
            <w:bCs/>
          </w:rPr>
          <w:t>https://ia802808.us.archive.org/8/items/fundamentosdesistemasdebasesdedatos/Fundamentos-de-Sistemas-de-Bases-de-Datos.pdf</w:t>
        </w:r>
      </w:hyperlink>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Silberschatz, A., Korth, H. F., &amp; Sudarshan, S. (2020). </w:t>
      </w:r>
      <w:r>
        <w:rPr>
          <w:rFonts w:cs="Times New Roman" w:ascii="Times New Roman" w:hAnsi="Times New Roman"/>
          <w:b/>
          <w:bCs/>
          <w:i/>
        </w:rPr>
        <w:t>Database system concepts</w:t>
      </w:r>
      <w:r>
        <w:rPr>
          <w:rFonts w:cs="Times New Roman" w:ascii="Times New Roman" w:hAnsi="Times New Roman"/>
          <w:b/>
          <w:bCs/>
        </w:rPr>
        <w:t xml:space="preserve"> (7.ª ed.). McGraw-Hill. </w:t>
      </w:r>
      <w:hyperlink r:id="rId5" w:tgtFrame="_blank">
        <w:r>
          <w:rPr>
            <w:rStyle w:val="Hyperlink"/>
            <w:rFonts w:cs="Times New Roman" w:ascii="Times New Roman" w:hAnsi="Times New Roman"/>
            <w:b/>
            <w:bCs/>
          </w:rPr>
          <w:t>https://www.gob.mx/cms/uploads/attachment/file/1001638/Fundamentos-de-bases-de-datos_a.pdf</w:t>
        </w:r>
      </w:hyperlink>
    </w:p>
    <w:p>
      <w:pPr>
        <w:pStyle w:val="ListParagraph"/>
        <w:ind w:left="1080"/>
        <w:rPr>
          <w:rFonts w:ascii="Times New Roman" w:hAnsi="Times New Roman" w:cs="Times New Roman"/>
          <w:b/>
          <w:bCs/>
        </w:rPr>
      </w:pPr>
      <w:r>
        <w:rPr>
          <w:rFonts w:cs="Times New Roman" w:ascii="Times New Roman" w:hAnsi="Times New Roman"/>
          <w:b/>
          <w:bCs/>
        </w:rPr>
      </w:r>
    </w:p>
    <w:p>
      <w:pPr>
        <w:pStyle w:val="Normal"/>
        <w:spacing w:before="0" w:after="160"/>
        <w:rPr>
          <w:rFonts w:ascii="Times New Roman" w:hAnsi="Times New Roman" w:cs="Times New Roman"/>
          <w:b/>
          <w:bCs/>
        </w:rPr>
      </w:pPr>
      <w:r>
        <w:rPr>
          <w:rFonts w:cs="Times New Roman" w:ascii="Times New Roman" w:hAnsi="Times New Roman"/>
          <w:b/>
          <w:bCs/>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176fa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176fa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176fa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176f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176f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176f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176f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176f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176f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176fa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176fa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176fac"/>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176fac"/>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176fac"/>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176fac"/>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176fac"/>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176fac"/>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176fac"/>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176fa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176fac"/>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176fac"/>
    <w:rPr>
      <w:i/>
      <w:iCs/>
      <w:color w:themeColor="text1" w:themeTint="bf" w:val="404040"/>
    </w:rPr>
  </w:style>
  <w:style w:type="character" w:styleId="IntenseEmphasis">
    <w:name w:val="Intense Emphasis"/>
    <w:basedOn w:val="DefaultParagraphFont"/>
    <w:uiPriority w:val="21"/>
    <w:qFormat/>
    <w:rsid w:val="00176fac"/>
    <w:rPr>
      <w:i/>
      <w:iCs/>
      <w:color w:themeColor="accent1" w:themeShade="bf" w:val="0F4761"/>
    </w:rPr>
  </w:style>
  <w:style w:type="character" w:styleId="CitadestacadaCar" w:customStyle="1">
    <w:name w:val="Cita destacada Car"/>
    <w:basedOn w:val="DefaultParagraphFont"/>
    <w:link w:val="IntenseQuote"/>
    <w:uiPriority w:val="30"/>
    <w:qFormat/>
    <w:rsid w:val="00176fac"/>
    <w:rPr>
      <w:i/>
      <w:iCs/>
      <w:color w:themeColor="accent1" w:themeShade="bf" w:val="0F4761"/>
    </w:rPr>
  </w:style>
  <w:style w:type="character" w:styleId="IntenseReference">
    <w:name w:val="Intense Reference"/>
    <w:basedOn w:val="DefaultParagraphFont"/>
    <w:uiPriority w:val="32"/>
    <w:qFormat/>
    <w:rsid w:val="00176fac"/>
    <w:rPr>
      <w:b/>
      <w:bCs/>
      <w:smallCaps/>
      <w:color w:themeColor="accent1" w:themeShade="bf" w:val="0F4761"/>
      <w:spacing w:val="5"/>
    </w:rPr>
  </w:style>
  <w:style w:type="character" w:styleId="EncabezadoCar" w:customStyle="1">
    <w:name w:val="Encabezado Car"/>
    <w:basedOn w:val="DefaultParagraphFont"/>
    <w:link w:val="Header"/>
    <w:uiPriority w:val="99"/>
    <w:qFormat/>
    <w:rsid w:val="00176fac"/>
    <w:rPr/>
  </w:style>
  <w:style w:type="character" w:styleId="PiedepginaCar" w:customStyle="1">
    <w:name w:val="Pie de página Car"/>
    <w:basedOn w:val="DefaultParagraphFont"/>
    <w:link w:val="Footer"/>
    <w:uiPriority w:val="99"/>
    <w:qFormat/>
    <w:rsid w:val="00176fac"/>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176fa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76f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176fac"/>
    <w:pPr>
      <w:spacing w:before="160" w:after="160"/>
      <w:jc w:val="center"/>
    </w:pPr>
    <w:rPr>
      <w:i/>
      <w:iCs/>
      <w:color w:themeColor="text1" w:themeTint="bf" w:val="404040"/>
    </w:rPr>
  </w:style>
  <w:style w:type="paragraph" w:styleId="ListParagraph">
    <w:name w:val="List Paragraph"/>
    <w:basedOn w:val="Normal"/>
    <w:uiPriority w:val="34"/>
    <w:qFormat/>
    <w:rsid w:val="00176fac"/>
    <w:pPr>
      <w:spacing w:before="0" w:after="160"/>
      <w:ind w:left="720"/>
      <w:contextualSpacing/>
    </w:pPr>
    <w:rPr/>
  </w:style>
  <w:style w:type="paragraph" w:styleId="IntenseQuote">
    <w:name w:val="Intense Quote"/>
    <w:basedOn w:val="Normal"/>
    <w:next w:val="Normal"/>
    <w:link w:val="CitadestacadaCar"/>
    <w:uiPriority w:val="30"/>
    <w:qFormat/>
    <w:rsid w:val="00176f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uiPriority w:val="99"/>
    <w:unhideWhenUsed/>
    <w:rsid w:val="00176fac"/>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76fac"/>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ia802808.us.archive.org/8/items/fundamentosdesistemasdebasesdedatos/Fundamentos-de-Sistemas-de-Bases-de-Datos.pdf" TargetMode="External"/><Relationship Id="rId4" Type="http://schemas.openxmlformats.org/officeDocument/2006/relationships/hyperlink" Target="" TargetMode="External"/><Relationship Id="rId5" Type="http://schemas.openxmlformats.org/officeDocument/2006/relationships/hyperlink" Target="https://www.gob.mx/cms/uploads/attachment/file/1001638/Fundamentos-de-bases-de-datos_a.pdf"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3</Pages>
  <Words>476</Words>
  <Characters>2823</Characters>
  <CharactersWithSpaces>3317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2025-10-01T21:31:00Z</dcterms:created>
  <dc:creator>Cristian Guillermo Rivadeneira Cedeño</dc:creator>
  <dc:description/>
  <dc:language>en-US</dc:language>
  <cp:lastModifiedBy/>
  <dcterms:modified xsi:type="dcterms:W3CDTF">2026-10-22T14:11:56Z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