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6"/>
        <w:gridCol w:w="5405"/>
        <w:gridCol w:w="3197"/>
        <w:tblGridChange w:id="0">
          <w:tblGrid>
            <w:gridCol w:w="1026"/>
            <w:gridCol w:w="5405"/>
            <w:gridCol w:w="319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1324" cy="797242"/>
                  <wp:effectExtent b="0" l="0" r="0" t="0"/>
                  <wp:docPr id="104455394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24" cy="7972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 de documento: Técnico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Versión: 1.0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Grupo: Información Geográfica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Fecha: 05/2023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Título: Propuesta de OG Ráster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Página: 1</w:t>
            </w:r>
          </w:p>
        </w:tc>
      </w:tr>
    </w:tbl>
    <w:p w:rsidR="00000000" w:rsidDel="00000000" w:rsidP="00000000" w:rsidRDefault="00000000" w:rsidRPr="00000000" w14:paraId="0000000D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Propuesta de OG en formato ráster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Modelo geográfico: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Peligro de incendio asociado a los elementos meteorológicos  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Definición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Área definida según probabilidad de ocurrencia de eventos de incendios asociado a los elementos meteorológicos. Para ello se tiene en cuenta la influencia del viento, las temperaturas altas y los valores de precipitación. 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Formato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Ráster 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Código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051414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Clase: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Geografía física (05)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Subclase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Amenaza (14)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Objeto geográfico: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Zona según peligro de incendio asociado a los elementos meteorológicos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¡Nuevo!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Clases o categorías: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center" w:leader="none" w:pos="4819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0" distT="0" distL="0" distR="0">
            <wp:extent cx="3609975" cy="1115730"/>
            <wp:effectExtent b="0" l="0" r="0" t="0"/>
            <wp:docPr id="104455394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16924" l="4111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11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Fuentes: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Arias Johanna. (2021). Propuesta de análisis espacial para la determinación de riesgo ambiental en la cuenca del arroyo Claromecó”. Tesis de licenciatura en Geografía. Universidad Nacional del Sur.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IDERA (2019) Catálogo de Objetos Geográficos de la Infraestructura de Datos Espaciales de la República Argentina, versión 2.1. Grupo de trabajo Información Geoespacial. Recuperado IDERA, Argentina.</w:t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38100</wp:posOffset>
              </wp:positionV>
              <wp:extent cx="6172200" cy="50800"/>
              <wp:effectExtent b="0" l="0" r="0" t="0"/>
              <wp:wrapNone/>
              <wp:docPr id="104455393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38100</wp:posOffset>
              </wp:positionV>
              <wp:extent cx="6172200" cy="50800"/>
              <wp:effectExtent b="0" l="0" r="0" t="0"/>
              <wp:wrapNone/>
              <wp:docPr id="1044553938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7220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12 de Octubre 1098 - 3</w:t>
    </w:r>
    <w:r w:rsidDel="00000000" w:rsidR="00000000" w:rsidRPr="00000000">
      <w:rPr>
        <w:color w:val="000000"/>
        <w:sz w:val="18"/>
        <w:szCs w:val="18"/>
        <w:vertAlign w:val="superscript"/>
        <w:rtl w:val="0"/>
      </w:rPr>
      <w:t xml:space="preserve">er</w:t>
    </w:r>
    <w:r w:rsidDel="00000000" w:rsidR="00000000" w:rsidRPr="00000000">
      <w:rPr>
        <w:color w:val="000000"/>
        <w:sz w:val="18"/>
        <w:szCs w:val="18"/>
        <w:rtl w:val="0"/>
      </w:rPr>
      <w:t xml:space="preserve"> piso - (B8000CTX) Bahía Blanca - Buenos Aires - Argentina</w:t>
    </w:r>
  </w:p>
  <w:p w:rsidR="00000000" w:rsidDel="00000000" w:rsidP="00000000" w:rsidRDefault="00000000" w:rsidRPr="00000000" w14:paraId="000000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T.E.: +54-291-4595100 (Int. 2932) - FAX: +54-291-4595145</w:t>
    </w:r>
  </w:p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E-mail: </w:t>
    </w:r>
    <w:hyperlink r:id="rId2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labgeot@uns.edu.ar</w:t>
      </w:r>
    </w:hyperlink>
    <w:r w:rsidDel="00000000" w:rsidR="00000000" w:rsidRPr="00000000">
      <w:rPr>
        <w:color w:val="000000"/>
        <w:sz w:val="18"/>
        <w:szCs w:val="18"/>
        <w:rtl w:val="0"/>
      </w:rPr>
      <w:t xml:space="preserve"> - </w:t>
    </w:r>
    <w:hyperlink r:id="rId3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  <w:sz w:val="20"/>
        <w:szCs w:val="20"/>
      </w:rPr>
    </w:pPr>
    <w:bookmarkStart w:colFirst="0" w:colLast="0" w:name="_heading=h.30j0zll" w:id="1"/>
    <w:bookmarkEnd w:id="1"/>
    <w:r w:rsidDel="00000000" w:rsidR="00000000" w:rsidRPr="00000000">
      <w:rPr>
        <w:rFonts w:ascii="Times New Roman" w:cs="Times New Roman" w:eastAsia="Times New Roman" w:hAnsi="Times New Roman"/>
      </w:rPr>
      <w:pict>
        <v:shape id="WordPictureWatermark1" style="position:absolute;width:481.9pt;height:686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25391" cy="540000"/>
          <wp:effectExtent b="0" l="0" r="0" t="0"/>
          <wp:docPr id="104455394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5391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40000" cy="540000"/>
          <wp:effectExtent b="0" l="0" r="0" t="0"/>
          <wp:docPr id="104455394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89149" cy="540000"/>
          <wp:effectExtent b="0" l="0" r="0" t="0"/>
          <wp:docPr id="104455393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9149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3238500</wp:posOffset>
              </wp:positionH>
              <wp:positionV relativeFrom="paragraph">
                <wp:posOffset>-101599</wp:posOffset>
              </wp:positionV>
              <wp:extent cx="2892425" cy="695325"/>
              <wp:effectExtent b="0" l="0" r="0" t="0"/>
              <wp:wrapNone/>
              <wp:docPr id="104455393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923600" y="3456150"/>
                        <a:ext cx="28448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UNIVERSIDAD NACIONAL DEL SUR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Departamento de Geografía y Turismo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Laboratorio de Geotecnologías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3238500</wp:posOffset>
              </wp:positionH>
              <wp:positionV relativeFrom="paragraph">
                <wp:posOffset>-101599</wp:posOffset>
              </wp:positionV>
              <wp:extent cx="2892425" cy="695325"/>
              <wp:effectExtent b="0" l="0" r="0" t="0"/>
              <wp:wrapNone/>
              <wp:docPr id="1044553937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92425" cy="695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0</wp:posOffset>
              </wp:positionV>
              <wp:extent cx="6172200" cy="50800"/>
              <wp:effectExtent b="0" l="0" r="0" t="0"/>
              <wp:wrapNone/>
              <wp:docPr id="1044553936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0</wp:posOffset>
              </wp:positionV>
              <wp:extent cx="6172200" cy="50800"/>
              <wp:effectExtent b="0" l="0" r="0" t="0"/>
              <wp:wrapNone/>
              <wp:docPr id="104455393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7220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s-ES"/>
      </w:rPr>
    </w:rPrDefault>
    <w:pPrDefault>
      <w:pPr>
        <w:spacing w:line="276" w:lineRule="auto"/>
        <w:jc w:val="cente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CB4EBD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B4EBD"/>
  </w:style>
  <w:style w:type="paragraph" w:styleId="Piedepgina">
    <w:name w:val="footer"/>
    <w:basedOn w:val="Normal"/>
    <w:link w:val="PiedepginaCar"/>
    <w:uiPriority w:val="99"/>
    <w:unhideWhenUsed w:val="1"/>
    <w:rsid w:val="00CB4EBD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B4EBD"/>
  </w:style>
  <w:style w:type="table" w:styleId="Tablaconcuadrcula">
    <w:name w:val="Table Grid"/>
    <w:basedOn w:val="Tablanormal"/>
    <w:uiPriority w:val="39"/>
    <w:rsid w:val="003F7925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032B7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hyperlink" Target="about:blank" TargetMode="External"/><Relationship Id="rId3" Type="http://schemas.openxmlformats.org/officeDocument/2006/relationships/hyperlink" Target="about:bla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5.png"/><Relationship Id="rId4" Type="http://schemas.openxmlformats.org/officeDocument/2006/relationships/image" Target="media/image1.png"/><Relationship Id="rId5" Type="http://schemas.openxmlformats.org/officeDocument/2006/relationships/image" Target="media/image8.png"/><Relationship Id="rId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EIanvugffaZzVbJ8GzSNGwgyJw==">CgMxLjAyCGguZ2pkZ3hzMgloLjMwajB6bGw4AHIhMUNfVWh3RlpGN1JVUkFwdDN6dzNTSnJIbUFWQjJvbjZ6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2023-04-27T19:38:00Z</dcterms:created>
  <dc:creator>Johanna Arias</dc:creator>
</cp:coreProperties>
</file>