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jc w:val="left"/>
        <w:rPr>
          <w:color w:val="000000"/>
          <w:sz w:val="22"/>
          <w:szCs w:val="22"/>
        </w:rPr>
      </w:pPr>
      <w:r w:rsidDel="00000000" w:rsidR="00000000" w:rsidRPr="00000000">
        <w:rPr>
          <w:rtl w:val="0"/>
        </w:rPr>
      </w:r>
    </w:p>
    <w:tbl>
      <w:tblPr>
        <w:tblStyle w:val="Table1"/>
        <w:tblW w:w="9628.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6"/>
        <w:gridCol w:w="5405"/>
        <w:gridCol w:w="3197"/>
        <w:tblGridChange w:id="0">
          <w:tblGrid>
            <w:gridCol w:w="1026"/>
            <w:gridCol w:w="5405"/>
            <w:gridCol w:w="3197"/>
          </w:tblGrid>
        </w:tblGridChange>
      </w:tblGrid>
      <w:tr>
        <w:trPr>
          <w:cantSplit w:val="0"/>
          <w:tblHeader w:val="0"/>
        </w:trPr>
        <w:tc>
          <w:tcPr>
            <w:vMerge w:val="restart"/>
            <w:vAlign w:val="center"/>
          </w:tcPr>
          <w:p w:rsidR="00000000" w:rsidDel="00000000" w:rsidP="00000000" w:rsidRDefault="00000000" w:rsidRPr="00000000" w14:paraId="00000004">
            <w:pPr>
              <w:rPr/>
            </w:pPr>
            <w:r w:rsidDel="00000000" w:rsidR="00000000" w:rsidRPr="00000000">
              <w:rPr/>
              <w:drawing>
                <wp:inline distB="114300" distT="114300" distL="114300" distR="114300">
                  <wp:extent cx="491324" cy="797242"/>
                  <wp:effectExtent b="0" l="0" r="0" t="0"/>
                  <wp:docPr id="81130491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91324" cy="79724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5">
            <w:pPr>
              <w:jc w:val="left"/>
              <w:rPr>
                <w:sz w:val="22"/>
                <w:szCs w:val="22"/>
              </w:rPr>
            </w:pPr>
            <w:r w:rsidDel="00000000" w:rsidR="00000000" w:rsidRPr="00000000">
              <w:rPr>
                <w:sz w:val="22"/>
                <w:szCs w:val="22"/>
                <w:rtl w:val="0"/>
              </w:rPr>
              <w:t xml:space="preserve">Tipo de documento: Técnico</w:t>
            </w:r>
          </w:p>
        </w:tc>
        <w:tc>
          <w:tcPr/>
          <w:p w:rsidR="00000000" w:rsidDel="00000000" w:rsidP="00000000" w:rsidRDefault="00000000" w:rsidRPr="00000000" w14:paraId="00000006">
            <w:pPr>
              <w:jc w:val="left"/>
              <w:rPr>
                <w:sz w:val="22"/>
                <w:szCs w:val="22"/>
              </w:rPr>
            </w:pPr>
            <w:r w:rsidDel="00000000" w:rsidR="00000000" w:rsidRPr="00000000">
              <w:rPr>
                <w:sz w:val="22"/>
                <w:szCs w:val="22"/>
                <w:rtl w:val="0"/>
              </w:rPr>
              <w:t xml:space="preserve">Versión: 1.0 </w:t>
            </w:r>
          </w:p>
        </w:tc>
      </w:tr>
      <w:tr>
        <w:trPr>
          <w:cantSplit w:val="0"/>
          <w:tblHeader w:val="0"/>
        </w:trPr>
        <w:tc>
          <w:tcPr>
            <w:vMerge w:val="continue"/>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p w:rsidR="00000000" w:rsidDel="00000000" w:rsidP="00000000" w:rsidRDefault="00000000" w:rsidRPr="00000000" w14:paraId="00000008">
            <w:pPr>
              <w:jc w:val="left"/>
              <w:rPr>
                <w:sz w:val="22"/>
                <w:szCs w:val="22"/>
              </w:rPr>
            </w:pPr>
            <w:r w:rsidDel="00000000" w:rsidR="00000000" w:rsidRPr="00000000">
              <w:rPr>
                <w:sz w:val="22"/>
                <w:szCs w:val="22"/>
                <w:rtl w:val="0"/>
              </w:rPr>
              <w:t xml:space="preserve">Grupo: Información Geográfica</w:t>
            </w:r>
          </w:p>
        </w:tc>
        <w:tc>
          <w:tcPr/>
          <w:p w:rsidR="00000000" w:rsidDel="00000000" w:rsidP="00000000" w:rsidRDefault="00000000" w:rsidRPr="00000000" w14:paraId="00000009">
            <w:pPr>
              <w:jc w:val="left"/>
              <w:rPr>
                <w:sz w:val="22"/>
                <w:szCs w:val="22"/>
              </w:rPr>
            </w:pPr>
            <w:r w:rsidDel="00000000" w:rsidR="00000000" w:rsidRPr="00000000">
              <w:rPr>
                <w:sz w:val="22"/>
                <w:szCs w:val="22"/>
                <w:rtl w:val="0"/>
              </w:rPr>
              <w:t xml:space="preserve">Fecha: 05/2023</w:t>
            </w:r>
          </w:p>
        </w:tc>
      </w:tr>
      <w:tr>
        <w:trPr>
          <w:cantSplit w:val="0"/>
          <w:tblHeader w:val="0"/>
        </w:trPr>
        <w:tc>
          <w:tcPr>
            <w:vMerge w:val="continue"/>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p w:rsidR="00000000" w:rsidDel="00000000" w:rsidP="00000000" w:rsidRDefault="00000000" w:rsidRPr="00000000" w14:paraId="0000000B">
            <w:pPr>
              <w:jc w:val="left"/>
              <w:rPr>
                <w:sz w:val="22"/>
                <w:szCs w:val="22"/>
              </w:rPr>
            </w:pPr>
            <w:r w:rsidDel="00000000" w:rsidR="00000000" w:rsidRPr="00000000">
              <w:rPr>
                <w:sz w:val="22"/>
                <w:szCs w:val="22"/>
                <w:rtl w:val="0"/>
              </w:rPr>
              <w:t xml:space="preserve">Título: Propuesta de OG Ráster</w:t>
            </w:r>
          </w:p>
        </w:tc>
        <w:tc>
          <w:tcPr/>
          <w:p w:rsidR="00000000" w:rsidDel="00000000" w:rsidP="00000000" w:rsidRDefault="00000000" w:rsidRPr="00000000" w14:paraId="0000000C">
            <w:pPr>
              <w:jc w:val="left"/>
              <w:rPr>
                <w:sz w:val="22"/>
                <w:szCs w:val="22"/>
              </w:rPr>
            </w:pPr>
            <w:r w:rsidDel="00000000" w:rsidR="00000000" w:rsidRPr="00000000">
              <w:rPr>
                <w:sz w:val="22"/>
                <w:szCs w:val="22"/>
                <w:rtl w:val="0"/>
              </w:rPr>
              <w:t xml:space="preserve">Página: 1</w:t>
            </w:r>
          </w:p>
        </w:tc>
      </w:tr>
    </w:tbl>
    <w:p w:rsidR="00000000" w:rsidDel="00000000" w:rsidP="00000000" w:rsidRDefault="00000000" w:rsidRPr="00000000" w14:paraId="0000000D">
      <w:pPr>
        <w:rPr/>
      </w:pPr>
      <w:bookmarkStart w:colFirst="0" w:colLast="0" w:name="_heading=h.gjdgxs" w:id="0"/>
      <w:bookmarkEnd w:id="0"/>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Propuesta de OG en formato ráster</w:t>
      </w:r>
    </w:p>
    <w:p w:rsidR="00000000" w:rsidDel="00000000" w:rsidP="00000000" w:rsidRDefault="00000000" w:rsidRPr="00000000" w14:paraId="0000000F">
      <w:pPr>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Modelo geográfico: </w:t>
      </w:r>
      <w:r w:rsidDel="00000000" w:rsidR="00000000" w:rsidRPr="00000000">
        <w:rPr>
          <w:rFonts w:ascii="Times New Roman" w:cs="Times New Roman" w:eastAsia="Times New Roman" w:hAnsi="Times New Roman"/>
          <w:rtl w:val="0"/>
        </w:rPr>
        <w:t xml:space="preserve">Peligro de sequía asociado a la textura del suelo</w:t>
      </w:r>
    </w:p>
    <w:p w:rsidR="00000000" w:rsidDel="00000000" w:rsidP="00000000" w:rsidRDefault="00000000" w:rsidRPr="00000000" w14:paraId="00000011">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Definición</w:t>
      </w:r>
      <w:r w:rsidDel="00000000" w:rsidR="00000000" w:rsidRPr="00000000">
        <w:rPr>
          <w:rFonts w:ascii="Times New Roman" w:cs="Times New Roman" w:eastAsia="Times New Roman" w:hAnsi="Times New Roman"/>
          <w:rtl w:val="0"/>
        </w:rPr>
        <w:t xml:space="preserve">:</w:t>
      </w:r>
      <w:r w:rsidDel="00000000" w:rsidR="00000000" w:rsidRPr="00000000">
        <w:rPr>
          <w:sz w:val="23"/>
          <w:szCs w:val="23"/>
          <w:rtl w:val="0"/>
        </w:rPr>
        <w:t xml:space="preserve"> </w:t>
      </w:r>
      <w:r w:rsidDel="00000000" w:rsidR="00000000" w:rsidRPr="00000000">
        <w:rPr>
          <w:rFonts w:ascii="Times New Roman" w:cs="Times New Roman" w:eastAsia="Times New Roman" w:hAnsi="Times New Roman"/>
          <w:rtl w:val="0"/>
        </w:rPr>
        <w:t xml:space="preserve">Área definida según probabilidad de ocurrencia de eventos de sequía asociado a la textura del suelo. La textura del suelo es una propiedad que influye en la velocidad de infiltración del agua dado que, cuanto mayor sea el contenido de arena menor será la capacidad de retener agua en el suelo. Por el contrario, cuanto mayor porcentaje de arcilla contenga mayor será la retención de agua que disponga el suelo. </w:t>
      </w:r>
    </w:p>
    <w:p w:rsidR="00000000" w:rsidDel="00000000" w:rsidP="00000000" w:rsidRDefault="00000000" w:rsidRPr="00000000" w14:paraId="00000013">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Formato</w:t>
      </w:r>
      <w:r w:rsidDel="00000000" w:rsidR="00000000" w:rsidRPr="00000000">
        <w:rPr>
          <w:rFonts w:ascii="Times New Roman" w:cs="Times New Roman" w:eastAsia="Times New Roman" w:hAnsi="Times New Roman"/>
          <w:rtl w:val="0"/>
        </w:rPr>
        <w:t xml:space="preserve">: Ráster </w:t>
      </w:r>
    </w:p>
    <w:p w:rsidR="00000000" w:rsidDel="00000000" w:rsidP="00000000" w:rsidRDefault="00000000" w:rsidRPr="00000000" w14:paraId="00000015">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Código</w:t>
      </w:r>
      <w:r w:rsidDel="00000000" w:rsidR="00000000" w:rsidRPr="00000000">
        <w:rPr>
          <w:rFonts w:ascii="Times New Roman" w:cs="Times New Roman" w:eastAsia="Times New Roman" w:hAnsi="Times New Roman"/>
          <w:rtl w:val="0"/>
        </w:rPr>
        <w:t xml:space="preserve">: 051417</w:t>
      </w:r>
    </w:p>
    <w:p w:rsidR="00000000" w:rsidDel="00000000" w:rsidP="00000000" w:rsidRDefault="00000000" w:rsidRPr="00000000" w14:paraId="00000017">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Clase: </w:t>
      </w:r>
      <w:r w:rsidDel="00000000" w:rsidR="00000000" w:rsidRPr="00000000">
        <w:rPr>
          <w:rFonts w:ascii="Times New Roman" w:cs="Times New Roman" w:eastAsia="Times New Roman" w:hAnsi="Times New Roman"/>
          <w:rtl w:val="0"/>
        </w:rPr>
        <w:t xml:space="preserve">Geografía Física (05)</w:t>
      </w:r>
    </w:p>
    <w:p w:rsidR="00000000" w:rsidDel="00000000" w:rsidP="00000000" w:rsidRDefault="00000000" w:rsidRPr="00000000" w14:paraId="00000019">
      <w:pPr>
        <w:spacing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Subclase</w:t>
      </w:r>
      <w:r w:rsidDel="00000000" w:rsidR="00000000" w:rsidRPr="00000000">
        <w:rPr>
          <w:rFonts w:ascii="Times New Roman" w:cs="Times New Roman" w:eastAsia="Times New Roman" w:hAnsi="Times New Roman"/>
          <w:rtl w:val="0"/>
        </w:rPr>
        <w:t xml:space="preserve">: Amenaza (14)</w:t>
      </w:r>
    </w:p>
    <w:p w:rsidR="00000000" w:rsidDel="00000000" w:rsidP="00000000" w:rsidRDefault="00000000" w:rsidRPr="00000000" w14:paraId="0000001B">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tabs>
          <w:tab w:val="left" w:leader="none" w:pos="8246"/>
        </w:tabs>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Objeto geográfico:</w:t>
      </w:r>
      <w:r w:rsidDel="00000000" w:rsidR="00000000" w:rsidRPr="00000000">
        <w:rPr>
          <w:rFonts w:ascii="Times New Roman" w:cs="Times New Roman" w:eastAsia="Times New Roman" w:hAnsi="Times New Roman"/>
          <w:rtl w:val="0"/>
        </w:rPr>
        <w:t xml:space="preserve"> Zona según peligro de sequía asociado a la textura del suelo </w:t>
      </w:r>
      <w:r w:rsidDel="00000000" w:rsidR="00000000" w:rsidRPr="00000000">
        <w:rPr>
          <w:rFonts w:ascii="Times New Roman" w:cs="Times New Roman" w:eastAsia="Times New Roman" w:hAnsi="Times New Roman"/>
          <w:color w:val="ff0000"/>
          <w:rtl w:val="0"/>
        </w:rPr>
        <w:t xml:space="preserve">¡Nuevo!</w:t>
      </w:r>
      <w:r w:rsidDel="00000000" w:rsidR="00000000" w:rsidRPr="00000000">
        <w:rPr>
          <w:rtl w:val="0"/>
        </w:rPr>
      </w:r>
    </w:p>
    <w:p w:rsidR="00000000" w:rsidDel="00000000" w:rsidP="00000000" w:rsidRDefault="00000000" w:rsidRPr="00000000" w14:paraId="0000001D">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Clases o categorías: </w:t>
      </w:r>
    </w:p>
    <w:p w:rsidR="00000000" w:rsidDel="00000000" w:rsidP="00000000" w:rsidRDefault="00000000" w:rsidRPr="00000000" w14:paraId="0000001F">
      <w:pPr>
        <w:spacing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b w:val="1"/>
        </w:rPr>
      </w:pPr>
      <w:r w:rsidDel="00000000" w:rsidR="00000000" w:rsidRPr="00000000">
        <w:rPr/>
        <w:drawing>
          <wp:inline distB="0" distT="0" distL="0" distR="0">
            <wp:extent cx="3580765" cy="1300480"/>
            <wp:effectExtent b="0" l="0" r="0" t="0"/>
            <wp:docPr id="811304913" name="image3.png"/>
            <a:graphic>
              <a:graphicData uri="http://schemas.openxmlformats.org/drawingml/2006/picture">
                <pic:pic>
                  <pic:nvPicPr>
                    <pic:cNvPr id="0" name="image3.png"/>
                    <pic:cNvPicPr preferRelativeResize="0"/>
                  </pic:nvPicPr>
                  <pic:blipFill>
                    <a:blip r:embed="rId8"/>
                    <a:srcRect b="0" l="41490" r="0" t="0"/>
                    <a:stretch>
                      <a:fillRect/>
                    </a:stretch>
                  </pic:blipFill>
                  <pic:spPr>
                    <a:xfrm>
                      <a:off x="0" y="0"/>
                      <a:ext cx="3580765" cy="130048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2">
      <w:pPr>
        <w:spacing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Fuentes: </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Arias Johanna. (2021). Propuesta de análisis espacial para la determinación de riesgo ambiental en la cuenca del arroyo Claromecó”. Tesis de licenciatura en Geografía. Universidad Nacional del Sur.</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IDERA (2019) Catálogo de Objetos Geográficos de la Infraestructura de Datos Espaciales de la República Argentina, versión 2.1. Grupo de trabajo Información Geoespacial. Recuperado IDERA, Argentina.</w:t>
      </w:r>
    </w:p>
    <w:p w:rsidR="00000000" w:rsidDel="00000000" w:rsidP="00000000" w:rsidRDefault="00000000" w:rsidRPr="00000000" w14:paraId="00000025">
      <w:pPr>
        <w:spacing w:line="240" w:lineRule="auto"/>
        <w:ind w:left="72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6">
      <w:pPr>
        <w:spacing w:line="240" w:lineRule="auto"/>
        <w:jc w:val="left"/>
        <w:rPr>
          <w:rFonts w:ascii="Times New Roman" w:cs="Times New Roman" w:eastAsia="Times New Roman" w:hAnsi="Times New Roman"/>
          <w:sz w:val="28"/>
          <w:szCs w:val="28"/>
        </w:rPr>
      </w:pPr>
      <w:r w:rsidDel="00000000" w:rsidR="00000000" w:rsidRPr="00000000">
        <w:rPr>
          <w:rtl w:val="0"/>
        </w:rPr>
      </w:r>
    </w:p>
    <w:sectPr>
      <w:headerReference r:id="rId9" w:type="default"/>
      <w:footerReference r:id="rId10" w:type="default"/>
      <w:pgSz w:h="16838" w:w="11906" w:orient="portrait"/>
      <w:pgMar w:bottom="1134" w:top="1134" w:left="1134" w:right="1134"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419"/>
        <w:tab w:val="right" w:leader="none" w:pos="8838"/>
      </w:tabs>
      <w:spacing w:line="240" w:lineRule="auto"/>
      <w:rPr>
        <w:color w:val="000000"/>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50800</wp:posOffset>
              </wp:positionV>
              <wp:extent cx="6162675" cy="41275"/>
              <wp:effectExtent b="0" l="0" r="0" t="0"/>
              <wp:wrapNone/>
              <wp:docPr id="811304910" name=""/>
              <a:graphic>
                <a:graphicData uri="http://schemas.microsoft.com/office/word/2010/wordprocessingShape">
                  <wps:wsp>
                    <wps:cNvCnPr/>
                    <wps:spPr>
                      <a:xfrm>
                        <a:off x="2278950" y="3780000"/>
                        <a:ext cx="61341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50800</wp:posOffset>
              </wp:positionV>
              <wp:extent cx="6162675" cy="41275"/>
              <wp:effectExtent b="0" l="0" r="0" t="0"/>
              <wp:wrapNone/>
              <wp:docPr id="811304910"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6162675" cy="41275"/>
                      </a:xfrm>
                      <a:prstGeom prst="rect"/>
                      <a:ln/>
                    </pic:spPr>
                  </pic:pic>
                </a:graphicData>
              </a:graphic>
            </wp:anchor>
          </w:drawing>
        </mc:Fallback>
      </mc:AlternateContent>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419"/>
        <w:tab w:val="right" w:leader="none" w:pos="8838"/>
      </w:tabs>
      <w:spacing w:line="240" w:lineRule="auto"/>
      <w:rPr>
        <w:color w:val="000000"/>
        <w:sz w:val="18"/>
        <w:szCs w:val="18"/>
      </w:rPr>
    </w:pPr>
    <w:r w:rsidDel="00000000" w:rsidR="00000000" w:rsidRPr="00000000">
      <w:rPr>
        <w:color w:val="000000"/>
        <w:sz w:val="18"/>
        <w:szCs w:val="18"/>
        <w:rtl w:val="0"/>
      </w:rPr>
      <w:t xml:space="preserve">12 de Octubre 1098 - 3</w:t>
    </w:r>
    <w:r w:rsidDel="00000000" w:rsidR="00000000" w:rsidRPr="00000000">
      <w:rPr>
        <w:color w:val="000000"/>
        <w:sz w:val="18"/>
        <w:szCs w:val="18"/>
        <w:vertAlign w:val="superscript"/>
        <w:rtl w:val="0"/>
      </w:rPr>
      <w:t xml:space="preserve">er</w:t>
    </w:r>
    <w:r w:rsidDel="00000000" w:rsidR="00000000" w:rsidRPr="00000000">
      <w:rPr>
        <w:color w:val="000000"/>
        <w:sz w:val="18"/>
        <w:szCs w:val="18"/>
        <w:rtl w:val="0"/>
      </w:rPr>
      <w:t xml:space="preserve"> piso - (B8000CTX) Bahía Blanca - Buenos Aires - Argentina</w:t>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419"/>
        <w:tab w:val="right" w:leader="none" w:pos="8838"/>
      </w:tabs>
      <w:spacing w:line="240" w:lineRule="auto"/>
      <w:rPr>
        <w:color w:val="000000"/>
        <w:sz w:val="18"/>
        <w:szCs w:val="18"/>
      </w:rPr>
    </w:pPr>
    <w:r w:rsidDel="00000000" w:rsidR="00000000" w:rsidRPr="00000000">
      <w:rPr>
        <w:color w:val="000000"/>
        <w:sz w:val="18"/>
        <w:szCs w:val="18"/>
        <w:rtl w:val="0"/>
      </w:rPr>
      <w:t xml:space="preserve">T.E.: +54-291-4595100 (Int. 2932) - FAX: +54-291-4595145</w:t>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center" w:leader="none" w:pos="4419"/>
        <w:tab w:val="right" w:leader="none" w:pos="8838"/>
      </w:tabs>
      <w:spacing w:line="240" w:lineRule="auto"/>
      <w:rPr>
        <w:color w:val="000000"/>
        <w:sz w:val="18"/>
        <w:szCs w:val="18"/>
      </w:rPr>
    </w:pPr>
    <w:r w:rsidDel="00000000" w:rsidR="00000000" w:rsidRPr="00000000">
      <w:rPr>
        <w:color w:val="000000"/>
        <w:sz w:val="18"/>
        <w:szCs w:val="18"/>
        <w:rtl w:val="0"/>
      </w:rPr>
      <w:t xml:space="preserve">E-mail: </w:t>
    </w:r>
    <w:hyperlink r:id="rId2">
      <w:r w:rsidDel="00000000" w:rsidR="00000000" w:rsidRPr="00000000">
        <w:rPr>
          <w:color w:val="0000ff"/>
          <w:sz w:val="18"/>
          <w:szCs w:val="18"/>
          <w:u w:val="single"/>
          <w:rtl w:val="0"/>
        </w:rPr>
        <w:t xml:space="preserve">labgeot@uns.edu.ar</w:t>
      </w:r>
    </w:hyperlink>
    <w:r w:rsidDel="00000000" w:rsidR="00000000" w:rsidRPr="00000000">
      <w:rPr>
        <w:color w:val="000000"/>
        <w:sz w:val="18"/>
        <w:szCs w:val="18"/>
        <w:rtl w:val="0"/>
      </w:rPr>
      <w:t xml:space="preserve"> - </w:t>
    </w:r>
    <w:hyperlink r:id="rId3">
      <w:r w:rsidDel="00000000" w:rsidR="00000000" w:rsidRPr="00000000">
        <w:rPr>
          <w:color w:val="0000ff"/>
          <w:sz w:val="18"/>
          <w:szCs w:val="18"/>
          <w:u w:val="single"/>
          <w:rtl w:val="0"/>
        </w:rPr>
        <w:t xml:space="preserve">labgeot@gmail.com</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419"/>
        <w:tab w:val="right" w:leader="none" w:pos="8838"/>
      </w:tabs>
      <w:spacing w:line="240" w:lineRule="auto"/>
      <w:jc w:val="left"/>
      <w:rPr>
        <w:rFonts w:ascii="Times New Roman" w:cs="Times New Roman" w:eastAsia="Times New Roman" w:hAnsi="Times New Roman"/>
        <w:color w:val="000000"/>
        <w:sz w:val="20"/>
        <w:szCs w:val="20"/>
      </w:rPr>
    </w:pPr>
    <w:bookmarkStart w:colFirst="0" w:colLast="0" w:name="_heading=h.30j0zll" w:id="1"/>
    <w:bookmarkEnd w:id="1"/>
    <w:r w:rsidDel="00000000" w:rsidR="00000000" w:rsidRPr="00000000">
      <w:rPr>
        <w:rFonts w:ascii="Times New Roman" w:cs="Times New Roman" w:eastAsia="Times New Roman" w:hAnsi="Times New Roman"/>
      </w:rPr>
      <w:pict>
        <v:shape id="WordPictureWatermark1" style="position:absolute;width:481.9pt;height:686.9pt;rotation:0;z-index:-503316481;mso-position-horizontal-relative:margin;mso-position-horizontal:center;mso-position-vertical-relative:margin;mso-position-vertical:center;" alt="" type="#_x0000_t75">
          <v:imagedata blacklevel="22938f" cropbottom="0f" cropleft="0f" cropright="0f" croptop="0f" gain="19661f" r:id="rId1" o:title="image4.png"/>
        </v:shape>
      </w:pict>
    </w:r>
    <w:r w:rsidDel="00000000" w:rsidR="00000000" w:rsidRPr="00000000">
      <w:rPr>
        <w:rFonts w:ascii="Times New Roman" w:cs="Times New Roman" w:eastAsia="Times New Roman" w:hAnsi="Times New Roman"/>
        <w:color w:val="000000"/>
      </w:rPr>
      <w:drawing>
        <wp:inline distB="0" distT="0" distL="0" distR="0">
          <wp:extent cx="525391" cy="540000"/>
          <wp:effectExtent b="0" l="0" r="0" t="0"/>
          <wp:docPr id="811304915"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525391" cy="540000"/>
                  </a:xfrm>
                  <a:prstGeom prst="rect"/>
                  <a:ln/>
                </pic:spPr>
              </pic:pic>
            </a:graphicData>
          </a:graphic>
        </wp:inline>
      </w:drawing>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color w:val="000000"/>
      </w:rPr>
      <w:drawing>
        <wp:inline distB="0" distT="0" distL="0" distR="0">
          <wp:extent cx="540000" cy="540000"/>
          <wp:effectExtent b="0" l="0" r="0" t="0"/>
          <wp:docPr id="811304914" name="image6.png"/>
          <a:graphic>
            <a:graphicData uri="http://schemas.openxmlformats.org/drawingml/2006/picture">
              <pic:pic>
                <pic:nvPicPr>
                  <pic:cNvPr id="0" name="image6.png"/>
                  <pic:cNvPicPr preferRelativeResize="0"/>
                </pic:nvPicPr>
                <pic:blipFill>
                  <a:blip r:embed="rId3"/>
                  <a:srcRect b="0" l="0" r="0" t="0"/>
                  <a:stretch>
                    <a:fillRect/>
                  </a:stretch>
                </pic:blipFill>
                <pic:spPr>
                  <a:xfrm>
                    <a:off x="0" y="0"/>
                    <a:ext cx="540000" cy="540000"/>
                  </a:xfrm>
                  <a:prstGeom prst="rect"/>
                  <a:ln/>
                </pic:spPr>
              </pic:pic>
            </a:graphicData>
          </a:graphic>
        </wp:inline>
      </w:drawing>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color w:val="000000"/>
      </w:rPr>
      <w:drawing>
        <wp:inline distB="0" distT="0" distL="0" distR="0">
          <wp:extent cx="589149" cy="540000"/>
          <wp:effectExtent b="0" l="0" r="0" t="0"/>
          <wp:docPr id="811304911" name="image1.png"/>
          <a:graphic>
            <a:graphicData uri="http://schemas.openxmlformats.org/drawingml/2006/picture">
              <pic:pic>
                <pic:nvPicPr>
                  <pic:cNvPr id="0" name="image1.png"/>
                  <pic:cNvPicPr preferRelativeResize="0"/>
                </pic:nvPicPr>
                <pic:blipFill>
                  <a:blip r:embed="rId4"/>
                  <a:srcRect b="0" l="0" r="0" t="0"/>
                  <a:stretch>
                    <a:fillRect/>
                  </a:stretch>
                </pic:blipFill>
                <pic:spPr>
                  <a:xfrm>
                    <a:off x="0" y="0"/>
                    <a:ext cx="589149" cy="540000"/>
                  </a:xfrm>
                  <a:prstGeom prst="rect"/>
                  <a:ln/>
                </pic:spPr>
              </pic:pic>
            </a:graphicData>
          </a:graphic>
        </wp:inline>
      </w:drawing>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3251200</wp:posOffset>
              </wp:positionH>
              <wp:positionV relativeFrom="paragraph">
                <wp:posOffset>-101599</wp:posOffset>
              </wp:positionV>
              <wp:extent cx="2882900" cy="685800"/>
              <wp:effectExtent b="0" l="0" r="0" t="0"/>
              <wp:wrapNone/>
              <wp:docPr id="811304909" name=""/>
              <a:graphic>
                <a:graphicData uri="http://schemas.microsoft.com/office/word/2010/wordprocessingShape">
                  <wps:wsp>
                    <wps:cNvSpPr/>
                    <wps:cNvPr id="3" name="Shape 3"/>
                    <wps:spPr>
                      <a:xfrm>
                        <a:off x="3923600" y="3456150"/>
                        <a:ext cx="2844800" cy="647700"/>
                      </a:xfrm>
                      <a:prstGeom prst="rect">
                        <a:avLst/>
                      </a:prstGeom>
                      <a:noFill/>
                      <a:ln>
                        <a:noFill/>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Exo" w:cs="Exo" w:eastAsia="Exo" w:hAnsi="Exo"/>
                              <w:b w:val="1"/>
                              <w:i w:val="0"/>
                              <w:smallCaps w:val="0"/>
                              <w:strike w:val="0"/>
                              <w:color w:val="000000"/>
                              <w:sz w:val="22"/>
                              <w:vertAlign w:val="baseline"/>
                            </w:rPr>
                            <w:t xml:space="preserve">UNIVERSIDAD NACIONAL DEL SUR</w:t>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Exo" w:cs="Exo" w:eastAsia="Exo" w:hAnsi="Exo"/>
                              <w:b w:val="1"/>
                              <w:i w:val="0"/>
                              <w:smallCaps w:val="0"/>
                              <w:strike w:val="0"/>
                              <w:color w:val="000000"/>
                              <w:sz w:val="22"/>
                              <w:vertAlign w:val="baseline"/>
                            </w:rPr>
                          </w:r>
                          <w:r w:rsidDel="00000000" w:rsidR="00000000" w:rsidRPr="00000000">
                            <w:rPr>
                              <w:rFonts w:ascii="Exo" w:cs="Exo" w:eastAsia="Exo" w:hAnsi="Exo"/>
                              <w:b w:val="1"/>
                              <w:i w:val="0"/>
                              <w:smallCaps w:val="0"/>
                              <w:strike w:val="0"/>
                              <w:color w:val="000000"/>
                              <w:sz w:val="22"/>
                              <w:vertAlign w:val="baseline"/>
                            </w:rPr>
                            <w:t xml:space="preserve">Departamento de Geografía y Turismo</w:t>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Exo" w:cs="Exo" w:eastAsia="Exo" w:hAnsi="Exo"/>
                              <w:b w:val="1"/>
                              <w:i w:val="0"/>
                              <w:smallCaps w:val="0"/>
                              <w:strike w:val="0"/>
                              <w:color w:val="000000"/>
                              <w:sz w:val="22"/>
                              <w:vertAlign w:val="baseline"/>
                            </w:rPr>
                          </w:r>
                          <w:r w:rsidDel="00000000" w:rsidR="00000000" w:rsidRPr="00000000">
                            <w:rPr>
                              <w:rFonts w:ascii="Exo" w:cs="Exo" w:eastAsia="Exo" w:hAnsi="Exo"/>
                              <w:b w:val="1"/>
                              <w:i w:val="0"/>
                              <w:smallCaps w:val="0"/>
                              <w:strike w:val="0"/>
                              <w:color w:val="000000"/>
                              <w:sz w:val="22"/>
                              <w:vertAlign w:val="baseline"/>
                            </w:rPr>
                            <w:t xml:space="preserve">Laboratorio de Geotecnologías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3251200</wp:posOffset>
              </wp:positionH>
              <wp:positionV relativeFrom="paragraph">
                <wp:posOffset>-101599</wp:posOffset>
              </wp:positionV>
              <wp:extent cx="2882900" cy="685800"/>
              <wp:effectExtent b="0" l="0" r="0" t="0"/>
              <wp:wrapNone/>
              <wp:docPr id="811304909" name="image8.png"/>
              <a:graphic>
                <a:graphicData uri="http://schemas.openxmlformats.org/drawingml/2006/picture">
                  <pic:pic>
                    <pic:nvPicPr>
                      <pic:cNvPr id="0" name="image8.png"/>
                      <pic:cNvPicPr preferRelativeResize="0"/>
                    </pic:nvPicPr>
                    <pic:blipFill>
                      <a:blip r:embed="rId5"/>
                      <a:srcRect/>
                      <a:stretch>
                        <a:fillRect/>
                      </a:stretch>
                    </pic:blipFill>
                    <pic:spPr>
                      <a:xfrm>
                        <a:off x="0" y="0"/>
                        <a:ext cx="2882900" cy="685800"/>
                      </a:xfrm>
                      <a:prstGeom prst="rect"/>
                      <a:ln/>
                    </pic:spPr>
                  </pic:pic>
                </a:graphicData>
              </a:graphic>
            </wp:anchor>
          </w:drawing>
        </mc:Fallback>
      </mc:AlternateContent>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419"/>
        <w:tab w:val="right" w:leader="none" w:pos="8838"/>
      </w:tabs>
      <w:spacing w:line="240" w:lineRule="auto"/>
      <w:jc w:val="left"/>
      <w:rPr>
        <w:rFonts w:ascii="Times New Roman" w:cs="Times New Roman" w:eastAsia="Times New Roman" w:hAnsi="Times New Roman"/>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0</wp:posOffset>
              </wp:positionV>
              <wp:extent cx="6162675" cy="41275"/>
              <wp:effectExtent b="0" l="0" r="0" t="0"/>
              <wp:wrapNone/>
              <wp:docPr id="811304908" name=""/>
              <a:graphic>
                <a:graphicData uri="http://schemas.microsoft.com/office/word/2010/wordprocessingShape">
                  <wps:wsp>
                    <wps:cNvCnPr/>
                    <wps:spPr>
                      <a:xfrm>
                        <a:off x="2278950" y="3780000"/>
                        <a:ext cx="61341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0</wp:posOffset>
              </wp:positionV>
              <wp:extent cx="6162675" cy="41275"/>
              <wp:effectExtent b="0" l="0" r="0" t="0"/>
              <wp:wrapNone/>
              <wp:docPr id="811304908"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6162675" cy="4127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4"/>
        <w:szCs w:val="24"/>
        <w:lang w:val="es-ES"/>
      </w:rPr>
    </w:rPrDefault>
    <w:pPrDefault>
      <w:pPr>
        <w:spacing w:line="276" w:lineRule="auto"/>
        <w:jc w:val="cente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80"/>
      <w:outlineLvl w:val="0"/>
    </w:pPr>
    <w:rPr>
      <w:b w:val="1"/>
      <w:sz w:val="48"/>
      <w:szCs w:val="48"/>
    </w:rPr>
  </w:style>
  <w:style w:type="paragraph" w:styleId="Ttulo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CB4EBD"/>
    <w:pPr>
      <w:tabs>
        <w:tab w:val="center" w:pos="4252"/>
        <w:tab w:val="right" w:pos="8504"/>
      </w:tabs>
      <w:spacing w:line="240" w:lineRule="auto"/>
    </w:pPr>
  </w:style>
  <w:style w:type="character" w:styleId="EncabezadoCar" w:customStyle="1">
    <w:name w:val="Encabezado Car"/>
    <w:basedOn w:val="Fuentedeprrafopredeter"/>
    <w:link w:val="Encabezado"/>
    <w:uiPriority w:val="99"/>
    <w:rsid w:val="00CB4EBD"/>
  </w:style>
  <w:style w:type="paragraph" w:styleId="Piedepgina">
    <w:name w:val="footer"/>
    <w:basedOn w:val="Normal"/>
    <w:link w:val="PiedepginaCar"/>
    <w:uiPriority w:val="99"/>
    <w:unhideWhenUsed w:val="1"/>
    <w:rsid w:val="00CB4EBD"/>
    <w:pPr>
      <w:tabs>
        <w:tab w:val="center" w:pos="4252"/>
        <w:tab w:val="right" w:pos="8504"/>
      </w:tabs>
      <w:spacing w:line="240" w:lineRule="auto"/>
    </w:pPr>
  </w:style>
  <w:style w:type="character" w:styleId="PiedepginaCar" w:customStyle="1">
    <w:name w:val="Pie de página Car"/>
    <w:basedOn w:val="Fuentedeprrafopredeter"/>
    <w:link w:val="Piedepgina"/>
    <w:uiPriority w:val="99"/>
    <w:rsid w:val="00CB4EBD"/>
  </w:style>
  <w:style w:type="table" w:styleId="Tablaconcuadrcula">
    <w:name w:val="Table Grid"/>
    <w:basedOn w:val="Tablanormal"/>
    <w:uiPriority w:val="39"/>
    <w:rsid w:val="00BA6047"/>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974ACA"/>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hyperlink" Target="about:blank" TargetMode="External"/><Relationship Id="rId3" Type="http://schemas.openxmlformats.org/officeDocument/2006/relationships/hyperlink" Target="about:blan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 Id="rId3" Type="http://schemas.openxmlformats.org/officeDocument/2006/relationships/image" Target="media/image6.png"/><Relationship Id="rId4" Type="http://schemas.openxmlformats.org/officeDocument/2006/relationships/image" Target="media/image1.png"/><Relationship Id="rId5" Type="http://schemas.openxmlformats.org/officeDocument/2006/relationships/image" Target="media/image8.png"/><Relationship Id="rId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1XHHAdMOAU/m5wbTfQ8NQER4LA==">CgMxLjAyCGguZ2pkZ3hzMgloLjMwajB6bGw4AHIhMVFJWFFUbnBqUHdoc3VBck9ZTmxDWV9Lb0JwLU5DZjJk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2023-04-27T19:38:00Z</dcterms:created>
  <dc:creator>Johanna Arias</dc:creator>
</cp:coreProperties>
</file>