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left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28.0" w:type="dxa"/>
        <w:jc w:val="left"/>
        <w:tblInd w:w="-10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26"/>
        <w:gridCol w:w="5405"/>
        <w:gridCol w:w="3197"/>
        <w:tblGridChange w:id="0">
          <w:tblGrid>
            <w:gridCol w:w="1026"/>
            <w:gridCol w:w="5405"/>
            <w:gridCol w:w="3197"/>
          </w:tblGrid>
        </w:tblGridChange>
      </w:tblGrid>
      <w:tr>
        <w:trPr>
          <w:cantSplit w:val="0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02">
            <w:pPr>
              <w:pageBreakBefore w:val="0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491324" cy="797242"/>
                  <wp:effectExtent b="0" l="0" r="0" t="0"/>
                  <wp:docPr id="4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1324" cy="79724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pageBreakBefore w:val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Tipo de documento: Técnico</w:t>
            </w:r>
          </w:p>
        </w:tc>
        <w:tc>
          <w:tcPr/>
          <w:p w:rsidR="00000000" w:rsidDel="00000000" w:rsidP="00000000" w:rsidRDefault="00000000" w:rsidRPr="00000000" w14:paraId="00000004">
            <w:pPr>
              <w:pageBreakBefore w:val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Versión: 1.0 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6">
            <w:pPr>
              <w:pageBreakBefore w:val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Grupo: Información Geográfica</w:t>
            </w:r>
          </w:p>
        </w:tc>
        <w:tc>
          <w:tcPr/>
          <w:p w:rsidR="00000000" w:rsidDel="00000000" w:rsidP="00000000" w:rsidRDefault="00000000" w:rsidRPr="00000000" w14:paraId="00000007">
            <w:pPr>
              <w:pageBreakBefore w:val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Fecha: 12/12/2022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9">
            <w:pPr>
              <w:pageBreakBefore w:val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Título: Propuesta de OG Raster</w:t>
            </w:r>
          </w:p>
        </w:tc>
        <w:tc>
          <w:tcPr/>
          <w:p w:rsidR="00000000" w:rsidDel="00000000" w:rsidP="00000000" w:rsidRDefault="00000000" w:rsidRPr="00000000" w14:paraId="0000000A">
            <w:pPr>
              <w:pageBreakBefore w:val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Página: 1</w:t>
            </w:r>
          </w:p>
        </w:tc>
      </w:tr>
    </w:tbl>
    <w:p w:rsidR="00000000" w:rsidDel="00000000" w:rsidP="00000000" w:rsidRDefault="00000000" w:rsidRPr="00000000" w14:paraId="0000000B">
      <w:pPr>
        <w:pageBreakBefore w:val="0"/>
        <w:rPr/>
      </w:pPr>
      <w:bookmarkStart w:colFirst="0" w:colLast="0" w:name="_gjdgxs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Niveles de Dióxido de Nitrógeno </w:t>
      </w:r>
    </w:p>
    <w:p w:rsidR="00000000" w:rsidDel="00000000" w:rsidP="00000000" w:rsidRDefault="00000000" w:rsidRPr="00000000" w14:paraId="0000000D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Modelo geográfico: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Niveles semanales de emanaciones de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NO₂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en el sudoeste bonaerense durante el inicio del aislamiento social preventivo obligatorio(ASPO). </w:t>
      </w:r>
    </w:p>
    <w:p w:rsidR="00000000" w:rsidDel="00000000" w:rsidP="00000000" w:rsidRDefault="00000000" w:rsidRPr="00000000" w14:paraId="0000000F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Definición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Localización de niveles semanales de emanaciones de Dióxido de nitrógeno (NO₂). </w:t>
      </w:r>
    </w:p>
    <w:p w:rsidR="00000000" w:rsidDel="00000000" w:rsidP="00000000" w:rsidRDefault="00000000" w:rsidRPr="00000000" w14:paraId="00000011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Formato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Ráster </w:t>
      </w:r>
    </w:p>
    <w:p w:rsidR="00000000" w:rsidDel="00000000" w:rsidP="00000000" w:rsidRDefault="00000000" w:rsidRPr="00000000" w14:paraId="00000013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Código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100401</w:t>
      </w:r>
    </w:p>
    <w:p w:rsidR="00000000" w:rsidDel="00000000" w:rsidP="00000000" w:rsidRDefault="00000000" w:rsidRPr="00000000" w14:paraId="00000015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Clase: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Clima y meteorología (10)</w:t>
      </w:r>
    </w:p>
    <w:p w:rsidR="00000000" w:rsidDel="00000000" w:rsidP="00000000" w:rsidRDefault="00000000" w:rsidRPr="00000000" w14:paraId="00000017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Subclase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:Componentes atmosféricos (04)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nuevo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Objeto geográfico: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Nivel de dióxido de nitrógeno </w:t>
      </w:r>
    </w:p>
    <w:p w:rsidR="00000000" w:rsidDel="00000000" w:rsidP="00000000" w:rsidRDefault="00000000" w:rsidRPr="00000000" w14:paraId="0000001B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Valores y/o clases: </w:t>
      </w:r>
    </w:p>
    <w:p w:rsidR="00000000" w:rsidDel="00000000" w:rsidP="00000000" w:rsidRDefault="00000000" w:rsidRPr="00000000" w14:paraId="0000001D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Valores de dióxido de Nitrógeno (NO₂) Sentinel 5 P</w:t>
      </w:r>
    </w:p>
    <w:p w:rsidR="00000000" w:rsidDel="00000000" w:rsidP="00000000" w:rsidRDefault="00000000" w:rsidRPr="00000000" w14:paraId="0000001F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638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819"/>
        <w:gridCol w:w="4819"/>
        <w:tblGridChange w:id="0">
          <w:tblGrid>
            <w:gridCol w:w="4819"/>
            <w:gridCol w:w="481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Máximo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92 µmol/m²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Media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51.5 µmol/m²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Mínimo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11 µmol/m² </w:t>
            </w:r>
          </w:p>
        </w:tc>
      </w:tr>
    </w:tbl>
    <w:p w:rsidR="00000000" w:rsidDel="00000000" w:rsidP="00000000" w:rsidRDefault="00000000" w:rsidRPr="00000000" w14:paraId="00000026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2019300</wp:posOffset>
            </wp:positionH>
            <wp:positionV relativeFrom="paragraph">
              <wp:posOffset>190500</wp:posOffset>
            </wp:positionV>
            <wp:extent cx="2125500" cy="982303"/>
            <wp:effectExtent b="0" l="0" r="0" t="0"/>
            <wp:wrapSquare wrapText="bothSides" distB="114300" distT="114300" distL="114300" distR="11430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25500" cy="98230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7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Fuentes: 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line="240" w:lineRule="auto"/>
        <w:ind w:left="720" w:hanging="360"/>
        <w:jc w:val="left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Earth Engine Catalog. Recuperado de https://developers.google.com/earth-engine/datasets/catalog/COPERNICUS_S5P_OFFL_L3_NO2?hl=en</w:t>
      </w:r>
    </w:p>
    <w:p w:rsidR="00000000" w:rsidDel="00000000" w:rsidP="00000000" w:rsidRDefault="00000000" w:rsidRPr="00000000" w14:paraId="00000030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6838" w:w="11906" w:orient="portrait"/>
      <w:pgMar w:bottom="1134" w:top="1134" w:left="1134" w:right="1134" w:header="567" w:footer="56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3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line="240" w:lineRule="auto"/>
      <w:rPr>
        <w:color w:val="000000"/>
        <w:sz w:val="18"/>
        <w:szCs w:val="18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38101</wp:posOffset>
              </wp:positionH>
              <wp:positionV relativeFrom="paragraph">
                <wp:posOffset>76200</wp:posOffset>
              </wp:positionV>
              <wp:extent cx="6143625" cy="22225"/>
              <wp:effectExtent b="0" l="0" r="0" t="0"/>
              <wp:wrapNone/>
              <wp:docPr id="3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278950" y="3780000"/>
                        <a:ext cx="6134100" cy="0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rgbClr val="000000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38101</wp:posOffset>
              </wp:positionH>
              <wp:positionV relativeFrom="paragraph">
                <wp:posOffset>76200</wp:posOffset>
              </wp:positionV>
              <wp:extent cx="6143625" cy="22225"/>
              <wp:effectExtent b="0" l="0" r="0" t="0"/>
              <wp:wrapNone/>
              <wp:docPr id="3" name="image9.png"/>
              <a:graphic>
                <a:graphicData uri="http://schemas.openxmlformats.org/drawingml/2006/picture">
                  <pic:pic>
                    <pic:nvPicPr>
                      <pic:cNvPr id="0" name="image9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143625" cy="2222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34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line="240" w:lineRule="auto"/>
      <w:rPr>
        <w:color w:val="000000"/>
        <w:sz w:val="18"/>
        <w:szCs w:val="18"/>
      </w:rPr>
    </w:pPr>
    <w:r w:rsidDel="00000000" w:rsidR="00000000" w:rsidRPr="00000000">
      <w:rPr>
        <w:color w:val="000000"/>
        <w:sz w:val="18"/>
        <w:szCs w:val="18"/>
        <w:rtl w:val="0"/>
      </w:rPr>
      <w:t xml:space="preserve">12 de Octubre 1098 - 3</w:t>
    </w:r>
    <w:r w:rsidDel="00000000" w:rsidR="00000000" w:rsidRPr="00000000">
      <w:rPr>
        <w:color w:val="000000"/>
        <w:sz w:val="18"/>
        <w:szCs w:val="18"/>
        <w:vertAlign w:val="superscript"/>
        <w:rtl w:val="0"/>
      </w:rPr>
      <w:t xml:space="preserve">er</w:t>
    </w:r>
    <w:r w:rsidDel="00000000" w:rsidR="00000000" w:rsidRPr="00000000">
      <w:rPr>
        <w:color w:val="000000"/>
        <w:sz w:val="18"/>
        <w:szCs w:val="18"/>
        <w:rtl w:val="0"/>
      </w:rPr>
      <w:t xml:space="preserve"> piso - (B8000CTX) Bahía Blanca - Buenos Aires - Argentina</w:t>
    </w:r>
  </w:p>
  <w:p w:rsidR="00000000" w:rsidDel="00000000" w:rsidP="00000000" w:rsidRDefault="00000000" w:rsidRPr="00000000" w14:paraId="00000035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line="240" w:lineRule="auto"/>
      <w:rPr>
        <w:color w:val="000000"/>
        <w:sz w:val="18"/>
        <w:szCs w:val="18"/>
      </w:rPr>
    </w:pPr>
    <w:r w:rsidDel="00000000" w:rsidR="00000000" w:rsidRPr="00000000">
      <w:rPr>
        <w:color w:val="000000"/>
        <w:sz w:val="18"/>
        <w:szCs w:val="18"/>
        <w:rtl w:val="0"/>
      </w:rPr>
      <w:t xml:space="preserve">T.E.: +54-291-4595100 (Int. 2932) - FAX: +54-291-4595145</w:t>
    </w:r>
  </w:p>
  <w:p w:rsidR="00000000" w:rsidDel="00000000" w:rsidP="00000000" w:rsidRDefault="00000000" w:rsidRPr="00000000" w14:paraId="00000036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line="240" w:lineRule="auto"/>
      <w:rPr>
        <w:color w:val="000000"/>
        <w:sz w:val="18"/>
        <w:szCs w:val="18"/>
      </w:rPr>
    </w:pPr>
    <w:r w:rsidDel="00000000" w:rsidR="00000000" w:rsidRPr="00000000">
      <w:rPr>
        <w:color w:val="000000"/>
        <w:sz w:val="18"/>
        <w:szCs w:val="18"/>
        <w:rtl w:val="0"/>
      </w:rPr>
      <w:t xml:space="preserve">E-mail: </w:t>
    </w:r>
    <w:hyperlink r:id="rId2">
      <w:r w:rsidDel="00000000" w:rsidR="00000000" w:rsidRPr="00000000">
        <w:rPr>
          <w:color w:val="0000ff"/>
          <w:sz w:val="18"/>
          <w:szCs w:val="18"/>
          <w:u w:val="single"/>
          <w:rtl w:val="0"/>
        </w:rPr>
        <w:t xml:space="preserve">labgeot@uns.edu.ar</w:t>
      </w:r>
    </w:hyperlink>
    <w:r w:rsidDel="00000000" w:rsidR="00000000" w:rsidRPr="00000000">
      <w:rPr>
        <w:color w:val="000000"/>
        <w:sz w:val="18"/>
        <w:szCs w:val="18"/>
        <w:rtl w:val="0"/>
      </w:rPr>
      <w:t xml:space="preserve"> - </w:t>
    </w:r>
    <w:hyperlink r:id="rId3">
      <w:r w:rsidDel="00000000" w:rsidR="00000000" w:rsidRPr="00000000">
        <w:rPr>
          <w:color w:val="0000ff"/>
          <w:sz w:val="18"/>
          <w:szCs w:val="18"/>
          <w:u w:val="single"/>
          <w:rtl w:val="0"/>
        </w:rPr>
        <w:t xml:space="preserve">labgeot@gmail.com</w:t>
      </w:r>
    </w:hyperlink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1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line="240" w:lineRule="auto"/>
      <w:jc w:val="left"/>
      <w:rPr>
        <w:rFonts w:ascii="Times New Roman" w:cs="Times New Roman" w:eastAsia="Times New Roman" w:hAnsi="Times New Roman"/>
        <w:color w:val="000000"/>
        <w:sz w:val="20"/>
        <w:szCs w:val="20"/>
      </w:rPr>
    </w:pPr>
    <w:bookmarkStart w:colFirst="0" w:colLast="0" w:name="_30j0zll" w:id="1"/>
    <w:bookmarkEnd w:id="1"/>
    <w:r w:rsidDel="00000000" w:rsidR="00000000" w:rsidRPr="00000000">
      <w:rPr>
        <w:rFonts w:ascii="Times New Roman" w:cs="Times New Roman" w:eastAsia="Times New Roman" w:hAnsi="Times New Roman"/>
      </w:rPr>
      <w:pict>
        <v:shape id="WordPictureWatermark1" style="position:absolute;width:481.8755905511811pt;height:686.9030532897278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7.png"/>
        </v:shape>
      </w:pict>
    </w:r>
    <w:r w:rsidDel="00000000" w:rsidR="00000000" w:rsidRPr="00000000">
      <w:rPr>
        <w:rFonts w:ascii="Times New Roman" w:cs="Times New Roman" w:eastAsia="Times New Roman" w:hAnsi="Times New Roman"/>
        <w:color w:val="000000"/>
      </w:rPr>
      <w:drawing>
        <wp:inline distB="0" distT="0" distL="0" distR="0">
          <wp:extent cx="525391" cy="540000"/>
          <wp:effectExtent b="0" l="0" r="0" t="0"/>
          <wp:docPr id="6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25391" cy="5400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Fonts w:ascii="Times New Roman" w:cs="Times New Roman" w:eastAsia="Times New Roman" w:hAnsi="Times New Roman"/>
        <w:color w:val="000000"/>
        <w:rtl w:val="0"/>
      </w:rPr>
      <w:t xml:space="preserve">   </w:t>
    </w:r>
    <w:r w:rsidDel="00000000" w:rsidR="00000000" w:rsidRPr="00000000">
      <w:rPr>
        <w:rFonts w:ascii="Times New Roman" w:cs="Times New Roman" w:eastAsia="Times New Roman" w:hAnsi="Times New Roman"/>
        <w:color w:val="000000"/>
      </w:rPr>
      <w:drawing>
        <wp:inline distB="0" distT="0" distL="0" distR="0">
          <wp:extent cx="540000" cy="540000"/>
          <wp:effectExtent b="0" l="0" r="0" t="0"/>
          <wp:docPr id="5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40000" cy="5400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Fonts w:ascii="Times New Roman" w:cs="Times New Roman" w:eastAsia="Times New Roman" w:hAnsi="Times New Roman"/>
        <w:color w:val="000000"/>
        <w:rtl w:val="0"/>
      </w:rPr>
      <w:t xml:space="preserve">   </w:t>
    </w:r>
    <w:r w:rsidDel="00000000" w:rsidR="00000000" w:rsidRPr="00000000">
      <w:rPr>
        <w:rFonts w:ascii="Times New Roman" w:cs="Times New Roman" w:eastAsia="Times New Roman" w:hAnsi="Times New Roman"/>
        <w:color w:val="000000"/>
      </w:rPr>
      <w:drawing>
        <wp:inline distB="0" distT="0" distL="0" distR="0">
          <wp:extent cx="589149" cy="540000"/>
          <wp:effectExtent b="0" l="0" r="0" t="0"/>
          <wp:docPr id="7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4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89149" cy="5400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Fonts w:ascii="Times New Roman" w:cs="Times New Roman" w:eastAsia="Times New Roman" w:hAnsi="Times New Roman"/>
        <w:color w:val="000000"/>
        <w:rtl w:val="0"/>
      </w:rPr>
      <w:t xml:space="preserve"> </w:t>
    </w: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3276600</wp:posOffset>
              </wp:positionH>
              <wp:positionV relativeFrom="paragraph">
                <wp:posOffset>-101599</wp:posOffset>
              </wp:positionV>
              <wp:extent cx="2863850" cy="666750"/>
              <wp:effectExtent b="0" l="0" r="0" t="0"/>
              <wp:wrapNone/>
              <wp:docPr id="2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3923600" y="3456150"/>
                        <a:ext cx="2844800" cy="647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75.00000953674316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Exo" w:cs="Exo" w:eastAsia="Exo" w:hAnsi="Exo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  <w:t xml:space="preserve">UNIVERSIDAD NACIONAL DEL SUR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75.00000953674316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Exo" w:cs="Exo" w:eastAsia="Exo" w:hAnsi="Exo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Exo" w:cs="Exo" w:eastAsia="Exo" w:hAnsi="Exo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  <w:t xml:space="preserve">Departamento de Geografía y Turismo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75.00000953674316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Exo" w:cs="Exo" w:eastAsia="Exo" w:hAnsi="Exo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Exo" w:cs="Exo" w:eastAsia="Exo" w:hAnsi="Exo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  <w:t xml:space="preserve">Laboratorio de Geotecnologías</w:t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3276600</wp:posOffset>
              </wp:positionH>
              <wp:positionV relativeFrom="paragraph">
                <wp:posOffset>-101599</wp:posOffset>
              </wp:positionV>
              <wp:extent cx="2863850" cy="666750"/>
              <wp:effectExtent b="0" l="0" r="0" t="0"/>
              <wp:wrapNone/>
              <wp:docPr id="2" name="image8.png"/>
              <a:graphic>
                <a:graphicData uri="http://schemas.openxmlformats.org/drawingml/2006/picture">
                  <pic:pic>
                    <pic:nvPicPr>
                      <pic:cNvPr id="0" name="image8.png"/>
                      <pic:cNvPicPr preferRelativeResize="0"/>
                    </pic:nvPicPr>
                    <pic:blipFill>
                      <a:blip r:embed="rId5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863850" cy="66675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32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line="240" w:lineRule="auto"/>
      <w:jc w:val="left"/>
      <w:rPr>
        <w:rFonts w:ascii="Times New Roman" w:cs="Times New Roman" w:eastAsia="Times New Roman" w:hAnsi="Times New Roman"/>
        <w:color w:val="000000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12701</wp:posOffset>
              </wp:positionH>
              <wp:positionV relativeFrom="paragraph">
                <wp:posOffset>12700</wp:posOffset>
              </wp:positionV>
              <wp:extent cx="6143625" cy="22225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278950" y="3780000"/>
                        <a:ext cx="6134100" cy="0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rgbClr val="000000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12701</wp:posOffset>
              </wp:positionH>
              <wp:positionV relativeFrom="paragraph">
                <wp:posOffset>12700</wp:posOffset>
              </wp:positionV>
              <wp:extent cx="6143625" cy="22225"/>
              <wp:effectExtent b="0" l="0" r="0" t="0"/>
              <wp:wrapNone/>
              <wp:docPr id="1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5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143625" cy="2222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es-ES"/>
      </w:rPr>
    </w:rPrDefault>
    <w:pPrDefault>
      <w:pPr>
        <w:spacing w:line="276" w:lineRule="auto"/>
        <w:jc w:val="center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4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8.png"/><Relationship Id="rId2" Type="http://schemas.openxmlformats.org/officeDocument/2006/relationships/hyperlink" Target="about:blank" TargetMode="External"/><Relationship Id="rId3" Type="http://schemas.openxmlformats.org/officeDocument/2006/relationships/hyperlink" Target="about:blank" TargetMode="Externa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7.png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