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Propuesta de nuevo OG (Objeto Geográfico)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Objeto Geográfico:</w:t>
      </w:r>
      <w:r w:rsidDel="00000000" w:rsidR="00000000" w:rsidRPr="00000000">
        <w:rPr>
          <w:rtl w:val="0"/>
        </w:rPr>
        <w:t xml:space="preserve"> Escurrimiento/escorrentía superficial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Movimiento del agua en la superficie terrestre, a manera de un manto o lineal, que fluye por gravedad, después de fuertes precipitaciones pluviales o deshielos.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rtl w:val="0"/>
        </w:rPr>
        <w:t xml:space="preserve">Geometría</w:t>
      </w:r>
      <w:r w:rsidDel="00000000" w:rsidR="00000000" w:rsidRPr="00000000">
        <w:rPr>
          <w:rtl w:val="0"/>
        </w:rPr>
        <w:t xml:space="preserve">: polígono /línea / raster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041119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Hidrografía y oceanografía (04)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Subclase</w:t>
      </w:r>
      <w:r w:rsidDel="00000000" w:rsidR="00000000" w:rsidRPr="00000000">
        <w:rPr>
          <w:rtl w:val="0"/>
        </w:rPr>
        <w:t xml:space="preserve">: Aguas continentales (11)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0"/>
        <w:gridCol w:w="1425"/>
        <w:gridCol w:w="2760"/>
        <w:gridCol w:w="1440"/>
        <w:gridCol w:w="1305"/>
        <w:gridCol w:w="1500"/>
        <w:tblGridChange w:id="0">
          <w:tblGrid>
            <w:gridCol w:w="1200"/>
            <w:gridCol w:w="1425"/>
            <w:gridCol w:w="2760"/>
            <w:gridCol w:w="1440"/>
            <w:gridCol w:w="1305"/>
            <w:gridCol w:w="1500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Dominio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Cuenca hídrica superficial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Región hídrica superficial, con criterio topográfico.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Cadena de caracteres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Dirección de flujo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rumbo del movimiento o la dirección del flujo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Cadena de caracteres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Autoridad de fuente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de la autoridad responsable de la información utilizada.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Cadena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agregar volumen </w:t>
      </w:r>
    </w:p>
    <w:p w:rsidR="00000000" w:rsidDel="00000000" w:rsidP="00000000" w:rsidRDefault="00000000" w:rsidRPr="00000000" w14:paraId="0000003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Dominios DOF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Norte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la dirección del movimiento del agua es en sentido norte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Noreste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la dirección del movimiento del agua es en sentido noreste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la dirección del movimiento del agua es en sentido 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Sureste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la dirección del movimiento del agua es en sentido sureste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Sur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la dirección del movimiento del agua es en sentido sur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Suroeste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la dirección del movimiento del agua es en sentido suroeste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Oeste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la dirección del movimiento del agua es en sentido oeste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Noroeste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la dirección del movimiento del agua es en sentido noroeste</w:t>
            </w:r>
          </w:p>
        </w:tc>
      </w:tr>
    </w:tbl>
    <w:p w:rsidR="00000000" w:rsidDel="00000000" w:rsidP="00000000" w:rsidRDefault="00000000" w:rsidRPr="00000000" w14:paraId="0000005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DGIWG Feature Data Dictionary (DFDD). 2012. Baseline Versión 2.00 https://www.dgiwg.org/FAD/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12 de Octubre 1098 - 3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superscript"/>
        <w:rtl w:val="0"/>
      </w:rPr>
      <w:t xml:space="preserve">er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2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labgeot@uns.edu.ar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25391" cy="540000"/>
          <wp:effectExtent b="0" l="0" r="0" t="0"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40000" cy="540000"/>
          <wp:effectExtent b="0" l="0" r="0" t="0"/>
          <wp:docPr id="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89149" cy="540000"/>
          <wp:effectExtent b="0" l="0" r="0" t="0"/>
          <wp:docPr id="2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52580" y="3631410"/>
                        <a:ext cx="1386840" cy="2971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Autor: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Año: 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36000" spcFirstLastPara="1" rIns="36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5890" cy="316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38C6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semiHidden w:val="1"/>
    <w:rsid w:val="001144C9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rsid w:val="00E31FC5"/>
    <w:rPr>
      <w:color w:val="0000ff"/>
      <w:u w:val="single"/>
    </w:rPr>
  </w:style>
  <w:style w:type="character" w:styleId="EstiloCorreo17" w:customStyle="1">
    <w:name w:val="EstiloCorreo17"/>
    <w:basedOn w:val="Fuentedeprrafopredeter"/>
    <w:semiHidden w:val="1"/>
    <w:rsid w:val="00E31FC5"/>
    <w:rPr>
      <w:rFonts w:ascii="Arial" w:cs="Arial" w:hAnsi="Arial"/>
      <w:color w:val="auto"/>
      <w:sz w:val="20"/>
      <w:szCs w:val="20"/>
    </w:rPr>
  </w:style>
  <w:style w:type="table" w:styleId="Tablaconcuadrcula">
    <w:name w:val="Table Grid"/>
    <w:basedOn w:val="Tablanormal"/>
    <w:rsid w:val="00F466D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rsid w:val="00F466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F466DE"/>
    <w:rPr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rsid w:val="00F466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rsid w:val="00F466DE"/>
    <w:rPr>
      <w:sz w:val="24"/>
      <w:szCs w:val="24"/>
      <w:lang w:eastAsia="es-ES" w:val="es-ES"/>
    </w:rPr>
  </w:style>
  <w:style w:type="paragraph" w:styleId="Textonotapie">
    <w:name w:val="footnote text"/>
    <w:basedOn w:val="Normal"/>
    <w:link w:val="TextonotapieCar"/>
    <w:uiPriority w:val="99"/>
    <w:unhideWhenUsed w:val="1"/>
    <w:rsid w:val="00FF25AF"/>
    <w:pPr>
      <w:spacing w:after="200" w:line="276" w:lineRule="auto"/>
    </w:pPr>
    <w:rPr>
      <w:rFonts w:ascii="Calibri" w:eastAsia="Calibri" w:hAnsi="Calibri"/>
      <w:sz w:val="20"/>
      <w:szCs w:val="20"/>
      <w:lang w:eastAsia="en-US" w:val="en-US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FF25AF"/>
    <w:rPr>
      <w:rFonts w:ascii="Calibri" w:eastAsia="Calibri" w:hAnsi="Calibri"/>
      <w:lang w:eastAsia="en-US" w:val="en-US"/>
    </w:rPr>
  </w:style>
  <w:style w:type="character" w:styleId="Refdecomentario">
    <w:name w:val="annotation reference"/>
    <w:basedOn w:val="Fuentedeprrafopredeter"/>
    <w:rsid w:val="003C6A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C6A9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3C6A94"/>
    <w:rPr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6A9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3C6A94"/>
    <w:rPr>
      <w:b w:val="1"/>
      <w:bCs w:val="1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C5676A"/>
    <w:pPr>
      <w:ind w:left="720"/>
      <w:contextualSpacing w:val="1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92172"/>
    <w:rPr>
      <w:color w:val="808080"/>
      <w:shd w:color="auto" w:fill="e6e6e6" w:val="clear"/>
    </w:rPr>
  </w:style>
  <w:style w:type="paragraph" w:styleId="Revisin">
    <w:name w:val="Revision"/>
    <w:hidden w:val="1"/>
    <w:uiPriority w:val="99"/>
    <w:semiHidden w:val="1"/>
    <w:rsid w:val="00B60F51"/>
    <w:rPr>
      <w:sz w:val="24"/>
      <w:szCs w:val="24"/>
      <w:lang w:eastAsia="es-ES" w:val="es-ES"/>
    </w:rPr>
  </w:style>
  <w:style w:type="table" w:styleId="Tablaconcuadrculaclara">
    <w:name w:val="Grid Table Light"/>
    <w:basedOn w:val="Tablanormal"/>
    <w:uiPriority w:val="40"/>
    <w:rsid w:val="00B60F51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cu+nONJVKRao8meu5gyZAh2Rg==">CgMxLjAyCGguZ2pkZ3hzOAByITEwRUlDektkUVY2ZGZXVEVQUml5enFLNHh6NkNmZHBDcQ==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2021-12-13T22:24:00Z</dcterms:created>
  <dc:creator>Alicia</dc:creator>
</cp:coreProperties>
</file>