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E520F0" w:rsidRDefault="00486138" w14:paraId="2F555915" w14:textId="77777777">
      <w:pPr>
        <w:jc w:val="both"/>
        <w:rPr>
          <w:rFonts w:ascii="Calibri" w:hAnsi="Calibri" w:cs="Calibri"/>
          <w:b/>
          <w:color w:val="0000FF"/>
        </w:rPr>
      </w:pPr>
      <w:r>
        <w:rPr>
          <w:rFonts w:ascii="Calibri" w:hAnsi="Calibri" w:cs="Calibri"/>
          <w:b/>
          <w:noProof/>
          <w:color w:val="0000FF"/>
        </w:rPr>
        <w:drawing>
          <wp:anchor distT="0" distB="0" distL="0" distR="0" simplePos="0" relativeHeight="3" behindDoc="0" locked="0" layoutInCell="1" allowOverlap="1" wp14:anchorId="6BAD156A" wp14:editId="6A1B873B">
            <wp:simplePos x="0" y="0"/>
            <wp:positionH relativeFrom="column">
              <wp:align>center</wp:align>
            </wp:positionH>
            <wp:positionV relativeFrom="paragraph">
              <wp:posOffset>-426720</wp:posOffset>
            </wp:positionV>
            <wp:extent cx="2685415" cy="1374775"/>
            <wp:effectExtent l="0" t="0" r="0" b="0"/>
            <wp:wrapSquare wrapText="largest"/>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noChangeArrowheads="1"/>
                    </pic:cNvPicPr>
                  </pic:nvPicPr>
                  <pic:blipFill>
                    <a:blip r:embed="rId7"/>
                    <a:stretch>
                      <a:fillRect/>
                    </a:stretch>
                  </pic:blipFill>
                  <pic:spPr bwMode="auto">
                    <a:xfrm>
                      <a:off x="0" y="0"/>
                      <a:ext cx="2685415" cy="1374775"/>
                    </a:xfrm>
                    <a:prstGeom prst="rect">
                      <a:avLst/>
                    </a:prstGeom>
                  </pic:spPr>
                </pic:pic>
              </a:graphicData>
            </a:graphic>
          </wp:anchor>
        </w:drawing>
      </w:r>
    </w:p>
    <w:p w:rsidR="00E520F0" w:rsidRDefault="00E520F0" w14:paraId="78473991" w14:textId="77777777">
      <w:pPr>
        <w:numPr>
          <w:ilvl w:val="0"/>
          <w:numId w:val="1"/>
        </w:numPr>
        <w:jc w:val="both"/>
        <w:rPr>
          <w:rFonts w:ascii="Calibri" w:hAnsi="Calibri" w:cs="Calibri"/>
          <w:b/>
          <w:sz w:val="36"/>
        </w:rPr>
      </w:pPr>
    </w:p>
    <w:p w:rsidR="00E520F0" w:rsidRDefault="00E520F0" w14:paraId="5F785FB1" w14:textId="77777777">
      <w:pPr>
        <w:numPr>
          <w:ilvl w:val="0"/>
          <w:numId w:val="1"/>
        </w:numPr>
        <w:jc w:val="both"/>
        <w:rPr>
          <w:rFonts w:ascii="Calibri" w:hAnsi="Calibri" w:cs="Calibri"/>
          <w:b/>
          <w:sz w:val="36"/>
        </w:rPr>
      </w:pPr>
    </w:p>
    <w:p w:rsidR="00E520F0" w:rsidRDefault="00E520F0" w14:paraId="27FBF86C" w14:textId="77777777">
      <w:pPr>
        <w:numPr>
          <w:ilvl w:val="0"/>
          <w:numId w:val="1"/>
        </w:numPr>
        <w:jc w:val="both"/>
        <w:rPr>
          <w:rFonts w:ascii="Calibri" w:hAnsi="Calibri" w:cs="Calibri"/>
          <w:b/>
          <w:sz w:val="36"/>
        </w:rPr>
      </w:pPr>
    </w:p>
    <w:p w:rsidR="00E520F0" w:rsidRDefault="00E520F0" w14:paraId="08760906" w14:textId="77777777">
      <w:pPr>
        <w:numPr>
          <w:ilvl w:val="0"/>
          <w:numId w:val="1"/>
        </w:numPr>
        <w:jc w:val="both"/>
        <w:rPr>
          <w:rFonts w:ascii="Calibri" w:hAnsi="Calibri" w:cs="Calibri"/>
          <w:b/>
          <w:sz w:val="36"/>
        </w:rPr>
      </w:pPr>
    </w:p>
    <w:p w:rsidR="00E520F0" w:rsidRDefault="00486138" w14:paraId="3344F117" w14:textId="77777777">
      <w:pPr>
        <w:numPr>
          <w:ilvl w:val="0"/>
          <w:numId w:val="1"/>
        </w:numPr>
        <w:jc w:val="both"/>
        <w:rPr>
          <w:rFonts w:ascii="Calibri" w:hAnsi="Calibri" w:cs="Calibri"/>
          <w:b/>
          <w:sz w:val="36"/>
        </w:rPr>
      </w:pPr>
      <w:r>
        <w:rPr>
          <w:rFonts w:ascii="Calibri" w:hAnsi="Calibri" w:cs="Calibri"/>
          <w:b/>
          <w:noProof/>
          <w:sz w:val="36"/>
        </w:rPr>
        <w:drawing>
          <wp:anchor distT="0" distB="0" distL="0" distR="0" simplePos="0" relativeHeight="2" behindDoc="0" locked="0" layoutInCell="1" allowOverlap="1" wp14:anchorId="3D1FC8DC" wp14:editId="07698561">
            <wp:simplePos x="0" y="0"/>
            <wp:positionH relativeFrom="column">
              <wp:align>center</wp:align>
            </wp:positionH>
            <wp:positionV relativeFrom="paragraph">
              <wp:posOffset>75565</wp:posOffset>
            </wp:positionV>
            <wp:extent cx="3997960" cy="2102485"/>
            <wp:effectExtent l="0" t="0" r="0" b="0"/>
            <wp:wrapSquare wrapText="largest"/>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noChangeArrowheads="1"/>
                    </pic:cNvPicPr>
                  </pic:nvPicPr>
                  <pic:blipFill>
                    <a:blip r:embed="rId8"/>
                    <a:stretch>
                      <a:fillRect/>
                    </a:stretch>
                  </pic:blipFill>
                  <pic:spPr bwMode="auto">
                    <a:xfrm>
                      <a:off x="0" y="0"/>
                      <a:ext cx="3997960" cy="2102485"/>
                    </a:xfrm>
                    <a:prstGeom prst="rect">
                      <a:avLst/>
                    </a:prstGeom>
                  </pic:spPr>
                </pic:pic>
              </a:graphicData>
            </a:graphic>
          </wp:anchor>
        </w:drawing>
      </w:r>
    </w:p>
    <w:p w:rsidR="00E520F0" w:rsidRDefault="00E520F0" w14:paraId="76E1C4E3" w14:textId="77777777">
      <w:pPr>
        <w:numPr>
          <w:ilvl w:val="0"/>
          <w:numId w:val="1"/>
        </w:numPr>
        <w:jc w:val="both"/>
        <w:rPr>
          <w:rFonts w:ascii="Calibri" w:hAnsi="Calibri" w:cs="Calibri"/>
          <w:b/>
          <w:sz w:val="36"/>
        </w:rPr>
      </w:pPr>
    </w:p>
    <w:p w:rsidR="00E520F0" w:rsidRDefault="00E520F0" w14:paraId="4E4B27E2" w14:textId="77777777">
      <w:pPr>
        <w:numPr>
          <w:ilvl w:val="0"/>
          <w:numId w:val="1"/>
        </w:numPr>
        <w:jc w:val="both"/>
        <w:rPr>
          <w:rFonts w:ascii="Calibri" w:hAnsi="Calibri" w:cs="Calibri"/>
          <w:b/>
          <w:sz w:val="36"/>
        </w:rPr>
      </w:pPr>
    </w:p>
    <w:p w:rsidR="00E520F0" w:rsidRDefault="00E520F0" w14:paraId="3445E6D7" w14:textId="77777777">
      <w:pPr>
        <w:numPr>
          <w:ilvl w:val="0"/>
          <w:numId w:val="1"/>
        </w:numPr>
        <w:jc w:val="both"/>
        <w:rPr>
          <w:rFonts w:ascii="Calibri" w:hAnsi="Calibri" w:cs="Calibri"/>
          <w:b/>
          <w:sz w:val="36"/>
        </w:rPr>
      </w:pPr>
    </w:p>
    <w:p w:rsidR="00E520F0" w:rsidRDefault="00E520F0" w14:paraId="78B5827F" w14:textId="77777777">
      <w:pPr>
        <w:numPr>
          <w:ilvl w:val="0"/>
          <w:numId w:val="1"/>
        </w:numPr>
        <w:jc w:val="both"/>
        <w:rPr>
          <w:rFonts w:ascii="Calibri" w:hAnsi="Calibri" w:cs="Calibri"/>
          <w:b/>
          <w:sz w:val="36"/>
        </w:rPr>
      </w:pPr>
    </w:p>
    <w:p w:rsidR="00E520F0" w:rsidRDefault="00E520F0" w14:paraId="665C2B69" w14:textId="77777777">
      <w:pPr>
        <w:numPr>
          <w:ilvl w:val="0"/>
          <w:numId w:val="1"/>
        </w:numPr>
        <w:jc w:val="center"/>
        <w:rPr>
          <w:rFonts w:ascii="Calibri" w:hAnsi="Calibri" w:cs="Calibri"/>
          <w:b/>
          <w:sz w:val="36"/>
        </w:rPr>
      </w:pPr>
    </w:p>
    <w:p w:rsidR="00E520F0" w:rsidRDefault="00E520F0" w14:paraId="78FA3CEC" w14:textId="77777777">
      <w:pPr>
        <w:jc w:val="both"/>
        <w:rPr>
          <w:rFonts w:ascii="Calibri" w:hAnsi="Calibri" w:cs="Calibri"/>
          <w:b/>
          <w:sz w:val="36"/>
        </w:rPr>
      </w:pPr>
    </w:p>
    <w:p w:rsidR="00E520F0" w:rsidRDefault="00E520F0" w14:paraId="33002B83" w14:textId="77777777">
      <w:pPr>
        <w:jc w:val="both"/>
        <w:rPr>
          <w:rFonts w:ascii="Calibri" w:hAnsi="Calibri" w:cs="Calibri"/>
          <w:b/>
          <w:sz w:val="36"/>
        </w:rPr>
      </w:pPr>
    </w:p>
    <w:p w:rsidR="00E520F0" w:rsidRDefault="00E520F0" w14:paraId="28920B25" w14:textId="77777777">
      <w:pPr>
        <w:jc w:val="both"/>
        <w:rPr>
          <w:rFonts w:ascii="Calibri" w:hAnsi="Calibri" w:cs="Calibri"/>
          <w:b/>
          <w:sz w:val="36"/>
        </w:rPr>
      </w:pPr>
    </w:p>
    <w:p w:rsidR="00E520F0" w:rsidRDefault="00486138" w14:paraId="05C25A05" w14:textId="77777777">
      <w:pPr>
        <w:numPr>
          <w:ilvl w:val="0"/>
          <w:numId w:val="1"/>
        </w:numPr>
        <w:jc w:val="center"/>
        <w:rPr>
          <w:sz w:val="48"/>
          <w:szCs w:val="48"/>
        </w:rPr>
      </w:pPr>
      <w:r>
        <w:rPr>
          <w:rFonts w:ascii="Calibri" w:hAnsi="Calibri" w:cs="Calibri"/>
          <w:b/>
          <w:sz w:val="48"/>
          <w:szCs w:val="48"/>
        </w:rPr>
        <w:t xml:space="preserve">Licenciatura en </w:t>
      </w:r>
    </w:p>
    <w:p w:rsidR="00E520F0" w:rsidRDefault="00486138" w14:paraId="0C04218D" w14:textId="77777777">
      <w:pPr>
        <w:numPr>
          <w:ilvl w:val="0"/>
          <w:numId w:val="1"/>
        </w:numPr>
        <w:jc w:val="center"/>
        <w:rPr>
          <w:sz w:val="48"/>
          <w:szCs w:val="48"/>
        </w:rPr>
      </w:pPr>
      <w:r>
        <w:rPr>
          <w:rFonts w:ascii="Calibri" w:hAnsi="Calibri" w:cs="Calibri"/>
          <w:b/>
          <w:sz w:val="48"/>
          <w:szCs w:val="48"/>
        </w:rPr>
        <w:t>Sistemas de Información</w:t>
      </w:r>
    </w:p>
    <w:p w:rsidR="00E520F0" w:rsidRDefault="00E520F0" w14:paraId="1587C663" w14:textId="77777777">
      <w:pPr>
        <w:numPr>
          <w:ilvl w:val="0"/>
          <w:numId w:val="1"/>
        </w:numPr>
        <w:jc w:val="center"/>
        <w:rPr>
          <w:rFonts w:ascii="Calibri" w:hAnsi="Calibri" w:cs="Calibri"/>
          <w:b/>
          <w:sz w:val="40"/>
          <w:szCs w:val="32"/>
        </w:rPr>
      </w:pPr>
    </w:p>
    <w:p w:rsidR="00E520F0" w:rsidRDefault="00486138" w14:paraId="14D2853B" w14:textId="77777777">
      <w:pPr>
        <w:numPr>
          <w:ilvl w:val="0"/>
          <w:numId w:val="1"/>
        </w:numPr>
        <w:jc w:val="center"/>
        <w:rPr>
          <w:rFonts w:ascii="Calibri" w:hAnsi="Calibri" w:cs="Calibri"/>
          <w:b/>
          <w:sz w:val="32"/>
          <w:szCs w:val="32"/>
        </w:rPr>
      </w:pPr>
      <w:r>
        <w:rPr>
          <w:noProof/>
        </w:rPr>
        <mc:AlternateContent>
          <mc:Choice Requires="wps">
            <w:drawing>
              <wp:anchor distT="0" distB="0" distL="89535" distR="89535" simplePos="0" relativeHeight="4" behindDoc="0" locked="0" layoutInCell="1" allowOverlap="1" wp14:anchorId="762E8B77" wp14:editId="72A93B08">
                <wp:simplePos x="0" y="0"/>
                <wp:positionH relativeFrom="margin">
                  <wp:posOffset>-62230</wp:posOffset>
                </wp:positionH>
                <wp:positionV relativeFrom="paragraph">
                  <wp:posOffset>59690</wp:posOffset>
                </wp:positionV>
                <wp:extent cx="5803265" cy="604520"/>
                <wp:effectExtent l="0" t="0" r="0" b="0"/>
                <wp:wrapSquare wrapText="bothSides"/>
                <wp:docPr id="3" name="Marco1"/>
                <wp:cNvGraphicFramePr/>
                <a:graphic xmlns:a="http://schemas.openxmlformats.org/drawingml/2006/main">
                  <a:graphicData uri="http://schemas.microsoft.com/office/word/2010/wordprocessingShape">
                    <wps:wsp>
                      <wps:cNvSpPr txBox="1"/>
                      <wps:spPr>
                        <a:xfrm>
                          <a:off x="0" y="0"/>
                          <a:ext cx="5803265" cy="604520"/>
                        </a:xfrm>
                        <a:prstGeom prst="rect">
                          <a:avLst/>
                        </a:prstGeom>
                      </wps:spPr>
                      <wps:txbx>
                        <w:txbxContent>
                          <w:tbl>
                            <w:tblPr>
                              <w:tblStyle w:val="Tablaconcuadrcula"/>
                              <w:tblW w:w="9139" w:type="dxa"/>
                              <w:tblInd w:w="93" w:type="dxa"/>
                              <w:tblCellMar>
                                <w:left w:w="88" w:type="dxa"/>
                              </w:tblCellMar>
                              <w:tblLook w:val="04A0" w:firstRow="1" w:lastRow="0" w:firstColumn="1" w:lastColumn="0" w:noHBand="0" w:noVBand="1"/>
                            </w:tblPr>
                            <w:tblGrid>
                              <w:gridCol w:w="9139"/>
                            </w:tblGrid>
                            <w:tr w:rsidR="00E520F0" w14:paraId="4AE444E7" w14:textId="77777777">
                              <w:tc>
                                <w:tcPr>
                                  <w:tcW w:w="9139" w:type="dxa"/>
                                  <w:shd w:val="clear" w:color="auto" w:fill="4F6228" w:themeFill="accent3" w:themeFillShade="80"/>
                                  <w:tcMar>
                                    <w:left w:w="88" w:type="dxa"/>
                                  </w:tcMar>
                                </w:tcPr>
                                <w:p w:rsidR="00E520F0" w:rsidRDefault="00486138" w14:paraId="614A83D6" w14:textId="77777777">
                                  <w:pPr>
                                    <w:numPr>
                                      <w:ilvl w:val="0"/>
                                      <w:numId w:val="1"/>
                                    </w:numPr>
                                    <w:ind w:left="0" w:firstLine="0"/>
                                    <w:jc w:val="center"/>
                                  </w:pPr>
                                  <w:r>
                                    <w:rPr>
                                      <w:rFonts w:ascii="Calibri" w:hAnsi="Calibri" w:cs="Calibri"/>
                                      <w:b/>
                                      <w:color w:val="FFFFFF" w:themeColor="background1"/>
                                      <w:sz w:val="40"/>
                                      <w:szCs w:val="40"/>
                                    </w:rPr>
                                    <w:t xml:space="preserve">Programación Orientada </w:t>
                                  </w:r>
                                </w:p>
                                <w:p w:rsidR="00E520F0" w:rsidRDefault="00486138" w14:paraId="02B0922C" w14:textId="77777777">
                                  <w:pPr>
                                    <w:numPr>
                                      <w:ilvl w:val="0"/>
                                      <w:numId w:val="1"/>
                                    </w:numPr>
                                    <w:ind w:left="0" w:firstLine="0"/>
                                    <w:jc w:val="center"/>
                                  </w:pPr>
                                  <w:r>
                                    <w:rPr>
                                      <w:rFonts w:ascii="Calibri" w:hAnsi="Calibri" w:cs="Calibri"/>
                                      <w:b/>
                                      <w:color w:val="FFFFFF" w:themeColor="background1"/>
                                      <w:sz w:val="40"/>
                                      <w:szCs w:val="40"/>
                                    </w:rPr>
                                    <w:t>a Objeto</w:t>
                                  </w:r>
                                  <w:r>
                                    <w:rPr>
                                      <w:rFonts w:ascii="Calibri" w:hAnsi="Calibri" w:cs="Calibri"/>
                                      <w:b/>
                                      <w:color w:val="FFFFFF" w:themeColor="background1"/>
                                      <w:sz w:val="32"/>
                                      <w:szCs w:val="32"/>
                                    </w:rPr>
                                    <w:t>S</w:t>
                                  </w:r>
                                </w:p>
                              </w:tc>
                            </w:tr>
                          </w:tbl>
                          <w:p w:rsidR="002A28A6" w:rsidRDefault="002A28A6" w14:paraId="32341E20" w14:textId="77777777"/>
                        </w:txbxContent>
                      </wps:txbx>
                      <wps:bodyPr lIns="0" tIns="0" rIns="0" bIns="0" anchor="t">
                        <a:spAutoFit/>
                      </wps:bodyPr>
                    </wps:wsp>
                  </a:graphicData>
                </a:graphic>
              </wp:anchor>
            </w:drawing>
          </mc:Choice>
          <mc:Fallback>
            <w:pict w14:anchorId="47E29519">
              <v:shapetype id="_x0000_t202" coordsize="21600,21600" o:spt="202" path="m,l,21600r21600,l21600,xe" w14:anchorId="762E8B77">
                <v:stroke joinstyle="miter"/>
                <v:path gradientshapeok="t" o:connecttype="rect"/>
              </v:shapetype>
              <v:shape id="Marco1" style="position:absolute;left:0;text-align:left;margin-left:-4.9pt;margin-top:4.7pt;width:456.95pt;height:47.6pt;z-index:4;visibility:visible;mso-wrap-style:square;mso-wrap-distance-left:7.05pt;mso-wrap-distance-top:0;mso-wrap-distance-right:7.05pt;mso-wrap-distance-bottom:0;mso-position-horizontal:absolute;mso-position-horizontal-relative:margin;mso-position-vertical:absolute;mso-position-vertical-relative:text;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">
                <v:textbox style="mso-fit-shape-to-text:t" inset="0,0,0,0">
                  <w:txbxContent>
                    <w:tbl>
                      <w:tblPr>
                        <w:tblStyle w:val="Tablaconcuadrcula"/>
                        <w:tblW w:w="9139" w:type="dxa"/>
                        <w:tblInd w:w="93" w:type="dxa"/>
                        <w:tblCellMar>
                          <w:left w:w="88" w:type="dxa"/>
                        </w:tblCellMar>
                        <w:tblLook w:val="04A0" w:firstRow="1" w:lastRow="0" w:firstColumn="1" w:lastColumn="0" w:noHBand="0" w:noVBand="1"/>
                      </w:tblPr>
                      <w:tblGrid>
                        <w:gridCol w:w="9139"/>
                      </w:tblGrid>
                      <w:tr w:rsidR="00E520F0" w14:paraId="7AD3BC5B" w14:textId="77777777">
                        <w:tc>
                          <w:tcPr>
                            <w:tcW w:w="9139" w:type="dxa"/>
                            <w:shd w:val="clear" w:color="auto" w:fill="4F6228" w:themeFill="accent3" w:themeFillShade="80"/>
                            <w:tcMar>
                              <w:left w:w="88" w:type="dxa"/>
                            </w:tcMar>
                          </w:tcPr>
                          <w:p w:rsidR="00E520F0" w:rsidRDefault="00486138" w14:paraId="76689DA9" w14:textId="77777777">
                            <w:pPr>
                              <w:numPr>
                                <w:ilvl w:val="0"/>
                                <w:numId w:val="1"/>
                              </w:numPr>
                              <w:ind w:left="0" w:firstLine="0"/>
                              <w:jc w:val="center"/>
                            </w:pPr>
                            <w:r>
                              <w:rPr>
                                <w:rFonts w:ascii="Calibri" w:hAnsi="Calibri" w:cs="Calibri"/>
                                <w:b/>
                                <w:color w:val="FFFFFF" w:themeColor="background1"/>
                                <w:sz w:val="40"/>
                                <w:szCs w:val="40"/>
                              </w:rPr>
                              <w:t xml:space="preserve">Programación Orientada </w:t>
                            </w:r>
                          </w:p>
                          <w:p w:rsidR="00E520F0" w:rsidRDefault="00486138" w14:paraId="02A8F687" w14:textId="77777777">
                            <w:pPr>
                              <w:numPr>
                                <w:ilvl w:val="0"/>
                                <w:numId w:val="1"/>
                              </w:numPr>
                              <w:ind w:left="0" w:firstLine="0"/>
                              <w:jc w:val="center"/>
                            </w:pPr>
                            <w:r>
                              <w:rPr>
                                <w:rFonts w:ascii="Calibri" w:hAnsi="Calibri" w:cs="Calibri"/>
                                <w:b/>
                                <w:color w:val="FFFFFF" w:themeColor="background1"/>
                                <w:sz w:val="40"/>
                                <w:szCs w:val="40"/>
                              </w:rPr>
                              <w:t>a Objeto</w:t>
                            </w:r>
                            <w:r>
                              <w:rPr>
                                <w:rFonts w:ascii="Calibri" w:hAnsi="Calibri" w:cs="Calibri"/>
                                <w:b/>
                                <w:color w:val="FFFFFF" w:themeColor="background1"/>
                                <w:sz w:val="32"/>
                                <w:szCs w:val="32"/>
                              </w:rPr>
                              <w:t>S</w:t>
                            </w:r>
                          </w:p>
                        </w:tc>
                      </w:tr>
                    </w:tbl>
                    <w:p w:rsidR="002A28A6" w:rsidRDefault="002A28A6" w14:paraId="672A6659" w14:textId="77777777"/>
                  </w:txbxContent>
                </v:textbox>
                <w10:wrap type="square" anchorx="margin"/>
              </v:shape>
            </w:pict>
          </mc:Fallback>
        </mc:AlternateContent>
      </w:r>
    </w:p>
    <w:p w:rsidR="00E520F0" w:rsidRDefault="00486138" w14:paraId="6B4DE3ED" w14:textId="37C86598">
      <w:pPr>
        <w:numPr>
          <w:ilvl w:val="0"/>
          <w:numId w:val="1"/>
        </w:numPr>
        <w:jc w:val="center"/>
        <w:rPr>
          <w:sz w:val="36"/>
          <w:szCs w:val="36"/>
        </w:rPr>
      </w:pPr>
      <w:r>
        <w:rPr>
          <w:rFonts w:ascii="Calibri" w:hAnsi="Calibri" w:cs="Calibri"/>
          <w:b/>
          <w:sz w:val="36"/>
          <w:szCs w:val="36"/>
        </w:rPr>
        <w:t xml:space="preserve">TP N.º </w:t>
      </w:r>
      <w:r w:rsidR="004A4902">
        <w:rPr>
          <w:rFonts w:ascii="Calibri" w:hAnsi="Calibri" w:cs="Calibri"/>
          <w:b/>
          <w:sz w:val="36"/>
          <w:szCs w:val="36"/>
        </w:rPr>
        <w:t>6</w:t>
      </w:r>
      <w:r>
        <w:rPr>
          <w:rFonts w:ascii="Calibri" w:hAnsi="Calibri" w:cs="Calibri"/>
          <w:b/>
          <w:sz w:val="36"/>
          <w:szCs w:val="36"/>
        </w:rPr>
        <w:t xml:space="preserve"> - </w:t>
      </w:r>
      <w:r w:rsidR="004A4902">
        <w:rPr>
          <w:rFonts w:ascii="Calibri" w:hAnsi="Calibri" w:cs="Calibri"/>
          <w:b/>
          <w:sz w:val="36"/>
          <w:szCs w:val="36"/>
        </w:rPr>
        <w:t>Herencia</w:t>
      </w:r>
    </w:p>
    <w:p w:rsidR="00E520F0" w:rsidRDefault="00E520F0" w14:paraId="262DDD7B" w14:textId="77777777">
      <w:pPr>
        <w:numPr>
          <w:ilvl w:val="0"/>
          <w:numId w:val="1"/>
        </w:numPr>
        <w:jc w:val="both"/>
        <w:rPr>
          <w:rFonts w:ascii="Calibri" w:hAnsi="Calibri" w:cs="Calibri"/>
          <w:b/>
          <w:sz w:val="32"/>
          <w:szCs w:val="32"/>
        </w:rPr>
      </w:pPr>
    </w:p>
    <w:p w:rsidR="00E520F0" w:rsidP="2FC56531" w:rsidRDefault="00486138" w14:paraId="48967E31" w14:textId="7B2C4272">
      <w:pPr>
        <w:numPr>
          <w:ilvl w:val="0"/>
          <w:numId w:val="1"/>
        </w:numPr>
        <w:jc w:val="both"/>
        <w:rPr>
          <w:rFonts w:ascii="Calibri" w:hAnsi="Calibri" w:cs="Calibri"/>
          <w:b w:val="1"/>
          <w:bCs w:val="1"/>
          <w:sz w:val="32"/>
          <w:szCs w:val="32"/>
        </w:rPr>
      </w:pPr>
      <w:r w:rsidRPr="2FC56531" w:rsidR="2FC56531">
        <w:rPr>
          <w:rFonts w:ascii="Calibri" w:hAnsi="Calibri" w:cs="Calibri"/>
          <w:b w:val="1"/>
          <w:bCs w:val="1"/>
          <w:sz w:val="32"/>
          <w:szCs w:val="32"/>
        </w:rPr>
        <w:t xml:space="preserve">Grupo N°: 1. </w:t>
      </w:r>
    </w:p>
    <w:p w:rsidR="00E520F0" w:rsidRDefault="00E520F0" w14:paraId="5073F4B8" w14:textId="77777777">
      <w:pPr>
        <w:numPr>
          <w:ilvl w:val="0"/>
          <w:numId w:val="1"/>
        </w:numPr>
        <w:jc w:val="both"/>
        <w:rPr>
          <w:rFonts w:ascii="Calibri" w:hAnsi="Calibri" w:cs="Calibri"/>
          <w:b/>
          <w:sz w:val="32"/>
          <w:szCs w:val="32"/>
        </w:rPr>
      </w:pPr>
    </w:p>
    <w:p w:rsidR="00E520F0" w:rsidP="2FC56531" w:rsidRDefault="00486138" w14:paraId="0B80054C" w14:textId="77777777">
      <w:pPr>
        <w:numPr>
          <w:ilvl w:val="0"/>
          <w:numId w:val="1"/>
        </w:numPr>
        <w:jc w:val="both"/>
        <w:rPr>
          <w:rFonts w:ascii="Calibri" w:hAnsi="Calibri" w:cs="Calibri"/>
          <w:b w:val="1"/>
          <w:bCs w:val="1"/>
          <w:sz w:val="32"/>
          <w:szCs w:val="32"/>
        </w:rPr>
      </w:pPr>
      <w:r w:rsidRPr="2FC56531" w:rsidR="2FC56531">
        <w:rPr>
          <w:rFonts w:ascii="Calibri" w:hAnsi="Calibri" w:cs="Calibri"/>
          <w:b w:val="1"/>
          <w:bCs w:val="1"/>
          <w:sz w:val="32"/>
          <w:szCs w:val="32"/>
        </w:rPr>
        <w:t xml:space="preserve">Integrantes: </w:t>
      </w:r>
    </w:p>
    <w:p w:rsidR="2FC56531" w:rsidP="2FC56531" w:rsidRDefault="2FC56531" w14:paraId="0802FEB2" w14:textId="0B68D554">
      <w:pPr>
        <w:pStyle w:val="Normal"/>
        <w:numPr>
          <w:ilvl w:val="0"/>
          <w:numId w:val="1"/>
        </w:numPr>
        <w:jc w:val="both"/>
        <w:rPr>
          <w:b w:val="1"/>
          <w:bCs w:val="1"/>
          <w:sz w:val="32"/>
          <w:szCs w:val="32"/>
        </w:rPr>
      </w:pPr>
      <w:r w:rsidRPr="2FC56531" w:rsidR="2FC56531">
        <w:rPr>
          <w:rFonts w:ascii="Calibri" w:hAnsi="Calibri" w:eastAsia="SimSun" w:cs="Calibri"/>
          <w:b w:val="1"/>
          <w:bCs w:val="1"/>
          <w:color w:val="00000A"/>
          <w:sz w:val="32"/>
          <w:szCs w:val="32"/>
        </w:rPr>
        <w:t>Barbera Mateo.</w:t>
      </w:r>
    </w:p>
    <w:p w:rsidR="2FC56531" w:rsidP="2FC56531" w:rsidRDefault="2FC56531" w14:paraId="1342C7DF" w14:textId="78B39F13">
      <w:pPr>
        <w:pStyle w:val="Normal"/>
        <w:numPr>
          <w:ilvl w:val="0"/>
          <w:numId w:val="1"/>
        </w:numPr>
        <w:jc w:val="both"/>
        <w:rPr>
          <w:b w:val="1"/>
          <w:bCs w:val="1"/>
          <w:sz w:val="32"/>
          <w:szCs w:val="32"/>
        </w:rPr>
      </w:pPr>
      <w:r w:rsidRPr="2FC56531" w:rsidR="2FC56531">
        <w:rPr>
          <w:rFonts w:ascii="Calibri" w:hAnsi="Calibri" w:eastAsia="SimSun" w:cs="Calibri"/>
          <w:b w:val="1"/>
          <w:bCs w:val="1"/>
          <w:color w:val="00000A"/>
          <w:sz w:val="32"/>
          <w:szCs w:val="32"/>
        </w:rPr>
        <w:t xml:space="preserve">Colombo </w:t>
      </w:r>
      <w:r w:rsidRPr="2FC56531" w:rsidR="2FC56531">
        <w:rPr>
          <w:rFonts w:ascii="Calibri" w:hAnsi="Calibri" w:eastAsia="SimSun" w:cs="Calibri"/>
          <w:b w:val="1"/>
          <w:bCs w:val="1"/>
          <w:color w:val="00000A"/>
          <w:sz w:val="32"/>
          <w:szCs w:val="32"/>
        </w:rPr>
        <w:t>Pérez</w:t>
      </w:r>
      <w:r w:rsidRPr="2FC56531" w:rsidR="2FC56531">
        <w:rPr>
          <w:rFonts w:ascii="Calibri" w:hAnsi="Calibri" w:eastAsia="SimSun" w:cs="Calibri"/>
          <w:b w:val="1"/>
          <w:bCs w:val="1"/>
          <w:color w:val="00000A"/>
          <w:sz w:val="32"/>
          <w:szCs w:val="32"/>
        </w:rPr>
        <w:t xml:space="preserve"> Tomas.</w:t>
      </w:r>
    </w:p>
    <w:p w:rsidR="2FC56531" w:rsidP="2FC56531" w:rsidRDefault="2FC56531" w14:paraId="283BBB9F" w14:textId="2C7406C2">
      <w:pPr>
        <w:pStyle w:val="Normal"/>
        <w:numPr>
          <w:ilvl w:val="0"/>
          <w:numId w:val="1"/>
        </w:numPr>
        <w:jc w:val="both"/>
        <w:rPr>
          <w:b w:val="1"/>
          <w:bCs w:val="1"/>
          <w:sz w:val="32"/>
          <w:szCs w:val="32"/>
        </w:rPr>
      </w:pPr>
      <w:r w:rsidRPr="2FC56531" w:rsidR="2FC56531">
        <w:rPr>
          <w:rFonts w:ascii="Calibri" w:hAnsi="Calibri" w:eastAsia="SimSun" w:cs="Calibri"/>
          <w:b w:val="1"/>
          <w:bCs w:val="1"/>
          <w:color w:val="00000A"/>
          <w:sz w:val="32"/>
          <w:szCs w:val="32"/>
        </w:rPr>
        <w:t>Gonzales Ignacio.</w:t>
      </w:r>
    </w:p>
    <w:p w:rsidR="2FC56531" w:rsidP="2FC56531" w:rsidRDefault="2FC56531" w14:paraId="71BEF0FF" w14:textId="7B237C9B">
      <w:pPr>
        <w:pStyle w:val="Normal"/>
        <w:numPr>
          <w:ilvl w:val="0"/>
          <w:numId w:val="1"/>
        </w:numPr>
        <w:jc w:val="both"/>
        <w:rPr>
          <w:b w:val="1"/>
          <w:bCs w:val="1"/>
          <w:sz w:val="32"/>
          <w:szCs w:val="32"/>
        </w:rPr>
      </w:pPr>
      <w:r w:rsidRPr="2FC56531" w:rsidR="2FC56531">
        <w:rPr>
          <w:rFonts w:ascii="Calibri" w:hAnsi="Calibri" w:eastAsia="SimSun" w:cs="Calibri"/>
          <w:b w:val="1"/>
          <w:bCs w:val="1"/>
          <w:color w:val="00000A"/>
          <w:sz w:val="32"/>
          <w:szCs w:val="32"/>
        </w:rPr>
        <w:t>Montenegro Ignacio.</w:t>
      </w:r>
    </w:p>
    <w:p w:rsidR="00E520F0" w:rsidRDefault="00E520F0" w14:paraId="5866313C" w14:textId="77777777">
      <w:pPr>
        <w:jc w:val="both"/>
        <w:rPr>
          <w:rFonts w:ascii="Calibri" w:hAnsi="Calibri" w:cs="Calibri"/>
          <w:b/>
          <w:sz w:val="32"/>
          <w:szCs w:val="32"/>
        </w:rPr>
      </w:pPr>
    </w:p>
    <w:p w:rsidR="00E520F0" w:rsidRDefault="00486138" w14:paraId="637BC202" w14:textId="77777777">
      <w:pPr>
        <w:numPr>
          <w:ilvl w:val="0"/>
          <w:numId w:val="1"/>
        </w:numPr>
        <w:jc w:val="both"/>
        <w:rPr/>
      </w:pPr>
      <w:r w:rsidRPr="2FC56531" w:rsidR="2FC56531">
        <w:rPr>
          <w:rFonts w:ascii="Calibri" w:hAnsi="Calibri" w:cs="Calibri"/>
          <w:b w:val="1"/>
          <w:bCs w:val="1"/>
          <w:sz w:val="32"/>
          <w:szCs w:val="32"/>
        </w:rPr>
        <w:t>Docente:</w:t>
      </w:r>
    </w:p>
    <w:p w:rsidR="00E520F0" w:rsidRDefault="00486138" w14:paraId="1DCEA031" w14:textId="77777777">
      <w:pPr>
        <w:pStyle w:val="Prrafodelista"/>
        <w:ind w:left="576"/>
        <w:jc w:val="both"/>
      </w:pPr>
      <w:r>
        <w:rPr>
          <w:rFonts w:ascii="Calibri" w:hAnsi="Calibri" w:cs="Calibri"/>
          <w:sz w:val="32"/>
          <w:szCs w:val="32"/>
        </w:rPr>
        <w:t>Ing. Adrián Tournour</w:t>
      </w:r>
    </w:p>
    <w:p w:rsidR="00E520F0" w:rsidRDefault="00E520F0" w14:paraId="1AE44CFF" w14:textId="77777777">
      <w:pPr>
        <w:pStyle w:val="Prrafodelista"/>
        <w:ind w:left="576"/>
        <w:jc w:val="both"/>
        <w:rPr>
          <w:rFonts w:ascii="Calibri" w:hAnsi="Calibri" w:cs="Calibri"/>
          <w:b/>
          <w:sz w:val="32"/>
          <w:szCs w:val="32"/>
        </w:rPr>
      </w:pPr>
    </w:p>
    <w:p w:rsidR="00E520F0" w:rsidP="5C31F39E" w:rsidRDefault="00486138" w14:paraId="436A9A45" w14:textId="1D3CA059">
      <w:pPr>
        <w:jc w:val="center"/>
        <w:rPr>
          <w:rFonts w:ascii="Calibri" w:hAnsi="Calibri" w:cs="Calibri"/>
          <w:b w:val="1"/>
          <w:bCs w:val="1"/>
          <w:sz w:val="32"/>
          <w:szCs w:val="32"/>
        </w:rPr>
      </w:pPr>
    </w:p>
    <w:p w:rsidR="004A4902" w:rsidP="004A4902" w:rsidRDefault="004A4902" w14:paraId="78018700" w14:textId="05BB825C">
      <w:pPr>
        <w:pStyle w:val="Prrafodelista"/>
        <w:numPr>
          <w:ilvl w:val="0"/>
          <w:numId w:val="5"/>
        </w:numPr>
        <w:ind w:left="709"/>
      </w:pPr>
      <w:r>
        <w:lastRenderedPageBreak/>
        <w:t>La herencia fomenta la reutilización de software, ahorra tiempo para el desarrollo de programas y ayuda a prevenir posibles errores.</w:t>
      </w:r>
    </w:p>
    <w:p w:rsidR="004A4902" w:rsidP="004A4902" w:rsidRDefault="004A4902" w14:paraId="6DA50A87" w14:textId="77777777">
      <w:pPr>
        <w:ind w:left="1068"/>
      </w:pPr>
      <w:r>
        <w:t>Ya que la herencia es un mecanismo que nos ofrece solución a nuestro problema de duplicación de código. La idea se basa en, si tenemos 2 clases, CD y DVD por ejemplo, podremos definir una clase que contenga todas las cosas que tengan en común ambas clases, a la cual podemos llamar ELEMENTO. Luego declaramos que un CD es un ELEMENTO y que un DVD es un ELEMENTO.</w:t>
      </w:r>
    </w:p>
    <w:p w:rsidR="004A4902" w:rsidP="004A4902" w:rsidRDefault="004A4902" w14:paraId="6F91BCE0" w14:textId="45A7A430">
      <w:pPr>
        <w:ind w:left="1068"/>
      </w:pPr>
      <w:r>
        <w:t>Después de esto, agregaremos en cada clase los detalles adicionales que requieran cada una.</w:t>
      </w:r>
    </w:p>
    <w:p w:rsidR="004A4902" w:rsidP="004A4902" w:rsidRDefault="004A4902" w14:paraId="5D271D94" w14:textId="3C397284">
      <w:pPr>
        <w:ind w:left="1068"/>
      </w:pPr>
      <w:r>
        <w:t>Lo esencial de esta técnica es que solo necesitamos describir las características comunes una sola vez.</w:t>
      </w:r>
    </w:p>
    <w:p w:rsidR="004A4902" w:rsidP="004A4902" w:rsidRDefault="004A4902" w14:paraId="288DD6A6" w14:textId="77777777">
      <w:pPr>
        <w:ind w:left="1068"/>
      </w:pPr>
    </w:p>
    <w:p w:rsidR="004A4902" w:rsidP="004A4902" w:rsidRDefault="004A4902" w14:paraId="4EE552BB" w14:textId="26150C5A">
      <w:pPr>
        <w:pStyle w:val="Prrafodelista"/>
        <w:numPr>
          <w:ilvl w:val="0"/>
          <w:numId w:val="5"/>
        </w:numPr>
      </w:pPr>
      <w:r>
        <w:t>a) Verdadero</w:t>
      </w:r>
    </w:p>
    <w:p w:rsidR="004A4902" w:rsidP="004A4902" w:rsidRDefault="004A4902" w14:paraId="4EA3A520" w14:textId="3926A956">
      <w:r>
        <w:t xml:space="preserve">   </w:t>
      </w:r>
      <w:r>
        <w:tab/>
      </w:r>
      <w:r>
        <w:t>b) Falso. Una relación “es un” se implementa mediante la herencia.</w:t>
      </w:r>
    </w:p>
    <w:p w:rsidR="004A4902" w:rsidP="004A4902" w:rsidRDefault="004A4902" w14:paraId="7702AA9E" w14:textId="0F3510CB">
      <w:pPr>
        <w:ind w:left="708"/>
      </w:pPr>
      <w:r>
        <w:t xml:space="preserve">c) Falso Las clases Volante, Dirección y Frenos tienen una relación "es un" con la           clase Auto </w:t>
      </w:r>
    </w:p>
    <w:p w:rsidR="004A4902" w:rsidP="004A4902" w:rsidRDefault="004A4902" w14:paraId="3C58621D" w14:textId="4480A95B">
      <w:r>
        <w:t xml:space="preserve">   </w:t>
      </w:r>
      <w:r>
        <w:tab/>
      </w:r>
      <w:r>
        <w:t>d) Verdadero</w:t>
      </w:r>
    </w:p>
    <w:p w:rsidR="004A4902" w:rsidP="004A4902" w:rsidRDefault="004A4902" w14:paraId="254EB800" w14:textId="641FCF91">
      <w:pPr>
        <w:ind w:left="708"/>
      </w:pPr>
      <w:r>
        <w:t>e) Falso La sobrecarga supone que el método tiene el mismo nombre pero los parámetros son distintos (tipo y/o cantidad)</w:t>
      </w:r>
    </w:p>
    <w:p w:rsidR="004A4902" w:rsidP="004A4902" w:rsidRDefault="004A4902" w14:paraId="6BA3BF00" w14:textId="4540581C"/>
    <w:p w:rsidR="004A4902" w:rsidP="004A4902" w:rsidRDefault="004A4902" w14:paraId="0F89415D" w14:textId="77777777">
      <w:pPr>
        <w:jc w:val="both"/>
      </w:pPr>
      <w:r>
        <w:tab/>
      </w:r>
    </w:p>
    <w:p w:rsidR="004A4902" w:rsidP="00284C1D" w:rsidRDefault="004A4902" w14:paraId="195F182F" w14:textId="09547CF9">
      <w:pPr>
        <w:pStyle w:val="Prrafodelista"/>
        <w:widowControl/>
        <w:numPr>
          <w:ilvl w:val="0"/>
          <w:numId w:val="5"/>
        </w:numPr>
        <w:suppressAutoHyphens w:val="0"/>
        <w:spacing w:after="160" w:line="259" w:lineRule="auto"/>
      </w:pPr>
      <w:r>
        <w:t xml:space="preserve">Herencia se podría utilizar si se detecta </w:t>
      </w:r>
      <w:r w:rsidR="002330EE">
        <w:t>comportamientos similares, además de detectar la relación “es un”</w:t>
      </w:r>
    </w:p>
    <w:p w:rsidR="004A4902" w:rsidP="004A4902" w:rsidRDefault="004A4902" w14:paraId="44A03620" w14:textId="51495106"/>
    <w:p w:rsidR="004A4902" w:rsidP="00253813" w:rsidRDefault="00755D17" w14:paraId="1959D45C" w14:textId="3D27BB94">
      <w:pPr>
        <w:jc w:val="center"/>
      </w:pPr>
      <w:r>
        <w:rPr>
          <w:noProof/>
        </w:rPr>
        <w:drawing>
          <wp:inline distT="0" distB="0" distL="0" distR="0" wp14:anchorId="65C3F76A" wp14:editId="7B6A6EC0">
            <wp:extent cx="4667250" cy="3076575"/>
            <wp:effectExtent l="0" t="0" r="0" b="9525"/>
            <wp:docPr id="11" name="Imagen 11" descr="Por ejemplo, considerando la jerarquía de herencia de Figur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 ejemplo, considerando la jerarquía de herencia de Figura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0" cy="3076575"/>
                    </a:xfrm>
                    <a:prstGeom prst="rect">
                      <a:avLst/>
                    </a:prstGeom>
                    <a:noFill/>
                    <a:ln>
                      <a:noFill/>
                    </a:ln>
                  </pic:spPr>
                </pic:pic>
              </a:graphicData>
            </a:graphic>
          </wp:inline>
        </w:drawing>
      </w:r>
    </w:p>
    <w:p w:rsidR="004A4902" w:rsidP="004A4902" w:rsidRDefault="004A4902" w14:paraId="71174CE5" w14:textId="25EDE9CD"/>
    <w:p w:rsidRPr="00486138" w:rsidR="004A4902" w:rsidP="004A4902" w:rsidRDefault="004A4902" w14:paraId="2DFC9FA6" w14:textId="407FB63E">
      <w:pPr>
        <w:pStyle w:val="NormalWeb"/>
        <w:numPr>
          <w:ilvl w:val="0"/>
          <w:numId w:val="5"/>
        </w:numPr>
        <w:shd w:val="clear" w:color="auto" w:fill="FFFFFF"/>
        <w:spacing w:before="120" w:beforeAutospacing="0" w:after="120" w:afterAutospacing="0"/>
        <w:rPr>
          <w:color w:val="202122"/>
        </w:rPr>
      </w:pPr>
      <w:r w:rsidRPr="00486138">
        <w:rPr>
          <w:color w:val="202122"/>
        </w:rPr>
        <w:t>Si la jerarquía de clases es demasiado compleja, el programador puede tener problemas para comprender el funcionamiento de un programa. Además, puede volverse más complejo detectar y resolver errores de programación, por ejemplo al modificar una clase padre que afecta el funcionamiento de las subclases.</w:t>
      </w:r>
    </w:p>
    <w:p w:rsidRPr="00486138" w:rsidR="004A4902" w:rsidP="004A4902" w:rsidRDefault="004A4902" w14:paraId="4F856CA9" w14:textId="65352F73">
      <w:pPr>
        <w:pStyle w:val="NormalWeb"/>
        <w:shd w:val="clear" w:color="auto" w:fill="FFFFFF"/>
        <w:spacing w:before="120" w:beforeAutospacing="0" w:after="120" w:afterAutospacing="0"/>
        <w:ind w:left="720"/>
        <w:rPr>
          <w:color w:val="202122"/>
        </w:rPr>
      </w:pPr>
      <w:r w:rsidRPr="00486138">
        <w:rPr>
          <w:color w:val="202122"/>
        </w:rPr>
        <w:t>Otro problema es que las subclases se deben definir en código, por lo que los usuarios del programa no pueden definir subclases nuevas. Otros patrones de diseño permiten que los usuarios puedan definir variantes de una entidad en tiempo de ejecución.</w:t>
      </w:r>
    </w:p>
    <w:p w:rsidR="004A4902" w:rsidP="004A4902" w:rsidRDefault="004A4902" w14:paraId="332F13A6" w14:textId="65E3662F">
      <w:pPr>
        <w:pStyle w:val="Prrafodelista"/>
        <w:numPr>
          <w:ilvl w:val="0"/>
          <w:numId w:val="5"/>
        </w:numPr>
      </w:pPr>
      <w:r w:rsidRPr="004A4902">
        <w:t xml:space="preserve">Cuando definimos un atributo o método como protected solo podrán tener acceso las </w:t>
      </w:r>
      <w:r w:rsidRPr="004A4902">
        <w:lastRenderedPageBreak/>
        <w:t>clases y objetos que pertenezcan al mismo paquete, sean objetos de la misma clase o a las subclases y sus respectivos objetos</w:t>
      </w:r>
    </w:p>
    <w:p w:rsidR="004A4902" w:rsidP="004A4902" w:rsidRDefault="004A4902" w14:paraId="48A40EC2" w14:textId="7312BB16"/>
    <w:p w:rsidR="48148273" w:rsidP="48148273" w:rsidRDefault="48148273" w14:paraId="7A482615" w14:textId="3B81F940">
      <w:pPr>
        <w:pStyle w:val="Normal"/>
        <w:rPr>
          <w:rFonts w:ascii="Times New Roman" w:hAnsi="Times New Roman" w:eastAsia="SimSun" w:cs="Mangal"/>
          <w:color w:val="00000A"/>
          <w:sz w:val="24"/>
          <w:szCs w:val="24"/>
        </w:rPr>
      </w:pPr>
    </w:p>
    <w:p w:rsidR="48148273" w:rsidP="48148273" w:rsidRDefault="48148273" w14:paraId="56FA1527" w14:textId="35C6DFFB">
      <w:pPr>
        <w:pStyle w:val="Normal"/>
        <w:rPr>
          <w:rFonts w:ascii="Times New Roman" w:hAnsi="Times New Roman" w:eastAsia="SimSun" w:cs="Mangal"/>
          <w:color w:val="00000A"/>
          <w:sz w:val="24"/>
          <w:szCs w:val="24"/>
        </w:rPr>
      </w:pPr>
      <w:r w:rsidRPr="5C31F39E" w:rsidR="5C31F39E">
        <w:rPr>
          <w:rFonts w:ascii="Times New Roman" w:hAnsi="Times New Roman" w:eastAsia="SimSun" w:cs="Mangal"/>
          <w:color w:val="00000A"/>
          <w:sz w:val="24"/>
          <w:szCs w:val="24"/>
        </w:rPr>
        <w:t xml:space="preserve">      6)   A la hora de crear una aplicación la herencia supone:</w:t>
      </w:r>
    </w:p>
    <w:p w:rsidR="5C31F39E" w:rsidP="5C31F39E" w:rsidRDefault="5C31F39E" w14:paraId="7B2132B8" w14:textId="28BDE973">
      <w:pPr>
        <w:pStyle w:val="Normal"/>
        <w:rPr>
          <w:rFonts w:ascii="Times New Roman" w:hAnsi="Times New Roman" w:eastAsia="SimSun" w:cs="Mangal"/>
          <w:color w:val="00000A"/>
          <w:sz w:val="24"/>
          <w:szCs w:val="24"/>
        </w:rPr>
      </w:pPr>
      <w:r w:rsidRPr="5C31F39E" w:rsidR="5C31F39E">
        <w:rPr>
          <w:rFonts w:ascii="Times New Roman" w:hAnsi="Times New Roman" w:eastAsia="SimSun" w:cs="Mangal"/>
          <w:color w:val="00000A"/>
          <w:sz w:val="24"/>
          <w:szCs w:val="24"/>
        </w:rPr>
        <w:t xml:space="preserve">           -Evitar la duplicación de código: evita escribir códigos idénticos o muy parecidos varias                       veces.</w:t>
      </w:r>
    </w:p>
    <w:p w:rsidR="5C31F39E" w:rsidP="5C31F39E" w:rsidRDefault="5C31F39E" w14:paraId="385B872A" w14:textId="3831600D">
      <w:pPr>
        <w:pStyle w:val="Normal"/>
        <w:rPr>
          <w:rFonts w:ascii="Times New Roman" w:hAnsi="Times New Roman" w:eastAsia="SimSun" w:cs="Mangal"/>
          <w:color w:val="00000A"/>
          <w:sz w:val="24"/>
          <w:szCs w:val="24"/>
        </w:rPr>
      </w:pPr>
      <w:r w:rsidRPr="5C31F39E" w:rsidR="5C31F39E">
        <w:rPr>
          <w:rFonts w:ascii="Times New Roman" w:hAnsi="Times New Roman" w:eastAsia="SimSun" w:cs="Mangal"/>
          <w:color w:val="00000A"/>
          <w:sz w:val="24"/>
          <w:szCs w:val="24"/>
        </w:rPr>
        <w:t xml:space="preserve">           -Reutilizar código: podemos crear una subclase de una clase ya existente para evitar repetir </w:t>
      </w:r>
      <w:r w:rsidRPr="5C31F39E" w:rsidR="5C31F39E">
        <w:rPr>
          <w:rFonts w:ascii="Times New Roman" w:hAnsi="Times New Roman" w:eastAsia="SimSun" w:cs="Mangal"/>
          <w:color w:val="00000A"/>
          <w:sz w:val="24"/>
          <w:szCs w:val="24"/>
        </w:rPr>
        <w:t>código</w:t>
      </w:r>
      <w:r w:rsidRPr="5C31F39E" w:rsidR="5C31F39E">
        <w:rPr>
          <w:rFonts w:ascii="Times New Roman" w:hAnsi="Times New Roman" w:eastAsia="SimSun" w:cs="Mangal"/>
          <w:color w:val="00000A"/>
          <w:sz w:val="24"/>
          <w:szCs w:val="24"/>
        </w:rPr>
        <w:t>.</w:t>
      </w:r>
    </w:p>
    <w:p w:rsidR="5C31F39E" w:rsidP="5C31F39E" w:rsidRDefault="5C31F39E" w14:paraId="432AB63D" w14:textId="6B2FF1C0">
      <w:pPr>
        <w:pStyle w:val="Normal"/>
        <w:rPr>
          <w:rFonts w:ascii="Times New Roman" w:hAnsi="Times New Roman" w:eastAsia="SimSun" w:cs="Mangal"/>
          <w:color w:val="00000A"/>
          <w:sz w:val="24"/>
          <w:szCs w:val="24"/>
        </w:rPr>
      </w:pPr>
      <w:r w:rsidRPr="5C31F39E" w:rsidR="5C31F39E">
        <w:rPr>
          <w:rFonts w:ascii="Times New Roman" w:hAnsi="Times New Roman" w:eastAsia="SimSun" w:cs="Mangal"/>
          <w:color w:val="00000A"/>
          <w:sz w:val="24"/>
          <w:szCs w:val="24"/>
        </w:rPr>
        <w:t xml:space="preserve">           -Facilitar el mantenimiento: facilita el mantenimiento ya que un </w:t>
      </w:r>
      <w:r w:rsidRPr="5C31F39E" w:rsidR="5C31F39E">
        <w:rPr>
          <w:rFonts w:ascii="Times New Roman" w:hAnsi="Times New Roman" w:eastAsia="SimSun" w:cs="Mangal"/>
          <w:color w:val="00000A"/>
          <w:sz w:val="24"/>
          <w:szCs w:val="24"/>
        </w:rPr>
        <w:t>cambio</w:t>
      </w:r>
      <w:r w:rsidRPr="5C31F39E" w:rsidR="5C31F39E">
        <w:rPr>
          <w:rFonts w:ascii="Times New Roman" w:hAnsi="Times New Roman" w:eastAsia="SimSun" w:cs="Mangal"/>
          <w:color w:val="00000A"/>
          <w:sz w:val="24"/>
          <w:szCs w:val="24"/>
        </w:rPr>
        <w:t xml:space="preserve"> en una clase se verá reflejado </w:t>
      </w:r>
      <w:r w:rsidRPr="5C31F39E" w:rsidR="5C31F39E">
        <w:rPr>
          <w:rFonts w:ascii="Times New Roman" w:hAnsi="Times New Roman" w:eastAsia="SimSun" w:cs="Mangal"/>
          <w:color w:val="00000A"/>
          <w:sz w:val="24"/>
          <w:szCs w:val="24"/>
        </w:rPr>
        <w:t>en las</w:t>
      </w:r>
      <w:r w:rsidRPr="5C31F39E" w:rsidR="5C31F39E">
        <w:rPr>
          <w:rFonts w:ascii="Times New Roman" w:hAnsi="Times New Roman" w:eastAsia="SimSun" w:cs="Mangal"/>
          <w:color w:val="00000A"/>
          <w:sz w:val="24"/>
          <w:szCs w:val="24"/>
        </w:rPr>
        <w:t xml:space="preserve"> subclases.</w:t>
      </w:r>
    </w:p>
    <w:p w:rsidR="5C31F39E" w:rsidP="5C31F39E" w:rsidRDefault="5C31F39E" w14:paraId="36BC9643" w14:textId="3696F995">
      <w:pPr>
        <w:pStyle w:val="Normal"/>
        <w:rPr>
          <w:rFonts w:ascii="Times New Roman" w:hAnsi="Times New Roman" w:eastAsia="SimSun" w:cs="Mangal"/>
          <w:color w:val="00000A"/>
          <w:sz w:val="24"/>
          <w:szCs w:val="24"/>
        </w:rPr>
      </w:pPr>
      <w:r w:rsidRPr="5C31F39E" w:rsidR="5C31F39E">
        <w:rPr>
          <w:rFonts w:ascii="Times New Roman" w:hAnsi="Times New Roman" w:eastAsia="SimSun" w:cs="Mangal"/>
          <w:color w:val="00000A"/>
          <w:sz w:val="24"/>
          <w:szCs w:val="24"/>
        </w:rPr>
        <w:t xml:space="preserve">           -Facilitar la extensibilidad: hace más fácil la </w:t>
      </w:r>
      <w:r w:rsidRPr="5C31F39E" w:rsidR="5C31F39E">
        <w:rPr>
          <w:rFonts w:ascii="Times New Roman" w:hAnsi="Times New Roman" w:eastAsia="SimSun" w:cs="Mangal"/>
          <w:color w:val="00000A"/>
          <w:sz w:val="24"/>
          <w:szCs w:val="24"/>
        </w:rPr>
        <w:t>extensión</w:t>
      </w:r>
      <w:r w:rsidRPr="5C31F39E" w:rsidR="5C31F39E">
        <w:rPr>
          <w:rFonts w:ascii="Times New Roman" w:hAnsi="Times New Roman" w:eastAsia="SimSun" w:cs="Mangal"/>
          <w:color w:val="00000A"/>
          <w:sz w:val="24"/>
          <w:szCs w:val="24"/>
        </w:rPr>
        <w:t xml:space="preserve"> de una aplicación.</w:t>
      </w:r>
    </w:p>
    <w:p w:rsidR="48148273" w:rsidP="48148273" w:rsidRDefault="48148273" w14:paraId="56AB5FB6" w14:textId="58A47624">
      <w:pPr>
        <w:pStyle w:val="Normal"/>
        <w:rPr>
          <w:rFonts w:ascii="Times New Roman" w:hAnsi="Times New Roman" w:eastAsia="SimSun" w:cs="Mangal"/>
          <w:color w:val="00000A"/>
          <w:sz w:val="24"/>
          <w:szCs w:val="24"/>
        </w:rPr>
      </w:pPr>
      <w:r w:rsidRPr="48148273" w:rsidR="48148273">
        <w:rPr>
          <w:rFonts w:ascii="Times New Roman" w:hAnsi="Times New Roman" w:eastAsia="SimSun" w:cs="Mangal"/>
          <w:color w:val="00000A"/>
          <w:sz w:val="24"/>
          <w:szCs w:val="24"/>
        </w:rPr>
        <w:t xml:space="preserve">          </w:t>
      </w:r>
    </w:p>
    <w:sectPr w:rsidR="004A4902">
      <w:pgSz w:w="11906" w:h="16838" w:orient="portrait"/>
      <w:pgMar w:top="1416" w:right="1506" w:bottom="851" w:left="1217" w:header="0" w:footer="0" w:gutter="0"/>
      <w:pgBorders w:offsetFrom="page">
        <w:top w:val="single" w:color="00000A" w:sz="4" w:space="24"/>
        <w:left w:val="single" w:color="00000A" w:sz="4" w:space="19"/>
        <w:bottom w:val="single" w:color="00000A" w:sz="4" w:space="24"/>
        <w:right w:val="single" w:color="00000A" w:sz="4" w:space="11"/>
      </w:pgBorders>
      <w:pgNumType w:start="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OpenSymbol">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44D43"/>
    <w:multiLevelType w:val="hybridMultilevel"/>
    <w:tmpl w:val="602256F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37E0D75"/>
    <w:multiLevelType w:val="hybridMultilevel"/>
    <w:tmpl w:val="6CD0EC58"/>
    <w:lvl w:ilvl="0" w:tplc="2D9E71FC">
      <w:numFmt w:val="bullet"/>
      <w:lvlText w:val="-"/>
      <w:lvlJc w:val="left"/>
      <w:pPr>
        <w:ind w:left="1065" w:hanging="360"/>
      </w:pPr>
      <w:rPr>
        <w:rFonts w:hint="default" w:ascii="Calibri" w:hAnsi="Calibri" w:cs="Calibri" w:eastAsiaTheme="minorHAnsi"/>
      </w:rPr>
    </w:lvl>
    <w:lvl w:ilvl="1" w:tplc="2C0A0003" w:tentative="1">
      <w:start w:val="1"/>
      <w:numFmt w:val="bullet"/>
      <w:lvlText w:val="o"/>
      <w:lvlJc w:val="left"/>
      <w:pPr>
        <w:ind w:left="1785" w:hanging="360"/>
      </w:pPr>
      <w:rPr>
        <w:rFonts w:hint="default" w:ascii="Courier New" w:hAnsi="Courier New" w:cs="Courier New"/>
      </w:rPr>
    </w:lvl>
    <w:lvl w:ilvl="2" w:tplc="2C0A0005" w:tentative="1">
      <w:start w:val="1"/>
      <w:numFmt w:val="bullet"/>
      <w:lvlText w:val=""/>
      <w:lvlJc w:val="left"/>
      <w:pPr>
        <w:ind w:left="2505" w:hanging="360"/>
      </w:pPr>
      <w:rPr>
        <w:rFonts w:hint="default" w:ascii="Wingdings" w:hAnsi="Wingdings"/>
      </w:rPr>
    </w:lvl>
    <w:lvl w:ilvl="3" w:tplc="2C0A0001" w:tentative="1">
      <w:start w:val="1"/>
      <w:numFmt w:val="bullet"/>
      <w:lvlText w:val=""/>
      <w:lvlJc w:val="left"/>
      <w:pPr>
        <w:ind w:left="3225" w:hanging="360"/>
      </w:pPr>
      <w:rPr>
        <w:rFonts w:hint="default" w:ascii="Symbol" w:hAnsi="Symbol"/>
      </w:rPr>
    </w:lvl>
    <w:lvl w:ilvl="4" w:tplc="2C0A0003" w:tentative="1">
      <w:start w:val="1"/>
      <w:numFmt w:val="bullet"/>
      <w:lvlText w:val="o"/>
      <w:lvlJc w:val="left"/>
      <w:pPr>
        <w:ind w:left="3945" w:hanging="360"/>
      </w:pPr>
      <w:rPr>
        <w:rFonts w:hint="default" w:ascii="Courier New" w:hAnsi="Courier New" w:cs="Courier New"/>
      </w:rPr>
    </w:lvl>
    <w:lvl w:ilvl="5" w:tplc="2C0A0005" w:tentative="1">
      <w:start w:val="1"/>
      <w:numFmt w:val="bullet"/>
      <w:lvlText w:val=""/>
      <w:lvlJc w:val="left"/>
      <w:pPr>
        <w:ind w:left="4665" w:hanging="360"/>
      </w:pPr>
      <w:rPr>
        <w:rFonts w:hint="default" w:ascii="Wingdings" w:hAnsi="Wingdings"/>
      </w:rPr>
    </w:lvl>
    <w:lvl w:ilvl="6" w:tplc="2C0A0001" w:tentative="1">
      <w:start w:val="1"/>
      <w:numFmt w:val="bullet"/>
      <w:lvlText w:val=""/>
      <w:lvlJc w:val="left"/>
      <w:pPr>
        <w:ind w:left="5385" w:hanging="360"/>
      </w:pPr>
      <w:rPr>
        <w:rFonts w:hint="default" w:ascii="Symbol" w:hAnsi="Symbol"/>
      </w:rPr>
    </w:lvl>
    <w:lvl w:ilvl="7" w:tplc="2C0A0003" w:tentative="1">
      <w:start w:val="1"/>
      <w:numFmt w:val="bullet"/>
      <w:lvlText w:val="o"/>
      <w:lvlJc w:val="left"/>
      <w:pPr>
        <w:ind w:left="6105" w:hanging="360"/>
      </w:pPr>
      <w:rPr>
        <w:rFonts w:hint="default" w:ascii="Courier New" w:hAnsi="Courier New" w:cs="Courier New"/>
      </w:rPr>
    </w:lvl>
    <w:lvl w:ilvl="8" w:tplc="2C0A0005" w:tentative="1">
      <w:start w:val="1"/>
      <w:numFmt w:val="bullet"/>
      <w:lvlText w:val=""/>
      <w:lvlJc w:val="left"/>
      <w:pPr>
        <w:ind w:left="6825" w:hanging="360"/>
      </w:pPr>
      <w:rPr>
        <w:rFonts w:hint="default" w:ascii="Wingdings" w:hAnsi="Wingdings"/>
      </w:rPr>
    </w:lvl>
  </w:abstractNum>
  <w:abstractNum w:abstractNumId="2" w15:restartNumberingAfterBreak="0">
    <w:nsid w:val="1CC15C50"/>
    <w:multiLevelType w:val="hybridMultilevel"/>
    <w:tmpl w:val="57EA0A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610012A4"/>
    <w:multiLevelType w:val="multilevel"/>
    <w:tmpl w:val="BA642E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69ED7A9C"/>
    <w:multiLevelType w:val="multilevel"/>
    <w:tmpl w:val="FC480798"/>
    <w:lvl w:ilvl="0">
      <w:start w:val="1"/>
      <w:numFmt w:val="none"/>
      <w:suff w:val="nothing"/>
      <w:lvlText w:val=""/>
      <w:lvlJc w:val="left"/>
      <w:pPr>
        <w:ind w:left="432" w:hanging="432"/>
      </w:pPr>
    </w:lvl>
    <w:lvl w:ilvl="1">
      <w:start w:val="1"/>
      <w:numFmt w:val="bullet"/>
      <w:lvlText w:val=""/>
      <w:lvlJc w:val="left"/>
      <w:pPr>
        <w:ind w:left="576" w:hanging="576"/>
      </w:pPr>
      <w:rPr>
        <w:rFonts w:hint="default" w:ascii="Wingdings" w:hAnsi="Wingdings" w:cs="Wingdings"/>
      </w:rPr>
    </w:lvl>
    <w:lvl w:ilvl="2">
      <w:start w:val="1"/>
      <w:numFmt w:val="bullet"/>
      <w:lvlText w:val=""/>
      <w:lvlJc w:val="left"/>
      <w:pPr>
        <w:ind w:left="720" w:hanging="720"/>
      </w:pPr>
      <w:rPr>
        <w:rFonts w:hint="default" w:ascii="Wingdings" w:hAnsi="Wingdings" w:cs="Wingdings"/>
      </w:r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6D7F5F48"/>
    <w:multiLevelType w:val="hybridMultilevel"/>
    <w:tmpl w:val="1270A898"/>
    <w:lvl w:ilvl="0" w:tplc="2DEE5B96">
      <w:numFmt w:val="bullet"/>
      <w:lvlText w:val="-"/>
      <w:lvlJc w:val="left"/>
      <w:pPr>
        <w:ind w:left="720" w:hanging="360"/>
      </w:pPr>
      <w:rPr>
        <w:rFonts w:hint="default" w:ascii="Calibri" w:hAnsi="Calibri" w:cs="Calibri" w:eastAsiaTheme="minorHAnsi"/>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0F0"/>
    <w:rsid w:val="002330EE"/>
    <w:rsid w:val="00253813"/>
    <w:rsid w:val="002A28A6"/>
    <w:rsid w:val="00486138"/>
    <w:rsid w:val="004A4902"/>
    <w:rsid w:val="00755D17"/>
    <w:rsid w:val="00E520F0"/>
    <w:rsid w:val="2FC56531"/>
    <w:rsid w:val="48148273"/>
    <w:rsid w:val="5C31F39E"/>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2272C"/>
  <w15:docId w15:val="{A84D8234-7C3A-4D65-9FE8-05E4510774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F2239"/>
    <w:pPr>
      <w:widowControl w:val="0"/>
      <w:suppressAutoHyphens/>
    </w:pPr>
    <w:rPr>
      <w:rFonts w:ascii="Times New Roman" w:hAnsi="Times New Roman" w:eastAsia="SimSun" w:cs="Mangal"/>
      <w:color w:val="00000A"/>
      <w:sz w:val="24"/>
      <w:szCs w:val="24"/>
      <w:lang w:val="es-AR" w:eastAsia="hi-IN" w:bidi="hi-IN"/>
    </w:rPr>
  </w:style>
  <w:style w:type="paragraph" w:styleId="Ttulo1">
    <w:name w:val="heading 1"/>
    <w:basedOn w:val="Normal"/>
    <w:link w:val="Ttulo1Car"/>
    <w:qFormat/>
    <w:rsid w:val="00F62D0F"/>
    <w:pPr>
      <w:keepNext/>
      <w:spacing w:before="240" w:after="120"/>
      <w:outlineLvl w:val="0"/>
    </w:pPr>
    <w:rPr>
      <w:rFonts w:ascii="Arial" w:hAnsi="Arial" w:eastAsia="MS Mincho" w:cs="Tahoma"/>
      <w:b/>
      <w:bCs/>
      <w:sz w:val="32"/>
      <w:szCs w:val="32"/>
      <w:lang w:bidi="ar-SA"/>
    </w:rPr>
  </w:style>
  <w:style w:type="paragraph" w:styleId="Ttulo2">
    <w:name w:val="heading 2"/>
    <w:basedOn w:val="Normal"/>
    <w:next w:val="Normal"/>
    <w:link w:val="Ttulo2Car"/>
    <w:uiPriority w:val="9"/>
    <w:semiHidden/>
    <w:unhideWhenUsed/>
    <w:qFormat/>
    <w:rsid w:val="00E27575"/>
    <w:pPr>
      <w:keepNext/>
      <w:keepLines/>
      <w:spacing w:before="200"/>
      <w:outlineLvl w:val="1"/>
    </w:pPr>
    <w:rPr>
      <w:rFonts w:asciiTheme="majorHAnsi" w:hAnsiTheme="majorHAnsi" w:eastAsiaTheme="majorEastAsia"/>
      <w:b/>
      <w:bCs/>
      <w:color w:val="4F81BD" w:themeColor="accent1"/>
      <w:sz w:val="26"/>
      <w:szCs w:val="23"/>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EncabezadoCar" w:customStyle="1">
    <w:name w:val="Encabezado Car"/>
    <w:basedOn w:val="Fuentedeprrafopredeter"/>
    <w:link w:val="Encabezado"/>
    <w:uiPriority w:val="99"/>
    <w:qFormat/>
    <w:rsid w:val="00211B5F"/>
    <w:rPr>
      <w:rFonts w:ascii="Times New Roman" w:hAnsi="Times New Roman" w:eastAsia="SimSun" w:cs="Mangal"/>
      <w:sz w:val="24"/>
      <w:szCs w:val="21"/>
      <w:lang w:val="es-AR" w:eastAsia="hi-IN" w:bidi="hi-IN"/>
    </w:rPr>
  </w:style>
  <w:style w:type="character" w:styleId="PiedepginaCar" w:customStyle="1">
    <w:name w:val="Pie de página Car"/>
    <w:basedOn w:val="Fuentedeprrafopredeter"/>
    <w:link w:val="Piedepgina"/>
    <w:uiPriority w:val="99"/>
    <w:qFormat/>
    <w:rsid w:val="00211B5F"/>
    <w:rPr>
      <w:rFonts w:ascii="Times New Roman" w:hAnsi="Times New Roman" w:eastAsia="SimSun" w:cs="Mangal"/>
      <w:sz w:val="24"/>
      <w:szCs w:val="21"/>
      <w:lang w:val="es-AR" w:eastAsia="hi-IN" w:bidi="hi-IN"/>
    </w:rPr>
  </w:style>
  <w:style w:type="character" w:styleId="TextodegloboCar" w:customStyle="1">
    <w:name w:val="Texto de globo Car"/>
    <w:basedOn w:val="Fuentedeprrafopredeter"/>
    <w:link w:val="Textodeglobo"/>
    <w:uiPriority w:val="99"/>
    <w:semiHidden/>
    <w:qFormat/>
    <w:rsid w:val="00211B5F"/>
    <w:rPr>
      <w:rFonts w:ascii="Tahoma" w:hAnsi="Tahoma" w:eastAsia="SimSun" w:cs="Mangal"/>
      <w:sz w:val="16"/>
      <w:szCs w:val="14"/>
      <w:lang w:val="es-AR" w:eastAsia="hi-IN" w:bidi="hi-IN"/>
    </w:rPr>
  </w:style>
  <w:style w:type="character" w:styleId="Ttulo1Car" w:customStyle="1">
    <w:name w:val="Título 1 Car"/>
    <w:basedOn w:val="Fuentedeprrafopredeter"/>
    <w:link w:val="Ttulo1"/>
    <w:qFormat/>
    <w:rsid w:val="00F62D0F"/>
    <w:rPr>
      <w:rFonts w:ascii="Arial" w:hAnsi="Arial" w:eastAsia="MS Mincho" w:cs="Tahoma"/>
      <w:b/>
      <w:bCs/>
      <w:sz w:val="32"/>
      <w:szCs w:val="32"/>
      <w:lang w:val="es-AR"/>
    </w:rPr>
  </w:style>
  <w:style w:type="character" w:styleId="TextoindependienteCar" w:customStyle="1">
    <w:name w:val="Texto independiente Car"/>
    <w:basedOn w:val="Fuentedeprrafopredeter"/>
    <w:link w:val="Textoindependiente"/>
    <w:qFormat/>
    <w:rsid w:val="00F62D0F"/>
    <w:rPr>
      <w:rFonts w:ascii="Times New Roman" w:hAnsi="Times New Roman" w:eastAsia="Arial Unicode MS" w:cs="Times New Roman"/>
      <w:sz w:val="24"/>
      <w:szCs w:val="24"/>
      <w:lang w:val="es-AR"/>
    </w:rPr>
  </w:style>
  <w:style w:type="character" w:styleId="apple-converted-space" w:customStyle="1">
    <w:name w:val="apple-converted-space"/>
    <w:basedOn w:val="Fuentedeprrafopredeter"/>
    <w:qFormat/>
    <w:rsid w:val="006D5D85"/>
  </w:style>
  <w:style w:type="character" w:styleId="Ttulo2Car" w:customStyle="1">
    <w:name w:val="Título 2 Car"/>
    <w:basedOn w:val="Fuentedeprrafopredeter"/>
    <w:link w:val="Ttulo2"/>
    <w:uiPriority w:val="9"/>
    <w:semiHidden/>
    <w:qFormat/>
    <w:rsid w:val="00E27575"/>
    <w:rPr>
      <w:rFonts w:cs="Mangal" w:asciiTheme="majorHAnsi" w:hAnsiTheme="majorHAnsi" w:eastAsiaTheme="majorEastAsia"/>
      <w:b/>
      <w:bCs/>
      <w:color w:val="4F81BD" w:themeColor="accent1"/>
      <w:sz w:val="26"/>
      <w:szCs w:val="23"/>
      <w:lang w:val="es-AR" w:eastAsia="hi-IN" w:bidi="hi-IN"/>
    </w:rPr>
  </w:style>
  <w:style w:type="character" w:styleId="EnlacedeInternet" w:customStyle="1">
    <w:name w:val="Enlace de Internet"/>
    <w:basedOn w:val="Fuentedeprrafopredeter"/>
    <w:uiPriority w:val="99"/>
    <w:unhideWhenUsed/>
    <w:rsid w:val="00E27575"/>
    <w:rPr>
      <w:color w:val="0000FF" w:themeColor="hyperlink"/>
      <w:u w:val="single"/>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eastAsia="SimSun" w:cs="Times New Roman"/>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eastAsia="SimSun" w:cs="Times New Roman"/>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eastAsia="SimSun" w:cs="Times New Roman"/>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eastAsia="SimSun" w:cs="Times New Roman"/>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Wingdings"/>
    </w:rPr>
  </w:style>
  <w:style w:type="character" w:styleId="ListLabel27" w:customStyle="1">
    <w:name w:val="ListLabel 27"/>
    <w:qFormat/>
    <w:rPr>
      <w:rFonts w:cs="Wingdings"/>
    </w:rPr>
  </w:style>
  <w:style w:type="character" w:styleId="ListLabel28" w:customStyle="1">
    <w:name w:val="ListLabel 28"/>
    <w:qFormat/>
    <w:rPr>
      <w:rFonts w:cs="Wingdings"/>
    </w:rPr>
  </w:style>
  <w:style w:type="character" w:styleId="ListLabel29" w:customStyle="1">
    <w:name w:val="ListLabel 29"/>
    <w:qFormat/>
    <w:rPr>
      <w:rFonts w:cs="Wingdings"/>
    </w:rPr>
  </w:style>
  <w:style w:type="character" w:styleId="ListLabel30" w:customStyle="1">
    <w:name w:val="ListLabel 30"/>
    <w:qFormat/>
    <w:rPr>
      <w:rFonts w:cs="Wingdings"/>
    </w:rPr>
  </w:style>
  <w:style w:type="character" w:styleId="ListLabel31" w:customStyle="1">
    <w:name w:val="ListLabel 31"/>
    <w:qFormat/>
    <w:rPr>
      <w:rFonts w:cs="Wingdings"/>
    </w:rPr>
  </w:style>
  <w:style w:type="paragraph" w:styleId="Encabezado">
    <w:name w:val="header"/>
    <w:basedOn w:val="Normal"/>
    <w:next w:val="Textoindependiente"/>
    <w:link w:val="EncabezadoCar"/>
    <w:uiPriority w:val="99"/>
    <w:unhideWhenUsed/>
    <w:rsid w:val="00211B5F"/>
    <w:pPr>
      <w:tabs>
        <w:tab w:val="center" w:pos="4252"/>
        <w:tab w:val="right" w:pos="8504"/>
      </w:tabs>
    </w:pPr>
    <w:rPr>
      <w:szCs w:val="21"/>
    </w:rPr>
  </w:style>
  <w:style w:type="paragraph" w:styleId="Textoindependiente">
    <w:name w:val="Body Text"/>
    <w:basedOn w:val="Normal"/>
    <w:link w:val="TextoindependienteCar"/>
    <w:rsid w:val="00F62D0F"/>
    <w:pPr>
      <w:spacing w:after="120"/>
    </w:pPr>
    <w:rPr>
      <w:rFonts w:eastAsia="Arial Unicode MS" w:cs="Times New Roman"/>
      <w:lang w:bidi="ar-SA"/>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styleId="ndice" w:customStyle="1">
    <w:name w:val="Índice"/>
    <w:basedOn w:val="Normal"/>
    <w:qFormat/>
    <w:pPr>
      <w:suppressLineNumbers/>
    </w:pPr>
    <w:rPr>
      <w:rFonts w:cs="Lohit Devanagari"/>
    </w:rPr>
  </w:style>
  <w:style w:type="paragraph" w:styleId="Prrafodelista">
    <w:name w:val="List Paragraph"/>
    <w:basedOn w:val="Normal"/>
    <w:uiPriority w:val="34"/>
    <w:qFormat/>
    <w:rsid w:val="00DF2239"/>
    <w:pPr>
      <w:ind w:left="720"/>
      <w:contextualSpacing/>
    </w:pPr>
    <w:rPr>
      <w:szCs w:val="21"/>
    </w:rPr>
  </w:style>
  <w:style w:type="paragraph" w:styleId="Piedepgina">
    <w:name w:val="footer"/>
    <w:basedOn w:val="Normal"/>
    <w:link w:val="PiedepginaCar"/>
    <w:uiPriority w:val="99"/>
    <w:unhideWhenUsed/>
    <w:rsid w:val="00211B5F"/>
    <w:pPr>
      <w:tabs>
        <w:tab w:val="center" w:pos="4252"/>
        <w:tab w:val="right" w:pos="8504"/>
      </w:tabs>
    </w:pPr>
    <w:rPr>
      <w:szCs w:val="21"/>
    </w:rPr>
  </w:style>
  <w:style w:type="paragraph" w:styleId="Textodeglobo">
    <w:name w:val="Balloon Text"/>
    <w:basedOn w:val="Normal"/>
    <w:link w:val="TextodegloboCar"/>
    <w:uiPriority w:val="99"/>
    <w:semiHidden/>
    <w:unhideWhenUsed/>
    <w:qFormat/>
    <w:rsid w:val="00211B5F"/>
    <w:rPr>
      <w:rFonts w:ascii="Tahoma" w:hAnsi="Tahoma"/>
      <w:sz w:val="16"/>
      <w:szCs w:val="14"/>
    </w:rPr>
  </w:style>
  <w:style w:type="paragraph" w:styleId="InfoBlue" w:customStyle="1">
    <w:name w:val="InfoBlue"/>
    <w:qFormat/>
    <w:rsid w:val="0083107B"/>
    <w:pPr>
      <w:widowControl w:val="0"/>
      <w:tabs>
        <w:tab w:val="left" w:pos="426"/>
      </w:tabs>
      <w:suppressAutoHyphens/>
      <w:jc w:val="both"/>
    </w:pPr>
    <w:rPr>
      <w:rFonts w:ascii="Arial" w:hAnsi="Arial" w:eastAsia="Arial Unicode MS" w:cs="Times New Roman"/>
      <w:i/>
      <w:iCs/>
      <w:color w:val="0000FF"/>
      <w:szCs w:val="20"/>
      <w:lang w:val="es-VE"/>
    </w:rPr>
  </w:style>
  <w:style w:type="paragraph" w:styleId="Contenidodelatabla" w:customStyle="1">
    <w:name w:val="Contenido de la tabla"/>
    <w:basedOn w:val="Normal"/>
    <w:qFormat/>
    <w:rsid w:val="0070063D"/>
    <w:pPr>
      <w:suppressLineNumbers/>
    </w:pPr>
    <w:rPr>
      <w:rFonts w:eastAsia="Arial Unicode MS" w:cs="Times New Roman"/>
      <w:lang w:bidi="ar-SA"/>
    </w:rPr>
  </w:style>
  <w:style w:type="paragraph" w:styleId="TDC1">
    <w:name w:val="toc 1"/>
    <w:basedOn w:val="Normal"/>
    <w:next w:val="Normal"/>
    <w:autoRedefine/>
    <w:uiPriority w:val="39"/>
    <w:unhideWhenUsed/>
    <w:rsid w:val="00E27575"/>
    <w:pPr>
      <w:tabs>
        <w:tab w:val="right" w:leader="dot" w:pos="9345"/>
      </w:tabs>
      <w:spacing w:after="100"/>
    </w:pPr>
    <w:rPr>
      <w:rFonts w:ascii="Arial" w:hAnsi="Arial" w:cs="Arial"/>
      <w:b/>
      <w:sz w:val="32"/>
      <w:szCs w:val="32"/>
    </w:rPr>
  </w:style>
  <w:style w:type="paragraph" w:styleId="TDC2">
    <w:name w:val="toc 2"/>
    <w:basedOn w:val="Normal"/>
    <w:next w:val="Normal"/>
    <w:autoRedefine/>
    <w:uiPriority w:val="39"/>
    <w:unhideWhenUsed/>
    <w:rsid w:val="00E27575"/>
    <w:pPr>
      <w:spacing w:after="100"/>
      <w:ind w:left="240"/>
    </w:pPr>
    <w:rPr>
      <w:szCs w:val="21"/>
    </w:rPr>
  </w:style>
  <w:style w:type="paragraph" w:styleId="Contenidodelmarco" w:customStyle="1">
    <w:name w:val="Contenido del marco"/>
    <w:basedOn w:val="Normal"/>
    <w:qFormat/>
  </w:style>
  <w:style w:type="table" w:styleId="Tablaconcuadrcula">
    <w:name w:val="Table Grid"/>
    <w:basedOn w:val="Tablanormal"/>
    <w:uiPriority w:val="59"/>
    <w:rsid w:val="000672F3"/>
    <w:rPr>
      <w:lang w:val="es-A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ombreadoclaro-nfasis3">
    <w:name w:val="Light Shading Accent 3"/>
    <w:basedOn w:val="Tablanormal"/>
    <w:uiPriority w:val="60"/>
    <w:rsid w:val="00305CAA"/>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1" w:customStyle="1">
    <w:name w:val="Sombreado claro1"/>
    <w:basedOn w:val="Tablanormal"/>
    <w:uiPriority w:val="60"/>
    <w:rsid w:val="00305CAA"/>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4A4902"/>
    <w:pPr>
      <w:widowControl/>
      <w:suppressAutoHyphens w:val="0"/>
      <w:spacing w:before="100" w:beforeAutospacing="1" w:after="100" w:afterAutospacing="1"/>
    </w:pPr>
    <w:rPr>
      <w:rFonts w:eastAsia="Times New Roman" w:cs="Times New Roman"/>
      <w:color w:val="auto"/>
      <w:lang w:eastAsia="es-A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4862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numbering" Target="numbering.xml" Id="rId3" /><Relationship Type="http://schemas.openxmlformats.org/officeDocument/2006/relationships/image" Target="media/image1.png"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image" Target="media/image3.png"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Caso de Estudio – Der Zyklon S.A. - Grupo nº 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CDCA6E-2C7C-43C9-B342-1E972A096BE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Universidad Tecnoló</dc:title>
  <dc:subject/>
  <dc:creator>Usuario</dc:creator>
  <dc:description/>
  <lastModifiedBy>mateo barbera</lastModifiedBy>
  <revision>6</revision>
  <dcterms:created xsi:type="dcterms:W3CDTF">2020-05-30T00:17:00.0000000Z</dcterms:created>
  <dcterms:modified xsi:type="dcterms:W3CDTF">2022-03-02T20:52:44.6546367Z</dcterms:modified>
  <dc:language>es-AR</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