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1.4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70cekpj5dd6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6664420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70cekpj5dd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CUU1.4_completar_reseña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Completar reseña.</w:t>
      </w:r>
    </w:p>
    <w:tbl>
      <w:tblPr>
        <w:tblStyle w:val="Table2"/>
        <w:tblW w:w="9630.0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20"/>
        <w:gridCol w:w="2700"/>
        <w:gridCol w:w="3210"/>
        <w:tblGridChange w:id="0">
          <w:tblGrid>
            <w:gridCol w:w="3720"/>
            <w:gridCol w:w="2700"/>
            <w:gridCol w:w="32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 La asistencia al turno está confirmada.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Aptos" w:cs="Aptos" w:eastAsia="Aptos" w:hAnsi="Aptos"/>
          <w:rtl w:val="0"/>
        </w:rPr>
        <w:t xml:space="preserve">Cliente decide dejar la reseña.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sistema valida que no haya reseña registrada en ese turno, que no hayan pasado 30 días. </w:t>
      </w:r>
      <w:r w:rsidDel="00000000" w:rsidR="00000000" w:rsidRPr="00000000">
        <w:rPr>
          <w:rFonts w:ascii="Aptos" w:cs="Aptos" w:eastAsia="Aptos" w:hAnsi="Aptos"/>
          <w:rtl w:val="0"/>
        </w:rPr>
        <w:t xml:space="preserve">El cliente completa la reseña. Sistema registra reseña.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La reseña ya se encuentra registrada.</w:t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1.a.1 El sistema informa que ya hay una reseña registrada y que no se admite más de una.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 &lt;después&gt; El cliente quiere dejar reseña pasados los 30 días del turno.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1.b.1 El sistema informa al cliente que la recepción de reseña ya no es posible.</w:t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 </w:t>
      </w:r>
      <w:r w:rsidDel="00000000" w:rsidR="00000000" w:rsidRPr="00000000">
        <w:rPr>
          <w:rFonts w:ascii="Aptos" w:cs="Aptos" w:eastAsia="Aptos" w:hAnsi="Aptos"/>
          <w:rtl w:val="0"/>
        </w:rPr>
        <w:t xml:space="preserve">Sistema registra reseña.</w:t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6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1. Reseña = (mensaje) + puntuación(d) + turnoFechaHora + empleadoNombre + empleadoApellido</w:t>
      </w:r>
    </w:p>
    <w:p w:rsidR="00000000" w:rsidDel="00000000" w:rsidP="00000000" w:rsidRDefault="00000000" w:rsidRPr="00000000" w14:paraId="0000003A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puntuacion(d) = [0|1|2|3|4|5]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Angel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 agregado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DD y validaciones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1.02 [&lt;31-08-2026&gt;]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Ángel Didoli</w:t>
      <w:tab/>
      <w:t xml:space="preserve">Seminario Integrador - UTN FRRo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