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5.1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2295724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</w:t>
      </w:r>
      <w:r w:rsidDel="00000000" w:rsidR="00000000" w:rsidRPr="00000000">
        <w:rPr>
          <w:rFonts w:ascii="Aptos" w:cs="Aptos" w:eastAsia="Aptos" w:hAnsi="Aptos"/>
          <w:rtl w:val="0"/>
        </w:rPr>
        <w:t xml:space="preserve">5.1_bloquear_cliente.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Bloquear cliente.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cliente y el dueño se encuentran registrados en el sistema.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bloquear a un cliente.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el cliente, ingresa el motivo de bloqueo, y selecciona bloquear. El </w:t>
      </w:r>
      <w:r w:rsidDel="00000000" w:rsidR="00000000" w:rsidRPr="00000000">
        <w:rPr>
          <w:rFonts w:ascii="Aptos" w:cs="Aptos" w:eastAsia="Aptos" w:hAnsi="Aptos"/>
          <w:rtl w:val="0"/>
        </w:rPr>
        <w:t xml:space="preserve">sistema valida que el cliente esté desbloqueado registra el </w:t>
      </w:r>
      <w:r w:rsidDel="00000000" w:rsidR="00000000" w:rsidRPr="00000000">
        <w:rPr>
          <w:rFonts w:ascii="Aptos" w:cs="Aptos" w:eastAsia="Aptos" w:hAnsi="Aptos"/>
          <w:rtl w:val="0"/>
        </w:rPr>
        <w:t xml:space="preserve">bloqueo,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&lt;durante&gt;El cliente ya se encuentra bloqueado.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ab/>
        <w:t xml:space="preserve">1.a.1 El sistema informa la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bloqueo del cliente.</w:t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El cliente ya se encuentra bloqueado.</w:t>
      </w:r>
    </w:p>
    <w:p w:rsidR="00000000" w:rsidDel="00000000" w:rsidP="00000000" w:rsidRDefault="00000000" w:rsidRPr="00000000" w14:paraId="0000003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3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Cliente bloqueado = cliente + motivo bloqueo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Mateo Bertin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[&lt;20-07-2026&gt;]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Mateo Bertin</w:t>
      <w:tab/>
      <w:t xml:space="preserve">Seminario Integrador - UTN FRRo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