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k18j78x9gxg" w:id="0"/>
      <w:bookmarkEnd w:id="0"/>
      <w:r w:rsidDel="00000000" w:rsidR="00000000" w:rsidRPr="00000000">
        <w:rPr>
          <w:rtl w:val="0"/>
        </w:rPr>
        <w:t xml:space="preserve">Documento Arquitectura de Software</w:t>
      </w:r>
    </w:p>
    <w:p w:rsidR="00000000" w:rsidDel="00000000" w:rsidP="00000000" w:rsidRDefault="00000000" w:rsidRPr="00000000" w14:paraId="00000002">
      <w:pPr>
        <w:pStyle w:val="Subtitle"/>
        <w:jc w:val="center"/>
        <w:rPr>
          <w:color w:val="000000"/>
        </w:rPr>
      </w:pPr>
      <w:bookmarkStart w:colFirst="0" w:colLast="0" w:name="_cdop6djwb23k" w:id="1"/>
      <w:bookmarkEnd w:id="1"/>
      <w:r w:rsidDel="00000000" w:rsidR="00000000" w:rsidRPr="00000000">
        <w:rPr>
          <w:color w:val="000000"/>
          <w:rtl w:val="0"/>
        </w:rPr>
        <w:t xml:space="preserve">Barberazo</w:t>
      </w:r>
    </w:p>
    <w:p w:rsidR="00000000" w:rsidDel="00000000" w:rsidP="00000000" w:rsidRDefault="00000000" w:rsidRPr="00000000" w14:paraId="00000003">
      <w:pPr>
        <w:pStyle w:val="Heading2"/>
        <w:rPr/>
      </w:pPr>
      <w:bookmarkStart w:colFirst="0" w:colLast="0" w:name="_kjla0in6r3xk" w:id="2"/>
      <w:bookmarkEnd w:id="2"/>
      <w:r w:rsidDel="00000000" w:rsidR="00000000" w:rsidRPr="00000000">
        <w:rPr>
          <w:rtl w:val="0"/>
        </w:rPr>
        <w:t xml:space="preserve">Índice</w:t>
      </w:r>
    </w:p>
    <w:sdt>
      <w:sdtPr>
        <w:id w:val="250352931"/>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jla0in6r3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yurgz5bvb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mtrw656f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 del documento</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9oolkaip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0xrdvgbw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Acrónimos, y Abreviaciones</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8dkul5w8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Visión general del documento</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26r9vuv3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 atributos de calidad significativos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z6cjudh8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Requerimientos de Seguridad</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a71msy6r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Requerimientos de Desempeño</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qkyz3m9n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Requerimientos de Disponibilidad</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u9n7muwh3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Vista de Despliegue</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wfa7r90z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Diagrama de despliegue</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53ydtep2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Software Utilizado</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8yh8da4t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Historial de versiones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after="120" w:line="259" w:lineRule="auto"/>
        <w:jc w:val="both"/>
        <w:rPr>
          <w:rFonts w:ascii="Aptos" w:cs="Aptos" w:eastAsia="Aptos" w:hAnsi="Aptos"/>
          <w:b w:val="1"/>
          <w:bCs w:val="1"/>
        </w:rPr>
      </w:pPr>
      <w:r w:rsidDel="00000000" w:rsidR="00000000" w:rsidRPr="00000000">
        <w:rPr>
          <w:rtl w:val="0"/>
        </w:rPr>
      </w:r>
    </w:p>
    <w:p w:rsidR="00000000" w:rsidDel="00000000" w:rsidP="00000000" w:rsidRDefault="00000000" w:rsidRPr="00000000" w14:paraId="00000013">
      <w:pPr>
        <w:pStyle w:val="Heading1"/>
        <w:spacing w:line="259" w:lineRule="auto"/>
        <w:rPr/>
      </w:pPr>
      <w:bookmarkStart w:colFirst="0" w:colLast="0" w:name="_nyurgz5bvbk3" w:id="3"/>
      <w:bookmarkEnd w:id="3"/>
      <w:r w:rsidDel="00000000" w:rsidR="00000000" w:rsidRPr="00000000">
        <w:rPr>
          <w:rtl w:val="0"/>
        </w:rPr>
        <w:t xml:space="preserve">1 Introducción</w:t>
      </w:r>
    </w:p>
    <w:p w:rsidR="00000000" w:rsidDel="00000000" w:rsidP="00000000" w:rsidRDefault="00000000" w:rsidRPr="00000000" w14:paraId="00000014">
      <w:pPr>
        <w:pStyle w:val="Heading2"/>
        <w:spacing w:line="259" w:lineRule="auto"/>
        <w:rPr/>
      </w:pPr>
      <w:bookmarkStart w:colFirst="0" w:colLast="0" w:name="_v0mtrw656ftf" w:id="4"/>
      <w:bookmarkEnd w:id="4"/>
      <w:r w:rsidDel="00000000" w:rsidR="00000000" w:rsidRPr="00000000">
        <w:rPr>
          <w:rtl w:val="0"/>
        </w:rPr>
        <w:t xml:space="preserve">1.1 Propósito del documento</w:t>
      </w:r>
    </w:p>
    <w:p w:rsidR="00000000" w:rsidDel="00000000" w:rsidP="00000000" w:rsidRDefault="00000000" w:rsidRPr="00000000" w14:paraId="00000015">
      <w:pPr>
        <w:spacing w:line="259" w:lineRule="auto"/>
        <w:jc w:val="both"/>
        <w:rPr/>
      </w:pPr>
      <w:r w:rsidDel="00000000" w:rsidR="00000000" w:rsidRPr="00000000">
        <w:rPr>
          <w:rtl w:val="0"/>
        </w:rPr>
        <w:t xml:space="preserve">Este documento proporciona una descripción de la arquitectura de software del sistema, haciendo uso de diversas vistas arquitectónicas para representar diversos aspectos del sistema. Se realiza con el fin de documentar las decisiones de arquitectura significativas que se han tomado.</w:t>
      </w:r>
    </w:p>
    <w:p w:rsidR="00000000" w:rsidDel="00000000" w:rsidP="00000000" w:rsidRDefault="00000000" w:rsidRPr="00000000" w14:paraId="00000016">
      <w:pPr>
        <w:pStyle w:val="Heading2"/>
        <w:spacing w:line="259" w:lineRule="auto"/>
        <w:jc w:val="both"/>
        <w:rPr/>
      </w:pPr>
      <w:bookmarkStart w:colFirst="0" w:colLast="0" w:name="_sp9oolkaipfo" w:id="5"/>
      <w:bookmarkEnd w:id="5"/>
      <w:r w:rsidDel="00000000" w:rsidR="00000000" w:rsidRPr="00000000">
        <w:rPr>
          <w:rtl w:val="0"/>
        </w:rPr>
        <w:t xml:space="preserve">1.2 Alcance</w:t>
      </w:r>
    </w:p>
    <w:p w:rsidR="00000000" w:rsidDel="00000000" w:rsidP="00000000" w:rsidRDefault="00000000" w:rsidRPr="00000000" w14:paraId="00000017">
      <w:pPr>
        <w:spacing w:line="259" w:lineRule="auto"/>
        <w:jc w:val="both"/>
        <w:rPr/>
      </w:pPr>
      <w:r w:rsidDel="00000000" w:rsidR="00000000" w:rsidRPr="00000000">
        <w:rPr>
          <w:rtl w:val="0"/>
        </w:rPr>
        <w:t xml:space="preserve">Este Documento de Arquitectura de Software (DAS), se ocupa de un sistema de gestión de turnos para una barbería.</w:t>
      </w:r>
    </w:p>
    <w:p w:rsidR="00000000" w:rsidDel="00000000" w:rsidP="00000000" w:rsidRDefault="00000000" w:rsidRPr="00000000" w14:paraId="00000018">
      <w:pPr>
        <w:pStyle w:val="Heading2"/>
        <w:spacing w:line="259" w:lineRule="auto"/>
        <w:rPr/>
      </w:pPr>
      <w:bookmarkStart w:colFirst="0" w:colLast="0" w:name="_u60xrdvgbwlr" w:id="6"/>
      <w:bookmarkEnd w:id="6"/>
      <w:r w:rsidDel="00000000" w:rsidR="00000000" w:rsidRPr="00000000">
        <w:rPr>
          <w:rtl w:val="0"/>
        </w:rPr>
        <w:t xml:space="preserve">1.3 Definiciones, Acrónimos, y Abreviaciones</w:t>
      </w:r>
    </w:p>
    <w:p w:rsidR="00000000" w:rsidDel="00000000" w:rsidP="00000000" w:rsidRDefault="00000000" w:rsidRPr="00000000" w14:paraId="00000019">
      <w:pPr>
        <w:pStyle w:val="Heading2"/>
        <w:spacing w:line="259" w:lineRule="auto"/>
        <w:rPr/>
      </w:pPr>
      <w:bookmarkStart w:colFirst="0" w:colLast="0" w:name="_w38dkul5w8t2" w:id="7"/>
      <w:bookmarkEnd w:id="7"/>
      <w:r w:rsidDel="00000000" w:rsidR="00000000" w:rsidRPr="00000000">
        <w:rPr>
          <w:rtl w:val="0"/>
        </w:rPr>
        <w:t xml:space="preserve">1.4 Visión general del documento</w:t>
      </w:r>
    </w:p>
    <w:p w:rsidR="00000000" w:rsidDel="00000000" w:rsidP="00000000" w:rsidRDefault="00000000" w:rsidRPr="00000000" w14:paraId="0000001A">
      <w:pPr>
        <w:spacing w:line="259" w:lineRule="auto"/>
        <w:jc w:val="both"/>
        <w:rPr>
          <w:rFonts w:ascii="Aptos" w:cs="Aptos" w:eastAsia="Aptos" w:hAnsi="Aptos"/>
          <w:b w:val="1"/>
          <w:bCs w:val="1"/>
        </w:rPr>
      </w:pPr>
      <w:r w:rsidDel="00000000" w:rsidR="00000000" w:rsidRPr="00000000">
        <w:rPr>
          <w:rtl w:val="0"/>
        </w:rPr>
        <w:t xml:space="preserve">En la sección 2 se describen los atributos de calidad significativos. En la sección 3 se escribe la vista de despliegue.</w:t>
      </w:r>
      <w:r w:rsidDel="00000000" w:rsidR="00000000" w:rsidRPr="00000000">
        <w:rPr>
          <w:rtl w:val="0"/>
        </w:rPr>
      </w:r>
    </w:p>
    <w:p w:rsidR="00000000" w:rsidDel="00000000" w:rsidP="00000000" w:rsidRDefault="00000000" w:rsidRPr="00000000" w14:paraId="0000001B">
      <w:pPr>
        <w:pStyle w:val="Heading1"/>
        <w:spacing w:line="259" w:lineRule="auto"/>
        <w:rPr/>
      </w:pPr>
      <w:bookmarkStart w:colFirst="0" w:colLast="0" w:name="_k126r9vuv355" w:id="8"/>
      <w:bookmarkEnd w:id="8"/>
      <w:r w:rsidDel="00000000" w:rsidR="00000000" w:rsidRPr="00000000">
        <w:rPr>
          <w:rtl w:val="0"/>
        </w:rPr>
        <w:t xml:space="preserve">2 Descripción de atributos de calidad significativos</w:t>
      </w:r>
    </w:p>
    <w:p w:rsidR="00000000" w:rsidDel="00000000" w:rsidP="00000000" w:rsidRDefault="00000000" w:rsidRPr="00000000" w14:paraId="0000001C">
      <w:pPr>
        <w:pStyle w:val="Heading2"/>
        <w:rPr/>
      </w:pPr>
      <w:bookmarkStart w:colFirst="0" w:colLast="0" w:name="_qmz6cjudh80l" w:id="9"/>
      <w:bookmarkEnd w:id="9"/>
      <w:r w:rsidDel="00000000" w:rsidR="00000000" w:rsidRPr="00000000">
        <w:rPr>
          <w:rtl w:val="0"/>
        </w:rPr>
        <w:t xml:space="preserve">2.1 Requerimientos de Seguridad</w:t>
      </w:r>
    </w:p>
    <w:p w:rsidR="00000000" w:rsidDel="00000000" w:rsidP="00000000" w:rsidRDefault="00000000" w:rsidRPr="00000000" w14:paraId="0000001D">
      <w:pPr>
        <w:jc w:val="both"/>
        <w:rPr/>
      </w:pPr>
      <w:r w:rsidDel="00000000" w:rsidR="00000000" w:rsidRPr="00000000">
        <w:rPr>
          <w:rtl w:val="0"/>
        </w:rPr>
        <w:t xml:space="preserve">Para la utilización del sistema el usuario debe identificarse y el sistema deberá habilitar las funciones correspondientes a ese perfil (cliente, dueño, empleado).</w:t>
      </w:r>
    </w:p>
    <w:p w:rsidR="00000000" w:rsidDel="00000000" w:rsidP="00000000" w:rsidRDefault="00000000" w:rsidRPr="00000000" w14:paraId="0000001E">
      <w:pPr>
        <w:pStyle w:val="Heading2"/>
        <w:rPr/>
      </w:pPr>
      <w:bookmarkStart w:colFirst="0" w:colLast="0" w:name="_oua71msy6re3" w:id="10"/>
      <w:bookmarkEnd w:id="10"/>
      <w:r w:rsidDel="00000000" w:rsidR="00000000" w:rsidRPr="00000000">
        <w:rPr>
          <w:rtl w:val="0"/>
        </w:rPr>
        <w:t xml:space="preserve">2.2 Requerimientos de Desempeño</w:t>
      </w:r>
    </w:p>
    <w:p w:rsidR="00000000" w:rsidDel="00000000" w:rsidP="00000000" w:rsidRDefault="00000000" w:rsidRPr="00000000" w14:paraId="0000001F">
      <w:pPr>
        <w:rPr/>
      </w:pPr>
      <w:r w:rsidDel="00000000" w:rsidR="00000000" w:rsidRPr="00000000">
        <w:rPr>
          <w:rtl w:val="0"/>
        </w:rPr>
        <w:t xml:space="preserve">La reserva de un turno no debe durar más que 20 segundos.</w:t>
      </w:r>
    </w:p>
    <w:p w:rsidR="00000000" w:rsidDel="00000000" w:rsidP="00000000" w:rsidRDefault="00000000" w:rsidRPr="00000000" w14:paraId="00000020">
      <w:pPr>
        <w:pStyle w:val="Heading2"/>
        <w:rPr/>
      </w:pPr>
      <w:bookmarkStart w:colFirst="0" w:colLast="0" w:name="_x2qkyz3m9npa" w:id="11"/>
      <w:bookmarkEnd w:id="11"/>
      <w:r w:rsidDel="00000000" w:rsidR="00000000" w:rsidRPr="00000000">
        <w:rPr>
          <w:rtl w:val="0"/>
        </w:rPr>
        <w:t xml:space="preserve">2.3 Requerimientos de Disponibilidad</w:t>
      </w:r>
    </w:p>
    <w:p w:rsidR="00000000" w:rsidDel="00000000" w:rsidP="00000000" w:rsidRDefault="00000000" w:rsidRPr="00000000" w14:paraId="00000021">
      <w:pPr>
        <w:rPr/>
      </w:pPr>
      <w:r w:rsidDel="00000000" w:rsidR="00000000" w:rsidRPr="00000000">
        <w:rPr>
          <w:rtl w:val="0"/>
        </w:rPr>
        <w:t xml:space="preserve">El sistema estará disponible 24 horas al día los 7 días a la semana.</w:t>
      </w:r>
    </w:p>
    <w:p w:rsidR="00000000" w:rsidDel="00000000" w:rsidP="00000000" w:rsidRDefault="00000000" w:rsidRPr="00000000" w14:paraId="00000022">
      <w:pPr>
        <w:pStyle w:val="Heading1"/>
        <w:rPr/>
      </w:pPr>
      <w:bookmarkStart w:colFirst="0" w:colLast="0" w:name="_nu9n7muwh3m" w:id="12"/>
      <w:bookmarkEnd w:id="12"/>
      <w:r w:rsidDel="00000000" w:rsidR="00000000" w:rsidRPr="00000000">
        <w:rPr>
          <w:rtl w:val="0"/>
        </w:rPr>
        <w:t xml:space="preserve">3 Vista de Despliegue</w:t>
      </w:r>
    </w:p>
    <w:p w:rsidR="00000000" w:rsidDel="00000000" w:rsidP="00000000" w:rsidRDefault="00000000" w:rsidRPr="00000000" w14:paraId="00000023">
      <w:pPr>
        <w:pStyle w:val="Heading2"/>
        <w:rPr/>
      </w:pPr>
      <w:bookmarkStart w:colFirst="0" w:colLast="0" w:name="_9cwfa7r90z44" w:id="13"/>
      <w:bookmarkEnd w:id="13"/>
      <w:r w:rsidDel="00000000" w:rsidR="00000000" w:rsidRPr="00000000">
        <w:rPr>
          <w:rtl w:val="0"/>
        </w:rPr>
        <w:t xml:space="preserve">3.1 Diagrama de despliegue</w:t>
      </w:r>
    </w:p>
    <w:p w:rsidR="00000000" w:rsidDel="00000000" w:rsidP="00000000" w:rsidRDefault="00000000" w:rsidRPr="00000000" w14:paraId="00000024">
      <w:pPr>
        <w:jc w:val="both"/>
        <w:rPr/>
      </w:pPr>
      <w:r w:rsidDel="00000000" w:rsidR="00000000" w:rsidRPr="00000000">
        <w:rPr>
          <w:rtl w:val="0"/>
        </w:rPr>
        <w:t xml:space="preserve">El diagrama de despliegue muestra los nodos que conforman el sistema y la manera en que se encuentran conectados. Se describen los nodos físicos (Servidores, Desktop, Notebook, etc.), los elementos de conexión (dispositivos, redes, etc.) y el software (Base de datos, Servidor web, Browser, etc.) utilizados en el sistema.</w:t>
      </w:r>
    </w:p>
    <w:p w:rsidR="00000000" w:rsidDel="00000000" w:rsidP="00000000" w:rsidRDefault="00000000" w:rsidRPr="00000000" w14:paraId="00000025">
      <w:pPr>
        <w:rPr/>
      </w:pPr>
      <w:r w:rsidDel="00000000" w:rsidR="00000000" w:rsidRPr="00000000">
        <w:rPr/>
        <w:drawing>
          <wp:inline distB="114300" distT="114300" distL="114300" distR="114300">
            <wp:extent cx="5367895" cy="388771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67895" cy="388771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rPr/>
      </w:pPr>
      <w:bookmarkStart w:colFirst="0" w:colLast="0" w:name="_r053ydtep2j6" w:id="14"/>
      <w:bookmarkEnd w:id="14"/>
      <w:r w:rsidDel="00000000" w:rsidR="00000000" w:rsidRPr="00000000">
        <w:rPr>
          <w:rtl w:val="0"/>
        </w:rPr>
        <w:t xml:space="preserve">3.2 Software Utilizado</w:t>
      </w:r>
    </w:p>
    <w:p w:rsidR="00000000" w:rsidDel="00000000" w:rsidP="00000000" w:rsidRDefault="00000000" w:rsidRPr="00000000" w14:paraId="00000027">
      <w:pPr>
        <w:jc w:val="both"/>
        <w:rPr/>
      </w:pPr>
      <w:r w:rsidDel="00000000" w:rsidR="00000000" w:rsidRPr="00000000">
        <w:rPr>
          <w:rtl w:val="0"/>
        </w:rPr>
        <w:t xml:space="preserve">En esta sección se detalla el software a utilizar en el proceso de construcción del Sistema de Gestión de Turnos de Barbería:</w:t>
      </w:r>
    </w:p>
    <w:p w:rsidR="00000000" w:rsidDel="00000000" w:rsidP="00000000" w:rsidRDefault="00000000" w:rsidRPr="00000000" w14:paraId="00000028">
      <w:pPr>
        <w:jc w:val="both"/>
        <w:rPr/>
      </w:pPr>
      <w:r w:rsidDel="00000000" w:rsidR="00000000" w:rsidRPr="00000000">
        <w:rPr>
          <w:rtl w:val="0"/>
        </w:rPr>
        <w:t xml:space="preserve">• </w:t>
      </w:r>
      <w:r w:rsidDel="00000000" w:rsidR="00000000" w:rsidRPr="00000000">
        <w:rPr>
          <w:b w:val="1"/>
          <w:bCs w:val="1"/>
          <w:rtl w:val="0"/>
        </w:rPr>
        <w:t xml:space="preserve">Motor de base de datos</w:t>
      </w:r>
      <w:r w:rsidDel="00000000" w:rsidR="00000000" w:rsidRPr="00000000">
        <w:rPr>
          <w:rtl w:val="0"/>
        </w:rPr>
        <w:t xml:space="preserve">: </w:t>
      </w:r>
      <w:r w:rsidDel="00000000" w:rsidR="00000000" w:rsidRPr="00000000">
        <w:rPr>
          <w:rtl w:val="0"/>
        </w:rPr>
        <w:t xml:space="preserve">MySQL.</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 </w:t>
      </w:r>
      <w:r w:rsidDel="00000000" w:rsidR="00000000" w:rsidRPr="00000000">
        <w:rPr>
          <w:b w:val="1"/>
          <w:bCs w:val="1"/>
          <w:rtl w:val="0"/>
        </w:rPr>
        <w:t xml:space="preserve">Gestor de Base de Datos</w:t>
      </w:r>
      <w:r w:rsidDel="00000000" w:rsidR="00000000" w:rsidRPr="00000000">
        <w:rPr>
          <w:rtl w:val="0"/>
        </w:rPr>
        <w:t xml:space="preserve">: </w:t>
      </w:r>
      <w:r w:rsidDel="00000000" w:rsidR="00000000" w:rsidRPr="00000000">
        <w:rPr>
          <w:rtl w:val="0"/>
        </w:rPr>
        <w:t xml:space="preserve">MySQL Workbench</w:t>
      </w:r>
      <w:r w:rsidDel="00000000" w:rsidR="00000000" w:rsidRPr="00000000">
        <w:rPr>
          <w:rtl w:val="0"/>
        </w:rPr>
        <w:t xml:space="preserve">.</w:t>
      </w:r>
    </w:p>
    <w:p w:rsidR="00000000" w:rsidDel="00000000" w:rsidP="00000000" w:rsidRDefault="00000000" w:rsidRPr="00000000" w14:paraId="0000002A">
      <w:pPr>
        <w:jc w:val="both"/>
        <w:rPr/>
      </w:pPr>
      <w:r w:rsidDel="00000000" w:rsidR="00000000" w:rsidRPr="00000000">
        <w:rPr>
          <w:rtl w:val="0"/>
        </w:rPr>
        <w:t xml:space="preserve">• </w:t>
      </w:r>
      <w:r w:rsidDel="00000000" w:rsidR="00000000" w:rsidRPr="00000000">
        <w:rPr>
          <w:b w:val="1"/>
          <w:bCs w:val="1"/>
          <w:rtl w:val="0"/>
        </w:rPr>
        <w:t xml:space="preserve">IDE</w:t>
      </w:r>
      <w:r w:rsidDel="00000000" w:rsidR="00000000" w:rsidRPr="00000000">
        <w:rPr>
          <w:rtl w:val="0"/>
        </w:rPr>
        <w:t xml:space="preserve">: Visual Studio Code.</w:t>
      </w:r>
    </w:p>
    <w:p w:rsidR="00000000" w:rsidDel="00000000" w:rsidP="00000000" w:rsidRDefault="00000000" w:rsidRPr="00000000" w14:paraId="0000002B">
      <w:pPr>
        <w:jc w:val="both"/>
        <w:rPr/>
      </w:pPr>
      <w:r w:rsidDel="00000000" w:rsidR="00000000" w:rsidRPr="00000000">
        <w:rPr>
          <w:rtl w:val="0"/>
        </w:rPr>
        <w:t xml:space="preserve">• </w:t>
      </w:r>
      <w:r w:rsidDel="00000000" w:rsidR="00000000" w:rsidRPr="00000000">
        <w:rPr>
          <w:b w:val="1"/>
          <w:bCs w:val="1"/>
          <w:rtl w:val="0"/>
        </w:rPr>
        <w:t xml:space="preserve">Tecnología Back-End</w:t>
      </w:r>
      <w:r w:rsidDel="00000000" w:rsidR="00000000" w:rsidRPr="00000000">
        <w:rPr>
          <w:rtl w:val="0"/>
        </w:rPr>
        <w:t xml:space="preserve">: </w:t>
      </w:r>
      <w:r w:rsidDel="00000000" w:rsidR="00000000" w:rsidRPr="00000000">
        <w:rPr>
          <w:rtl w:val="0"/>
        </w:rPr>
        <w:t xml:space="preserve">NodeJS</w:t>
      </w:r>
      <w:r w:rsidDel="00000000" w:rsidR="00000000" w:rsidRPr="00000000">
        <w:rPr>
          <w:rtl w:val="0"/>
        </w:rPr>
        <w:t xml:space="preserve">.</w:t>
      </w:r>
    </w:p>
    <w:p w:rsidR="00000000" w:rsidDel="00000000" w:rsidP="00000000" w:rsidRDefault="00000000" w:rsidRPr="00000000" w14:paraId="0000002C">
      <w:pPr>
        <w:jc w:val="both"/>
        <w:rPr/>
      </w:pPr>
      <w:r w:rsidDel="00000000" w:rsidR="00000000" w:rsidRPr="00000000">
        <w:rPr>
          <w:rtl w:val="0"/>
        </w:rPr>
        <w:t xml:space="preserve">• </w:t>
      </w:r>
      <w:r w:rsidDel="00000000" w:rsidR="00000000" w:rsidRPr="00000000">
        <w:rPr>
          <w:b w:val="1"/>
          <w:bCs w:val="1"/>
          <w:rtl w:val="0"/>
        </w:rPr>
        <w:t xml:space="preserve">Tecnologías Front-End</w:t>
      </w:r>
      <w:r w:rsidDel="00000000" w:rsidR="00000000" w:rsidRPr="00000000">
        <w:rPr>
          <w:rtl w:val="0"/>
        </w:rPr>
        <w:t xml:space="preserve">: ReactJS, </w:t>
      </w:r>
      <w:r w:rsidDel="00000000" w:rsidR="00000000" w:rsidRPr="00000000">
        <w:rPr>
          <w:rtl w:val="0"/>
        </w:rPr>
        <w:t xml:space="preserve">MaterialUI</w:t>
      </w:r>
      <w:r w:rsidDel="00000000" w:rsidR="00000000" w:rsidRPr="00000000">
        <w:rPr>
          <w:rtl w:val="0"/>
        </w:rPr>
        <w:t xml:space="preserve">.</w:t>
      </w:r>
    </w:p>
    <w:p w:rsidR="00000000" w:rsidDel="00000000" w:rsidP="00000000" w:rsidRDefault="00000000" w:rsidRPr="00000000" w14:paraId="0000002D">
      <w:pPr>
        <w:jc w:val="both"/>
        <w:rPr/>
      </w:pPr>
      <w:r w:rsidDel="00000000" w:rsidR="00000000" w:rsidRPr="00000000">
        <w:rPr>
          <w:rtl w:val="0"/>
        </w:rPr>
        <w:t xml:space="preserve">• </w:t>
      </w:r>
      <w:r w:rsidDel="00000000" w:rsidR="00000000" w:rsidRPr="00000000">
        <w:rPr>
          <w:b w:val="1"/>
          <w:bCs w:val="1"/>
          <w:rtl w:val="0"/>
        </w:rPr>
        <w:t xml:space="preserve">Plugin para mostrar notificaciones</w:t>
      </w:r>
      <w:r w:rsidDel="00000000" w:rsidR="00000000" w:rsidRPr="00000000">
        <w:rPr>
          <w:rtl w:val="0"/>
        </w:rPr>
        <w:t xml:space="preserve">: </w:t>
      </w:r>
      <w:r w:rsidDel="00000000" w:rsidR="00000000" w:rsidRPr="00000000">
        <w:rPr>
          <w:rtl w:val="0"/>
        </w:rPr>
        <w:t xml:space="preserve">Toastify.js, SweetAlert2, </w:t>
      </w:r>
      <w:r w:rsidDel="00000000" w:rsidR="00000000" w:rsidRPr="00000000">
        <w:rPr>
          <w:rtl w:val="0"/>
        </w:rPr>
        <w:t xml:space="preserve">whatsapp-web.js</w:t>
      </w:r>
      <w:r w:rsidDel="00000000" w:rsidR="00000000" w:rsidRPr="00000000">
        <w:rPr>
          <w:rtl w:val="0"/>
        </w:rPr>
        <w:t xml:space="preserve">, Nodemailer.</w:t>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 </w:t>
      </w:r>
      <w:r w:rsidDel="00000000" w:rsidR="00000000" w:rsidRPr="00000000">
        <w:rPr>
          <w:b w:val="1"/>
          <w:bCs w:val="1"/>
          <w:rtl w:val="0"/>
        </w:rPr>
        <w:t xml:space="preserve">Servidor de aplicaciones</w:t>
      </w:r>
      <w:r w:rsidDel="00000000" w:rsidR="00000000" w:rsidRPr="00000000">
        <w:rPr>
          <w:rtl w:val="0"/>
        </w:rPr>
        <w:t xml:space="preserve">: </w:t>
      </w:r>
      <w:r w:rsidDel="00000000" w:rsidR="00000000" w:rsidRPr="00000000">
        <w:rPr>
          <w:rtl w:val="0"/>
        </w:rPr>
        <w:t xml:space="preserve">ExpressJS.</w:t>
      </w:r>
      <w:r w:rsidDel="00000000" w:rsidR="00000000" w:rsidRPr="00000000">
        <w:rPr>
          <w:rtl w:val="0"/>
        </w:rPr>
      </w:r>
    </w:p>
    <w:p w:rsidR="00000000" w:rsidDel="00000000" w:rsidP="00000000" w:rsidRDefault="00000000" w:rsidRPr="00000000" w14:paraId="0000002F">
      <w:pPr>
        <w:pStyle w:val="Heading2"/>
        <w:rPr/>
      </w:pPr>
      <w:bookmarkStart w:colFirst="0" w:colLast="0" w:name="_6y8yh8da4t3w" w:id="15"/>
      <w:bookmarkEnd w:id="15"/>
      <w:r w:rsidDel="00000000" w:rsidR="00000000" w:rsidRPr="00000000">
        <w:rPr>
          <w:rtl w:val="0"/>
        </w:rPr>
        <w:t xml:space="preserve">Historial de versiones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10/08/2026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Rodrigo Bozio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Creación del documento</w:t>
            </w:r>
          </w:p>
        </w:tc>
      </w:tr>
    </w:tbl>
    <w:p w:rsidR="00000000" w:rsidDel="00000000" w:rsidP="00000000" w:rsidRDefault="00000000" w:rsidRPr="00000000" w14:paraId="00000038">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tabs>
        <w:tab w:val="right" w:leader="none" w:pos="9060"/>
        <w:tab w:val="left" w:leader="none" w:pos="1133.8582677165355"/>
      </w:tabs>
      <w:rPr>
        <w:sz w:val="18"/>
        <w:szCs w:val="18"/>
      </w:rPr>
    </w:pPr>
    <w:r w:rsidDel="00000000" w:rsidR="00000000" w:rsidRPr="00000000">
      <w:rPr>
        <w:rtl w:val="0"/>
      </w:rPr>
      <w:tab/>
    </w:r>
    <w:r w:rsidDel="00000000" w:rsidR="00000000" w:rsidRPr="00000000">
      <w:rPr>
        <w:b w:val="1"/>
        <w:bCs w:val="1"/>
        <w:sz w:val="18"/>
        <w:szCs w:val="18"/>
        <w:rtl w:val="0"/>
      </w:rPr>
      <w:t xml:space="preserve">ART DAS - Documento Arquitectura de Software - </w:t>
    </w:r>
    <w:r w:rsidDel="00000000" w:rsidR="00000000" w:rsidRPr="00000000">
      <w:rPr>
        <w:b w:val="1"/>
        <w:bCs w:val="1"/>
        <w:sz w:val="18"/>
        <w:szCs w:val="18"/>
        <w:rtl w:val="0"/>
      </w:rPr>
      <w:t xml:space="preserve">Barberazo</w:t>
    </w:r>
    <w:r w:rsidDel="00000000" w:rsidR="00000000" w:rsidRPr="00000000">
      <w:rPr>
        <w:sz w:val="18"/>
        <w:szCs w:val="18"/>
        <w:rtl w:val="0"/>
      </w:rPr>
      <w:tab/>
      <w:t xml:space="preserve">Versión 1.00 [&lt;10-08-2026&gt;]</w:t>
    </w:r>
    <w:r w:rsidDel="00000000" w:rsidR="00000000" w:rsidRPr="00000000">
      <w:drawing>
        <wp:anchor allowOverlap="1" behindDoc="0" distB="114300" distT="114300" distL="114300" distR="114300" hidden="0" layoutInCell="1" locked="0" relativeHeight="0" simplePos="0">
          <wp:simplePos x="0" y="0"/>
          <wp:positionH relativeFrom="column">
            <wp:posOffset>-185737</wp:posOffset>
          </wp:positionH>
          <wp:positionV relativeFrom="paragraph">
            <wp:posOffset>-207038</wp:posOffset>
          </wp:positionV>
          <wp:extent cx="590550" cy="5762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0550" cy="576263"/>
                  </a:xfrm>
                  <a:prstGeom prst="rect"/>
                  <a:ln/>
                </pic:spPr>
              </pic:pic>
            </a:graphicData>
          </a:graphic>
        </wp:anchor>
      </w:drawing>
    </w:r>
  </w:p>
  <w:p w:rsidR="00000000" w:rsidDel="00000000" w:rsidP="00000000" w:rsidRDefault="00000000" w:rsidRPr="00000000" w14:paraId="0000003A">
    <w:pPr>
      <w:tabs>
        <w:tab w:val="right" w:leader="none" w:pos="9060"/>
        <w:tab w:val="left" w:leader="none" w:pos="1125"/>
      </w:tabs>
      <w:rPr>
        <w:sz w:val="18"/>
        <w:szCs w:val="18"/>
      </w:rPr>
    </w:pPr>
    <w:r w:rsidDel="00000000" w:rsidR="00000000" w:rsidRPr="00000000">
      <w:rPr>
        <w:sz w:val="18"/>
        <w:szCs w:val="18"/>
        <w:rtl w:val="0"/>
      </w:rPr>
      <w:tab/>
      <w:t xml:space="preserve">Autor: Rodrigo Bozio</w:t>
      <w:tab/>
      <w:t xml:space="preserve">Seminario Integrador - UTN FRRo</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