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EDA0" w14:textId="474D2EF3" w:rsidR="00CF4CE6" w:rsidRDefault="00CF4CE6" w:rsidP="00CF4CE6">
      <w:pPr>
        <w:pStyle w:val="Ttulo1"/>
        <w:jc w:val="center"/>
        <w:rPr>
          <w:u w:val="single"/>
          <w:lang w:val="es-AR"/>
        </w:rPr>
      </w:pPr>
      <w:r w:rsidRPr="00CF4CE6">
        <w:rPr>
          <w:u w:val="single"/>
          <w:lang w:val="es-AR"/>
        </w:rPr>
        <w:t>Informe Ejecutivo sobre análisis de ventas y rentabilidad</w:t>
      </w:r>
    </w:p>
    <w:p w14:paraId="13595130" w14:textId="77777777" w:rsidR="00CF4CE6" w:rsidRDefault="00CF4CE6" w:rsidP="00CF4CE6">
      <w:pPr>
        <w:rPr>
          <w:lang w:val="es-AR"/>
        </w:rPr>
      </w:pPr>
    </w:p>
    <w:p w14:paraId="6E572AF3" w14:textId="736E498E" w:rsidR="00CF4CE6" w:rsidRPr="00865EA5" w:rsidRDefault="00865EA5" w:rsidP="00CF4CE6">
      <w:pPr>
        <w:rPr>
          <w:lang w:val="es-AR"/>
        </w:rPr>
      </w:pPr>
      <w:r w:rsidRPr="00865EA5">
        <w:rPr>
          <w:lang w:val="es-AR"/>
        </w:rPr>
        <w:t xml:space="preserve">El análisis de ventas y rentabilidad permitió identificar oportunidades de mejora en la estrategia comercial de la empresa. Aunque la categoría Technology presenta la mayor rentabilidad, la categoría </w:t>
      </w:r>
      <w:proofErr w:type="spellStart"/>
      <w:r w:rsidRPr="00865EA5">
        <w:rPr>
          <w:lang w:val="es-AR"/>
        </w:rPr>
        <w:t>Furniture</w:t>
      </w:r>
      <w:proofErr w:type="spellEnd"/>
      <w:r w:rsidRPr="00865EA5">
        <w:rPr>
          <w:lang w:val="es-AR"/>
        </w:rPr>
        <w:t xml:space="preserve"> registra un desempeño considerablemente inferior debido principalmente a las subcategorías Tables y </w:t>
      </w:r>
      <w:proofErr w:type="spellStart"/>
      <w:r w:rsidRPr="00865EA5">
        <w:rPr>
          <w:lang w:val="es-AR"/>
        </w:rPr>
        <w:t>Bookcases</w:t>
      </w:r>
      <w:proofErr w:type="spellEnd"/>
      <w:r w:rsidRPr="00865EA5">
        <w:rPr>
          <w:lang w:val="es-AR"/>
        </w:rPr>
        <w:t>. Además, se detectó que dos de los productos con mayor volumen de ventas generan pérdidas, lo que sugiere revisar la política de precios, descuentos y costos.</w:t>
      </w:r>
    </w:p>
    <w:p w14:paraId="22B40E48" w14:textId="774E8A66" w:rsidR="00CF4CE6" w:rsidRDefault="00CF4CE6" w:rsidP="00CF4CE6">
      <w:pPr>
        <w:pStyle w:val="Prrafodelista"/>
        <w:numPr>
          <w:ilvl w:val="0"/>
          <w:numId w:val="1"/>
        </w:numPr>
        <w:rPr>
          <w:lang w:val="es-AR"/>
        </w:rPr>
      </w:pPr>
      <w:r>
        <w:rPr>
          <w:lang w:val="es-AR"/>
        </w:rPr>
        <w:t>Hallazgo 1</w:t>
      </w:r>
    </w:p>
    <w:p w14:paraId="65F8CA6C" w14:textId="5568D5B9" w:rsidR="00CF4CE6" w:rsidRDefault="00ED408B" w:rsidP="00CF4CE6">
      <w:pPr>
        <w:pStyle w:val="Prrafodelista"/>
        <w:rPr>
          <w:lang w:val="es-AR"/>
        </w:rPr>
      </w:pPr>
      <w:r w:rsidRPr="00ED408B">
        <w:rPr>
          <w:lang w:val="es-AR"/>
        </w:rPr>
        <w:t>Technology concentra la mayor rentabilidad de la empresa, por lo que representa una línea de negocio que conviene mantener y potenciar.</w:t>
      </w:r>
    </w:p>
    <w:p w14:paraId="4E9289A9" w14:textId="77777777" w:rsidR="00ED408B" w:rsidRPr="00ED408B" w:rsidRDefault="00ED408B" w:rsidP="00CF4CE6">
      <w:pPr>
        <w:pStyle w:val="Prrafodelista"/>
        <w:rPr>
          <w:lang w:val="es-AR"/>
        </w:rPr>
      </w:pPr>
    </w:p>
    <w:p w14:paraId="3975B20A" w14:textId="3A31FB50" w:rsidR="00CF4CE6" w:rsidRDefault="00CF4CE6" w:rsidP="00CF4CE6">
      <w:pPr>
        <w:pStyle w:val="Prrafodelista"/>
        <w:numPr>
          <w:ilvl w:val="0"/>
          <w:numId w:val="1"/>
        </w:numPr>
        <w:rPr>
          <w:lang w:val="es-AR"/>
        </w:rPr>
      </w:pPr>
      <w:r>
        <w:rPr>
          <w:lang w:val="es-AR"/>
        </w:rPr>
        <w:t>Hallazgo 2</w:t>
      </w:r>
    </w:p>
    <w:p w14:paraId="794CD358" w14:textId="360DD635" w:rsidR="00CF4CE6" w:rsidRDefault="00ED408B" w:rsidP="00CF4CE6">
      <w:pPr>
        <w:pStyle w:val="Prrafodelista"/>
        <w:rPr>
          <w:lang w:val="es-AR"/>
        </w:rPr>
      </w:pPr>
      <w:proofErr w:type="spellStart"/>
      <w:r w:rsidRPr="00ED408B">
        <w:rPr>
          <w:lang w:val="es-AR"/>
        </w:rPr>
        <w:t>Furniture</w:t>
      </w:r>
      <w:proofErr w:type="spellEnd"/>
      <w:r w:rsidRPr="00ED408B">
        <w:rPr>
          <w:lang w:val="es-AR"/>
        </w:rPr>
        <w:t xml:space="preserve"> presenta la menor rentabilidad entre todas las categorías, lo que justifica un análisis específico de sus subcategorías para identificar el origen de las pérdidas.</w:t>
      </w:r>
    </w:p>
    <w:p w14:paraId="4E2AB7B1" w14:textId="77777777" w:rsidR="00ED408B" w:rsidRPr="00ED408B" w:rsidRDefault="00ED408B" w:rsidP="00CF4CE6">
      <w:pPr>
        <w:pStyle w:val="Prrafodelista"/>
        <w:rPr>
          <w:lang w:val="es-AR"/>
        </w:rPr>
      </w:pPr>
    </w:p>
    <w:p w14:paraId="3887A80A" w14:textId="2F59F3C0" w:rsidR="00CF4CE6" w:rsidRDefault="00CF4CE6" w:rsidP="00CF4CE6">
      <w:pPr>
        <w:pStyle w:val="Prrafodelista"/>
        <w:numPr>
          <w:ilvl w:val="0"/>
          <w:numId w:val="1"/>
        </w:numPr>
        <w:rPr>
          <w:lang w:val="es-AR"/>
        </w:rPr>
      </w:pPr>
      <w:r>
        <w:rPr>
          <w:lang w:val="es-AR"/>
        </w:rPr>
        <w:t>Hallazgo 3</w:t>
      </w:r>
    </w:p>
    <w:p w14:paraId="09956406" w14:textId="3598E97F" w:rsidR="00CF4CE6" w:rsidRDefault="00CF4CE6" w:rsidP="00CF4CE6">
      <w:pPr>
        <w:pStyle w:val="Prrafodelista"/>
        <w:rPr>
          <w:lang w:val="es-AR"/>
        </w:rPr>
      </w:pPr>
      <w:r>
        <w:rPr>
          <w:lang w:val="es-AR"/>
        </w:rPr>
        <w:t xml:space="preserve">Las subcategorías </w:t>
      </w:r>
      <w:proofErr w:type="spellStart"/>
      <w:r>
        <w:rPr>
          <w:lang w:val="es-AR"/>
        </w:rPr>
        <w:t>Bookcases</w:t>
      </w:r>
      <w:proofErr w:type="spellEnd"/>
      <w:r>
        <w:rPr>
          <w:lang w:val="es-AR"/>
        </w:rPr>
        <w:t xml:space="preserve"> y Tables de la categoría </w:t>
      </w:r>
      <w:proofErr w:type="spellStart"/>
      <w:r>
        <w:rPr>
          <w:lang w:val="es-AR"/>
        </w:rPr>
        <w:t>Forniture</w:t>
      </w:r>
      <w:proofErr w:type="spellEnd"/>
      <w:r>
        <w:rPr>
          <w:lang w:val="es-AR"/>
        </w:rPr>
        <w:t xml:space="preserve"> tiene pérdidas, siendo Tables la que más pérdidas provoca</w:t>
      </w:r>
      <w:r w:rsidR="00CA4A39">
        <w:rPr>
          <w:lang w:val="es-AR"/>
        </w:rPr>
        <w:t>.</w:t>
      </w:r>
    </w:p>
    <w:p w14:paraId="38C01F84" w14:textId="77777777" w:rsidR="00CF4CE6" w:rsidRDefault="00CF4CE6" w:rsidP="00CF4CE6">
      <w:pPr>
        <w:pStyle w:val="Prrafodelista"/>
        <w:rPr>
          <w:lang w:val="es-AR"/>
        </w:rPr>
      </w:pPr>
    </w:p>
    <w:p w14:paraId="52318DBD" w14:textId="648D5334" w:rsidR="00CF4CE6" w:rsidRDefault="00CF4CE6" w:rsidP="00CF4CE6">
      <w:pPr>
        <w:pStyle w:val="Prrafodelista"/>
        <w:numPr>
          <w:ilvl w:val="0"/>
          <w:numId w:val="1"/>
        </w:numPr>
        <w:rPr>
          <w:lang w:val="es-AR"/>
        </w:rPr>
      </w:pPr>
      <w:r>
        <w:rPr>
          <w:lang w:val="es-AR"/>
        </w:rPr>
        <w:t>Hallazgo 4</w:t>
      </w:r>
    </w:p>
    <w:p w14:paraId="5BEE78B7" w14:textId="42274148" w:rsidR="00CA4A39" w:rsidRPr="00C07166" w:rsidRDefault="00CA4A39" w:rsidP="00C07166">
      <w:pPr>
        <w:pStyle w:val="Prrafodelista"/>
        <w:rPr>
          <w:lang w:val="es-AR"/>
        </w:rPr>
      </w:pPr>
      <w:r>
        <w:rPr>
          <w:lang w:val="es-AR"/>
        </w:rPr>
        <w:t xml:space="preserve">Tables tiene pérdidas en todas las regiones y </w:t>
      </w:r>
      <w:proofErr w:type="spellStart"/>
      <w:r>
        <w:rPr>
          <w:lang w:val="es-AR"/>
        </w:rPr>
        <w:t>Bookcases</w:t>
      </w:r>
      <w:proofErr w:type="spellEnd"/>
      <w:r>
        <w:rPr>
          <w:lang w:val="es-AR"/>
        </w:rPr>
        <w:t xml:space="preserve"> solamente en 2 regiones (Región Central y Oeste).</w:t>
      </w:r>
    </w:p>
    <w:p w14:paraId="1880C243" w14:textId="77777777" w:rsidR="00CA4A39" w:rsidRDefault="00CA4A39" w:rsidP="00CA4A39">
      <w:pPr>
        <w:ind w:firstLine="720"/>
        <w:rPr>
          <w:lang w:val="es-AR"/>
        </w:rPr>
      </w:pPr>
    </w:p>
    <w:p w14:paraId="60A0B26C" w14:textId="13B1FB35" w:rsidR="00CA4A39" w:rsidRDefault="00CA4A39" w:rsidP="00CA4A39">
      <w:pPr>
        <w:pStyle w:val="Prrafodelista"/>
        <w:numPr>
          <w:ilvl w:val="0"/>
          <w:numId w:val="1"/>
        </w:numPr>
        <w:rPr>
          <w:lang w:val="es-AR"/>
        </w:rPr>
      </w:pPr>
      <w:r>
        <w:rPr>
          <w:lang w:val="es-AR"/>
        </w:rPr>
        <w:t>Hallazgo 5</w:t>
      </w:r>
    </w:p>
    <w:p w14:paraId="242FFD0E" w14:textId="71B0AE0E" w:rsidR="00CA4A39" w:rsidRDefault="00CA4A39" w:rsidP="00CA4A39">
      <w:pPr>
        <w:pStyle w:val="Prrafodelista"/>
        <w:rPr>
          <w:lang w:val="es-AR"/>
        </w:rPr>
      </w:pPr>
      <w:r>
        <w:rPr>
          <w:lang w:val="es-AR"/>
        </w:rPr>
        <w:t>Los 2 productos más vendidos, sin discriminar por categoría o subcategoría, tienen ganancias negativas.</w:t>
      </w:r>
    </w:p>
    <w:p w14:paraId="321CCB5B" w14:textId="77777777" w:rsidR="00CA4A39" w:rsidRDefault="00CA4A39" w:rsidP="00CA4A39">
      <w:pPr>
        <w:pStyle w:val="Prrafodelista"/>
        <w:rPr>
          <w:lang w:val="es-AR"/>
        </w:rPr>
      </w:pPr>
    </w:p>
    <w:p w14:paraId="5DC1C392" w14:textId="77777777" w:rsidR="00CA4A39" w:rsidRDefault="00CA4A39" w:rsidP="00CA4A39">
      <w:pPr>
        <w:pStyle w:val="Prrafodelista"/>
        <w:rPr>
          <w:lang w:val="es-AR"/>
        </w:rPr>
      </w:pPr>
    </w:p>
    <w:p w14:paraId="77519705" w14:textId="52786B66" w:rsidR="002A3698" w:rsidRDefault="00EB3B6C" w:rsidP="00CA4A39">
      <w:pPr>
        <w:pStyle w:val="Prrafodelista"/>
        <w:rPr>
          <w:lang w:val="es-AR"/>
        </w:rPr>
      </w:pPr>
      <w:r w:rsidRPr="00EB3B6C">
        <w:rPr>
          <w:lang w:val="es-AR"/>
        </w:rPr>
        <w:t>En función de los hallazgos obtenidos, se proponen las siguientes recomendaciones:</w:t>
      </w:r>
    </w:p>
    <w:p w14:paraId="3654B29F" w14:textId="77777777" w:rsidR="00EB3B6C" w:rsidRPr="00EB3B6C" w:rsidRDefault="00EB3B6C" w:rsidP="00CA4A39">
      <w:pPr>
        <w:pStyle w:val="Prrafodelista"/>
        <w:rPr>
          <w:lang w:val="es-AR"/>
        </w:rPr>
      </w:pPr>
    </w:p>
    <w:p w14:paraId="6A41A5D6" w14:textId="77777777" w:rsidR="002A3698" w:rsidRPr="002A3698" w:rsidRDefault="002A3698" w:rsidP="002A3698">
      <w:pPr>
        <w:pStyle w:val="Prrafodelista"/>
        <w:numPr>
          <w:ilvl w:val="0"/>
          <w:numId w:val="1"/>
        </w:numPr>
        <w:rPr>
          <w:b/>
          <w:bCs/>
          <w:lang w:val="es-AR"/>
        </w:rPr>
      </w:pPr>
      <w:r w:rsidRPr="002A3698">
        <w:rPr>
          <w:b/>
          <w:bCs/>
          <w:lang w:val="es-AR"/>
        </w:rPr>
        <w:t>Recomendación 1 – Revisar estructura de costos</w:t>
      </w:r>
    </w:p>
    <w:p w14:paraId="7383F05C" w14:textId="77777777" w:rsidR="002A3698" w:rsidRPr="002A3698" w:rsidRDefault="002A3698" w:rsidP="002A3698">
      <w:pPr>
        <w:pStyle w:val="Prrafodelista"/>
        <w:rPr>
          <w:lang w:val="es-AR"/>
        </w:rPr>
      </w:pPr>
      <w:r w:rsidRPr="002A3698">
        <w:rPr>
          <w:lang w:val="es-AR"/>
        </w:rPr>
        <w:lastRenderedPageBreak/>
        <w:t xml:space="preserve">El comportamiento observado podría indicar que determinados productos o subcategorías presentan costos elevados que no están reflejados en el </w:t>
      </w:r>
      <w:proofErr w:type="spellStart"/>
      <w:r w:rsidRPr="002A3698">
        <w:rPr>
          <w:lang w:val="es-AR"/>
        </w:rPr>
        <w:t>dataset</w:t>
      </w:r>
      <w:proofErr w:type="spellEnd"/>
      <w:r w:rsidRPr="002A3698">
        <w:rPr>
          <w:lang w:val="es-AR"/>
        </w:rPr>
        <w:t>. Se recomienda al área de Finanzas revisar la estructura de costos.</w:t>
      </w:r>
    </w:p>
    <w:p w14:paraId="3687C307" w14:textId="77777777" w:rsidR="00CA4A39" w:rsidRDefault="00CA4A39" w:rsidP="00CA4A39">
      <w:pPr>
        <w:pStyle w:val="Prrafodelista"/>
        <w:rPr>
          <w:lang w:val="es-AR"/>
        </w:rPr>
      </w:pPr>
    </w:p>
    <w:p w14:paraId="09547117" w14:textId="77777777" w:rsidR="002A3698" w:rsidRPr="002A3698" w:rsidRDefault="002A3698" w:rsidP="002A3698">
      <w:pPr>
        <w:pStyle w:val="Prrafodelista"/>
        <w:numPr>
          <w:ilvl w:val="0"/>
          <w:numId w:val="1"/>
        </w:numPr>
        <w:rPr>
          <w:b/>
          <w:bCs/>
          <w:lang w:val="es-AR"/>
        </w:rPr>
      </w:pPr>
      <w:r w:rsidRPr="002A3698">
        <w:rPr>
          <w:b/>
          <w:bCs/>
          <w:lang w:val="es-AR"/>
        </w:rPr>
        <w:t>Recomendación 2 – Revisar descuentos</w:t>
      </w:r>
    </w:p>
    <w:p w14:paraId="07833981" w14:textId="77777777" w:rsidR="002A3698" w:rsidRPr="002A3698" w:rsidRDefault="002A3698" w:rsidP="002A3698">
      <w:pPr>
        <w:pStyle w:val="Prrafodelista"/>
        <w:rPr>
          <w:lang w:val="es-AR"/>
        </w:rPr>
      </w:pPr>
      <w:r w:rsidRPr="002A3698">
        <w:rPr>
          <w:lang w:val="es-AR"/>
        </w:rPr>
        <w:t xml:space="preserve">Las pérdidas persistentes en Tables y </w:t>
      </w:r>
      <w:proofErr w:type="spellStart"/>
      <w:r w:rsidRPr="002A3698">
        <w:rPr>
          <w:lang w:val="es-AR"/>
        </w:rPr>
        <w:t>Bookcases</w:t>
      </w:r>
      <w:proofErr w:type="spellEnd"/>
      <w:r w:rsidRPr="002A3698">
        <w:rPr>
          <w:lang w:val="es-AR"/>
        </w:rPr>
        <w:t xml:space="preserve"> podrían estar relacionadas con políticas comerciales demasiado agresivas.</w:t>
      </w:r>
    </w:p>
    <w:p w14:paraId="281132A9" w14:textId="77777777" w:rsidR="00CA4A39" w:rsidRDefault="00CA4A39" w:rsidP="00CA4A39">
      <w:pPr>
        <w:pStyle w:val="Prrafodelista"/>
        <w:rPr>
          <w:lang w:val="es-AR"/>
        </w:rPr>
      </w:pPr>
    </w:p>
    <w:p w14:paraId="273E480E" w14:textId="77777777" w:rsidR="00B03A0A" w:rsidRPr="00B03A0A" w:rsidRDefault="00B03A0A" w:rsidP="00B03A0A">
      <w:pPr>
        <w:pStyle w:val="Prrafodelista"/>
        <w:numPr>
          <w:ilvl w:val="0"/>
          <w:numId w:val="1"/>
        </w:numPr>
        <w:rPr>
          <w:b/>
          <w:bCs/>
        </w:rPr>
      </w:pPr>
      <w:proofErr w:type="spellStart"/>
      <w:r w:rsidRPr="00B03A0A">
        <w:rPr>
          <w:b/>
          <w:bCs/>
        </w:rPr>
        <w:t>Recomendación</w:t>
      </w:r>
      <w:proofErr w:type="spellEnd"/>
      <w:r w:rsidRPr="00B03A0A">
        <w:rPr>
          <w:b/>
          <w:bCs/>
        </w:rPr>
        <w:t xml:space="preserve"> 3 – </w:t>
      </w:r>
      <w:proofErr w:type="spellStart"/>
      <w:r w:rsidRPr="00B03A0A">
        <w:rPr>
          <w:b/>
          <w:bCs/>
        </w:rPr>
        <w:t>Revisar</w:t>
      </w:r>
      <w:proofErr w:type="spellEnd"/>
      <w:r w:rsidRPr="00B03A0A">
        <w:rPr>
          <w:b/>
          <w:bCs/>
        </w:rPr>
        <w:t xml:space="preserve"> </w:t>
      </w:r>
      <w:proofErr w:type="spellStart"/>
      <w:r w:rsidRPr="00B03A0A">
        <w:rPr>
          <w:b/>
          <w:bCs/>
        </w:rPr>
        <w:t>estrategia</w:t>
      </w:r>
      <w:proofErr w:type="spellEnd"/>
      <w:r w:rsidRPr="00B03A0A">
        <w:rPr>
          <w:b/>
          <w:bCs/>
        </w:rPr>
        <w:t xml:space="preserve"> de </w:t>
      </w:r>
      <w:proofErr w:type="spellStart"/>
      <w:r w:rsidRPr="00B03A0A">
        <w:rPr>
          <w:b/>
          <w:bCs/>
        </w:rPr>
        <w:t>precios</w:t>
      </w:r>
      <w:proofErr w:type="spellEnd"/>
    </w:p>
    <w:p w14:paraId="1B5F0DAA" w14:textId="77777777" w:rsidR="00B03A0A" w:rsidRPr="00B03A0A" w:rsidRDefault="00B03A0A" w:rsidP="00B03A0A">
      <w:pPr>
        <w:pStyle w:val="Prrafodelista"/>
        <w:rPr>
          <w:lang w:val="es-AR"/>
        </w:rPr>
      </w:pPr>
      <w:r w:rsidRPr="00B03A0A">
        <w:rPr>
          <w:lang w:val="es-AR"/>
        </w:rPr>
        <w:t>Los productos con mayor volumen de ventas presentan rentabilidad negativa, por lo que conviene analizar la política de precios vigente.</w:t>
      </w:r>
    </w:p>
    <w:p w14:paraId="6DCD1549" w14:textId="33A6F629" w:rsidR="00CA4A39" w:rsidRDefault="00CA4A39" w:rsidP="00B03A0A">
      <w:pPr>
        <w:pStyle w:val="Prrafodelista"/>
        <w:rPr>
          <w:lang w:val="es-AR"/>
        </w:rPr>
      </w:pPr>
    </w:p>
    <w:p w14:paraId="7D48FD90" w14:textId="77777777" w:rsidR="00B10DF4" w:rsidRDefault="00B10DF4" w:rsidP="00B03A0A">
      <w:pPr>
        <w:pStyle w:val="Prrafodelista"/>
        <w:rPr>
          <w:lang w:val="es-AR"/>
        </w:rPr>
      </w:pPr>
    </w:p>
    <w:p w14:paraId="11C728A6" w14:textId="77777777" w:rsidR="00B10DF4" w:rsidRDefault="00B10DF4" w:rsidP="00B10DF4">
      <w:pPr>
        <w:pStyle w:val="Prrafodelista"/>
        <w:rPr>
          <w:b/>
          <w:bCs/>
          <w:lang w:val="es-AR"/>
        </w:rPr>
      </w:pPr>
      <w:r w:rsidRPr="00B10DF4">
        <w:rPr>
          <w:b/>
          <w:bCs/>
          <w:lang w:val="es-AR"/>
        </w:rPr>
        <w:t>Limitaciones</w:t>
      </w:r>
    </w:p>
    <w:p w14:paraId="49AA569F" w14:textId="77777777" w:rsidR="00B10DF4" w:rsidRPr="00B10DF4" w:rsidRDefault="00B10DF4" w:rsidP="00B10DF4">
      <w:pPr>
        <w:pStyle w:val="Prrafodelista"/>
        <w:rPr>
          <w:b/>
          <w:bCs/>
          <w:lang w:val="es-AR"/>
        </w:rPr>
      </w:pPr>
    </w:p>
    <w:p w14:paraId="206F1736" w14:textId="77777777" w:rsidR="00B10DF4" w:rsidRPr="00B10DF4" w:rsidRDefault="00B10DF4" w:rsidP="00B10DF4">
      <w:pPr>
        <w:pStyle w:val="Prrafodelista"/>
        <w:rPr>
          <w:lang w:val="es-AR"/>
        </w:rPr>
      </w:pPr>
      <w:r w:rsidRPr="00B10DF4">
        <w:rPr>
          <w:lang w:val="es-AR"/>
        </w:rPr>
        <w:t xml:space="preserve">Este análisis se realizó con la información disponible en el </w:t>
      </w:r>
      <w:proofErr w:type="spellStart"/>
      <w:r w:rsidRPr="00B10DF4">
        <w:rPr>
          <w:lang w:val="es-AR"/>
        </w:rPr>
        <w:t>dataset</w:t>
      </w:r>
      <w:proofErr w:type="spellEnd"/>
      <w:r w:rsidRPr="00B10DF4">
        <w:rPr>
          <w:lang w:val="es-AR"/>
        </w:rPr>
        <w:t>. No se contó con datos sobre costos de producción, promociones aplicadas, descuentos individuales ni costos logísticos, por lo que las causas de las pérdidas se presentan como hipótesis respaldadas por la evidencia disponible.</w:t>
      </w:r>
    </w:p>
    <w:p w14:paraId="1C6406D7" w14:textId="77777777" w:rsidR="00B10DF4" w:rsidRDefault="00B10DF4" w:rsidP="00B03A0A">
      <w:pPr>
        <w:pStyle w:val="Prrafodelista"/>
        <w:rPr>
          <w:lang w:val="es-AR"/>
        </w:rPr>
      </w:pPr>
    </w:p>
    <w:p w14:paraId="35F273A6" w14:textId="77777777" w:rsidR="00655301" w:rsidRDefault="00655301" w:rsidP="00655301">
      <w:pPr>
        <w:pStyle w:val="Prrafodelista"/>
        <w:rPr>
          <w:b/>
          <w:bCs/>
        </w:rPr>
      </w:pPr>
      <w:proofErr w:type="spellStart"/>
      <w:r w:rsidRPr="00655301">
        <w:rPr>
          <w:b/>
          <w:bCs/>
        </w:rPr>
        <w:t>Conclusión</w:t>
      </w:r>
      <w:proofErr w:type="spellEnd"/>
    </w:p>
    <w:p w14:paraId="444E821F" w14:textId="77777777" w:rsidR="00655301" w:rsidRPr="00655301" w:rsidRDefault="00655301" w:rsidP="00655301">
      <w:pPr>
        <w:pStyle w:val="Prrafodelista"/>
      </w:pPr>
    </w:p>
    <w:p w14:paraId="314B81E5" w14:textId="77777777" w:rsidR="00655301" w:rsidRPr="00655301" w:rsidRDefault="00655301" w:rsidP="00655301">
      <w:pPr>
        <w:pStyle w:val="Prrafodelista"/>
        <w:rPr>
          <w:lang w:val="es-AR"/>
        </w:rPr>
      </w:pPr>
      <w:r w:rsidRPr="00655301">
        <w:rPr>
          <w:lang w:val="es-AR"/>
        </w:rPr>
        <w:t>El análisis permitió identificar oportunidades concretas para mejorar la rentabilidad de la empresa. Se recomienda priorizar la revisión de costos, precios y políticas comerciales en las categorías y productos identificados antes de implementar cambios de mayor alcance.</w:t>
      </w:r>
    </w:p>
    <w:p w14:paraId="78E189ED" w14:textId="77777777" w:rsidR="00655301" w:rsidRPr="00CA4A39" w:rsidRDefault="00655301" w:rsidP="00B03A0A">
      <w:pPr>
        <w:pStyle w:val="Prrafodelista"/>
        <w:rPr>
          <w:lang w:val="es-AR"/>
        </w:rPr>
      </w:pPr>
    </w:p>
    <w:sectPr w:rsidR="00655301" w:rsidRPr="00CA4A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2207E"/>
    <w:multiLevelType w:val="hybridMultilevel"/>
    <w:tmpl w:val="4E966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034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CE6"/>
    <w:rsid w:val="001503BD"/>
    <w:rsid w:val="002A3698"/>
    <w:rsid w:val="00406C5D"/>
    <w:rsid w:val="00582F67"/>
    <w:rsid w:val="00655301"/>
    <w:rsid w:val="00865EA5"/>
    <w:rsid w:val="00B03A0A"/>
    <w:rsid w:val="00B10DF4"/>
    <w:rsid w:val="00C07166"/>
    <w:rsid w:val="00CA4A39"/>
    <w:rsid w:val="00CF4CE6"/>
    <w:rsid w:val="00EB3B6C"/>
    <w:rsid w:val="00ED408B"/>
    <w:rsid w:val="00F50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689A4"/>
  <w15:chartTrackingRefBased/>
  <w15:docId w15:val="{9BE0C028-5F5E-49D4-AB77-F3C51E64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4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4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4C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4C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4C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4C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4C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4C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4C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4C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4C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4C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4C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4C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4C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4C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4C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4CE6"/>
    <w:rPr>
      <w:rFonts w:eastAsiaTheme="majorEastAsia" w:cstheme="majorBidi"/>
      <w:color w:val="272727" w:themeColor="text1" w:themeTint="D8"/>
    </w:rPr>
  </w:style>
  <w:style w:type="paragraph" w:styleId="Ttulo">
    <w:name w:val="Title"/>
    <w:basedOn w:val="Normal"/>
    <w:next w:val="Normal"/>
    <w:link w:val="TtuloCar"/>
    <w:uiPriority w:val="10"/>
    <w:qFormat/>
    <w:rsid w:val="00CF4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4C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4C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4C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4CE6"/>
    <w:pPr>
      <w:spacing w:before="160"/>
      <w:jc w:val="center"/>
    </w:pPr>
    <w:rPr>
      <w:i/>
      <w:iCs/>
      <w:color w:val="404040" w:themeColor="text1" w:themeTint="BF"/>
    </w:rPr>
  </w:style>
  <w:style w:type="character" w:customStyle="1" w:styleId="CitaCar">
    <w:name w:val="Cita Car"/>
    <w:basedOn w:val="Fuentedeprrafopredeter"/>
    <w:link w:val="Cita"/>
    <w:uiPriority w:val="29"/>
    <w:rsid w:val="00CF4CE6"/>
    <w:rPr>
      <w:i/>
      <w:iCs/>
      <w:color w:val="404040" w:themeColor="text1" w:themeTint="BF"/>
    </w:rPr>
  </w:style>
  <w:style w:type="paragraph" w:styleId="Prrafodelista">
    <w:name w:val="List Paragraph"/>
    <w:basedOn w:val="Normal"/>
    <w:uiPriority w:val="34"/>
    <w:qFormat/>
    <w:rsid w:val="00CF4CE6"/>
    <w:pPr>
      <w:ind w:left="720"/>
      <w:contextualSpacing/>
    </w:pPr>
  </w:style>
  <w:style w:type="character" w:styleId="nfasisintenso">
    <w:name w:val="Intense Emphasis"/>
    <w:basedOn w:val="Fuentedeprrafopredeter"/>
    <w:uiPriority w:val="21"/>
    <w:qFormat/>
    <w:rsid w:val="00CF4CE6"/>
    <w:rPr>
      <w:i/>
      <w:iCs/>
      <w:color w:val="0F4761" w:themeColor="accent1" w:themeShade="BF"/>
    </w:rPr>
  </w:style>
  <w:style w:type="paragraph" w:styleId="Citadestacada">
    <w:name w:val="Intense Quote"/>
    <w:basedOn w:val="Normal"/>
    <w:next w:val="Normal"/>
    <w:link w:val="CitadestacadaCar"/>
    <w:uiPriority w:val="30"/>
    <w:qFormat/>
    <w:rsid w:val="00CF4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4CE6"/>
    <w:rPr>
      <w:i/>
      <w:iCs/>
      <w:color w:val="0F4761" w:themeColor="accent1" w:themeShade="BF"/>
    </w:rPr>
  </w:style>
  <w:style w:type="character" w:styleId="Referenciaintensa">
    <w:name w:val="Intense Reference"/>
    <w:basedOn w:val="Fuentedeprrafopredeter"/>
    <w:uiPriority w:val="32"/>
    <w:qFormat/>
    <w:rsid w:val="00CF4C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095924">
      <w:bodyDiv w:val="1"/>
      <w:marLeft w:val="0"/>
      <w:marRight w:val="0"/>
      <w:marTop w:val="0"/>
      <w:marBottom w:val="0"/>
      <w:divBdr>
        <w:top w:val="none" w:sz="0" w:space="0" w:color="auto"/>
        <w:left w:val="none" w:sz="0" w:space="0" w:color="auto"/>
        <w:bottom w:val="none" w:sz="0" w:space="0" w:color="auto"/>
        <w:right w:val="none" w:sz="0" w:space="0" w:color="auto"/>
      </w:divBdr>
    </w:div>
    <w:div w:id="884023569">
      <w:bodyDiv w:val="1"/>
      <w:marLeft w:val="0"/>
      <w:marRight w:val="0"/>
      <w:marTop w:val="0"/>
      <w:marBottom w:val="0"/>
      <w:divBdr>
        <w:top w:val="none" w:sz="0" w:space="0" w:color="auto"/>
        <w:left w:val="none" w:sz="0" w:space="0" w:color="auto"/>
        <w:bottom w:val="none" w:sz="0" w:space="0" w:color="auto"/>
        <w:right w:val="none" w:sz="0" w:space="0" w:color="auto"/>
      </w:divBdr>
    </w:div>
    <w:div w:id="912197947">
      <w:bodyDiv w:val="1"/>
      <w:marLeft w:val="0"/>
      <w:marRight w:val="0"/>
      <w:marTop w:val="0"/>
      <w:marBottom w:val="0"/>
      <w:divBdr>
        <w:top w:val="none" w:sz="0" w:space="0" w:color="auto"/>
        <w:left w:val="none" w:sz="0" w:space="0" w:color="auto"/>
        <w:bottom w:val="none" w:sz="0" w:space="0" w:color="auto"/>
        <w:right w:val="none" w:sz="0" w:space="0" w:color="auto"/>
      </w:divBdr>
    </w:div>
    <w:div w:id="1473713565">
      <w:bodyDiv w:val="1"/>
      <w:marLeft w:val="0"/>
      <w:marRight w:val="0"/>
      <w:marTop w:val="0"/>
      <w:marBottom w:val="0"/>
      <w:divBdr>
        <w:top w:val="none" w:sz="0" w:space="0" w:color="auto"/>
        <w:left w:val="none" w:sz="0" w:space="0" w:color="auto"/>
        <w:bottom w:val="none" w:sz="0" w:space="0" w:color="auto"/>
        <w:right w:val="none" w:sz="0" w:space="0" w:color="auto"/>
      </w:divBdr>
    </w:div>
    <w:div w:id="1695037092">
      <w:bodyDiv w:val="1"/>
      <w:marLeft w:val="0"/>
      <w:marRight w:val="0"/>
      <w:marTop w:val="0"/>
      <w:marBottom w:val="0"/>
      <w:divBdr>
        <w:top w:val="none" w:sz="0" w:space="0" w:color="auto"/>
        <w:left w:val="none" w:sz="0" w:space="0" w:color="auto"/>
        <w:bottom w:val="none" w:sz="0" w:space="0" w:color="auto"/>
        <w:right w:val="none" w:sz="0" w:space="0" w:color="auto"/>
      </w:divBdr>
    </w:div>
    <w:div w:id="1702780124">
      <w:bodyDiv w:val="1"/>
      <w:marLeft w:val="0"/>
      <w:marRight w:val="0"/>
      <w:marTop w:val="0"/>
      <w:marBottom w:val="0"/>
      <w:divBdr>
        <w:top w:val="none" w:sz="0" w:space="0" w:color="auto"/>
        <w:left w:val="none" w:sz="0" w:space="0" w:color="auto"/>
        <w:bottom w:val="none" w:sz="0" w:space="0" w:color="auto"/>
        <w:right w:val="none" w:sz="0" w:space="0" w:color="auto"/>
      </w:divBdr>
    </w:div>
    <w:div w:id="1829054087">
      <w:bodyDiv w:val="1"/>
      <w:marLeft w:val="0"/>
      <w:marRight w:val="0"/>
      <w:marTop w:val="0"/>
      <w:marBottom w:val="0"/>
      <w:divBdr>
        <w:top w:val="none" w:sz="0" w:space="0" w:color="auto"/>
        <w:left w:val="none" w:sz="0" w:space="0" w:color="auto"/>
        <w:bottom w:val="none" w:sz="0" w:space="0" w:color="auto"/>
        <w:right w:val="none" w:sz="0" w:space="0" w:color="auto"/>
      </w:divBdr>
    </w:div>
    <w:div w:id="1873616633">
      <w:bodyDiv w:val="1"/>
      <w:marLeft w:val="0"/>
      <w:marRight w:val="0"/>
      <w:marTop w:val="0"/>
      <w:marBottom w:val="0"/>
      <w:divBdr>
        <w:top w:val="none" w:sz="0" w:space="0" w:color="auto"/>
        <w:left w:val="none" w:sz="0" w:space="0" w:color="auto"/>
        <w:bottom w:val="none" w:sz="0" w:space="0" w:color="auto"/>
        <w:right w:val="none" w:sz="0" w:space="0" w:color="auto"/>
      </w:divBdr>
    </w:div>
    <w:div w:id="2027630765">
      <w:bodyDiv w:val="1"/>
      <w:marLeft w:val="0"/>
      <w:marRight w:val="0"/>
      <w:marTop w:val="0"/>
      <w:marBottom w:val="0"/>
      <w:divBdr>
        <w:top w:val="none" w:sz="0" w:space="0" w:color="auto"/>
        <w:left w:val="none" w:sz="0" w:space="0" w:color="auto"/>
        <w:bottom w:val="none" w:sz="0" w:space="0" w:color="auto"/>
        <w:right w:val="none" w:sz="0" w:space="0" w:color="auto"/>
      </w:divBdr>
    </w:div>
    <w:div w:id="209612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377</Words>
  <Characters>2155</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Buena</dc:creator>
  <cp:keywords/>
  <dc:description/>
  <cp:lastModifiedBy>Mateo Buena</cp:lastModifiedBy>
  <cp:revision>9</cp:revision>
  <dcterms:created xsi:type="dcterms:W3CDTF">2026-07-18T15:55:00Z</dcterms:created>
  <dcterms:modified xsi:type="dcterms:W3CDTF">2026-07-18T18:50:00Z</dcterms:modified>
</cp:coreProperties>
</file>