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5B3D" w:rsidRDefault="007B729A">
      <w:pPr>
        <w:jc w:val="center"/>
        <w:rPr>
          <w:b/>
        </w:rPr>
      </w:pPr>
      <w:r>
        <w:rPr>
          <w:b/>
          <w:noProof/>
        </w:rPr>
        <w:drawing>
          <wp:inline distT="0" distB="0" distL="0" distR="0" wp14:anchorId="24FF1ABF" wp14:editId="69B1D558">
            <wp:extent cx="2143007" cy="1030292"/>
            <wp:effectExtent l="0" t="0" r="0" b="0"/>
            <wp:docPr id="397041591"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14:paraId="00000002" w14:textId="77777777" w:rsidR="005A5B3D" w:rsidRDefault="005A5B3D">
      <w:pPr>
        <w:jc w:val="center"/>
        <w:rPr>
          <w:b/>
        </w:rPr>
      </w:pPr>
    </w:p>
    <w:p w14:paraId="4F533138" w14:textId="77777777" w:rsidR="005A72E6" w:rsidRPr="005A72E6" w:rsidRDefault="005A72E6" w:rsidP="005A72E6">
      <w:pPr>
        <w:jc w:val="center"/>
        <w:rPr>
          <w:b/>
          <w:bCs/>
        </w:rPr>
      </w:pPr>
      <w:r w:rsidRPr="005A72E6">
        <w:rPr>
          <w:b/>
          <w:bCs/>
        </w:rPr>
        <w:t>APLICACIÓN DE UN MÉTODO DE CLASIFICACIÓN SUPERVISADO A UN PROBLEMA DE SELECCIÓN DE CLIENTES MANEJANTES DE COMPETENCIA PARA BAVARIA S.A.</w:t>
      </w:r>
    </w:p>
    <w:p w14:paraId="00000004" w14:textId="77777777" w:rsidR="005A5B3D" w:rsidRDefault="005A5B3D">
      <w:pPr>
        <w:jc w:val="center"/>
      </w:pPr>
    </w:p>
    <w:p w14:paraId="00000005" w14:textId="77777777" w:rsidR="005A5B3D" w:rsidRDefault="005A5B3D">
      <w:pPr>
        <w:jc w:val="center"/>
      </w:pPr>
    </w:p>
    <w:p w14:paraId="4A93F212" w14:textId="18975BF6" w:rsidR="00AF24C0" w:rsidRDefault="00AF24C0">
      <w:pPr>
        <w:jc w:val="center"/>
      </w:pPr>
      <w:bookmarkStart w:id="0" w:name="_heading=h.gjdgxs" w:colFirst="0" w:colLast="0"/>
      <w:bookmarkEnd w:id="0"/>
      <w:r>
        <w:t>Mateo Eduardo Cabarcas Támara</w:t>
      </w:r>
    </w:p>
    <w:p w14:paraId="00000007" w14:textId="5D68B14D" w:rsidR="005A5B3D" w:rsidRDefault="00AF24C0">
      <w:pPr>
        <w:jc w:val="center"/>
      </w:pPr>
      <w:r w:rsidRPr="00AF24C0">
        <w:t>Cristian David Bolaños Gonz</w:t>
      </w:r>
      <w:r w:rsidR="00075C5E">
        <w:t>a</w:t>
      </w:r>
      <w:r w:rsidRPr="00AF24C0">
        <w:t>les</w:t>
      </w:r>
    </w:p>
    <w:p w14:paraId="663C917C" w14:textId="58FEE317" w:rsidR="00AF24C0" w:rsidRDefault="00AF24C0" w:rsidP="00AF24C0"/>
    <w:p w14:paraId="00000008" w14:textId="77777777" w:rsidR="005A5B3D" w:rsidRDefault="005A5B3D">
      <w:pPr>
        <w:jc w:val="center"/>
      </w:pPr>
    </w:p>
    <w:p w14:paraId="00000009" w14:textId="77777777" w:rsidR="005A5B3D" w:rsidRDefault="007B729A">
      <w:pPr>
        <w:jc w:val="center"/>
      </w:pPr>
      <w:r>
        <w:t xml:space="preserve">Monografía presentada para optar al título de Especialista en Analítica y Ciencia de Datos </w:t>
      </w:r>
    </w:p>
    <w:p w14:paraId="0000000A" w14:textId="77777777" w:rsidR="005A5B3D" w:rsidRDefault="005A5B3D">
      <w:pPr>
        <w:jc w:val="center"/>
      </w:pPr>
    </w:p>
    <w:p w14:paraId="0000000B" w14:textId="77777777" w:rsidR="005A5B3D" w:rsidRDefault="005A5B3D">
      <w:pPr>
        <w:jc w:val="center"/>
      </w:pPr>
    </w:p>
    <w:p w14:paraId="0000000C" w14:textId="77777777" w:rsidR="005A5B3D" w:rsidRDefault="007B729A">
      <w:pPr>
        <w:jc w:val="center"/>
      </w:pPr>
      <w:bookmarkStart w:id="1" w:name="_heading=h.30j0zll" w:colFirst="0" w:colLast="0"/>
      <w:bookmarkEnd w:id="1"/>
      <w:r>
        <w:t>Asesor</w:t>
      </w:r>
      <w:r>
        <w:br/>
        <w:t xml:space="preserve">Nombres completos, Título académico más alto </w:t>
      </w:r>
    </w:p>
    <w:p w14:paraId="0000000D" w14:textId="77777777" w:rsidR="005A5B3D" w:rsidRDefault="005A5B3D">
      <w:pPr>
        <w:pBdr>
          <w:top w:val="nil"/>
          <w:left w:val="nil"/>
          <w:bottom w:val="nil"/>
          <w:right w:val="nil"/>
          <w:between w:val="nil"/>
        </w:pBdr>
        <w:ind w:firstLine="709"/>
        <w:jc w:val="center"/>
        <w:rPr>
          <w:color w:val="000000"/>
        </w:rPr>
      </w:pPr>
    </w:p>
    <w:p w14:paraId="0000000E" w14:textId="77777777" w:rsidR="005A5B3D" w:rsidRDefault="005A5B3D">
      <w:pPr>
        <w:pBdr>
          <w:top w:val="nil"/>
          <w:left w:val="nil"/>
          <w:bottom w:val="nil"/>
          <w:right w:val="nil"/>
          <w:between w:val="nil"/>
        </w:pBdr>
        <w:ind w:firstLine="709"/>
        <w:jc w:val="center"/>
        <w:rPr>
          <w:color w:val="000000"/>
        </w:rPr>
      </w:pPr>
    </w:p>
    <w:p w14:paraId="0000000F" w14:textId="77777777" w:rsidR="005A5B3D" w:rsidRDefault="005A5B3D">
      <w:pPr>
        <w:pBdr>
          <w:top w:val="nil"/>
          <w:left w:val="nil"/>
          <w:bottom w:val="nil"/>
          <w:right w:val="nil"/>
          <w:between w:val="nil"/>
        </w:pBdr>
        <w:ind w:firstLine="709"/>
        <w:jc w:val="center"/>
        <w:rPr>
          <w:color w:val="000000"/>
        </w:rPr>
      </w:pPr>
    </w:p>
    <w:p w14:paraId="00000010" w14:textId="77777777" w:rsidR="005A5B3D" w:rsidRDefault="007B729A">
      <w:pPr>
        <w:pBdr>
          <w:top w:val="nil"/>
          <w:left w:val="nil"/>
          <w:bottom w:val="nil"/>
          <w:right w:val="nil"/>
          <w:between w:val="nil"/>
        </w:pBdr>
        <w:ind w:firstLine="709"/>
        <w:jc w:val="center"/>
        <w:rPr>
          <w:color w:val="000000"/>
        </w:rPr>
      </w:pPr>
      <w:r>
        <w:rPr>
          <w:color w:val="000000"/>
        </w:rPr>
        <w:tab/>
      </w:r>
    </w:p>
    <w:p w14:paraId="00000011" w14:textId="77777777" w:rsidR="005A5B3D" w:rsidRDefault="005A5B3D">
      <w:pPr>
        <w:pBdr>
          <w:top w:val="nil"/>
          <w:left w:val="nil"/>
          <w:bottom w:val="nil"/>
          <w:right w:val="nil"/>
          <w:between w:val="nil"/>
        </w:pBdr>
        <w:ind w:firstLine="709"/>
        <w:jc w:val="center"/>
        <w:rPr>
          <w:color w:val="000000"/>
        </w:rPr>
      </w:pPr>
    </w:p>
    <w:p w14:paraId="00000012" w14:textId="77777777" w:rsidR="005A5B3D" w:rsidRDefault="007B729A">
      <w:pPr>
        <w:jc w:val="center"/>
      </w:pPr>
      <w:r>
        <w:t>Universidad de Antioquia</w:t>
      </w:r>
      <w:r>
        <w:br/>
        <w:t>Facultad de Ingeniería</w:t>
      </w:r>
    </w:p>
    <w:p w14:paraId="00000013" w14:textId="77777777" w:rsidR="005A5B3D" w:rsidRDefault="007B729A">
      <w:pPr>
        <w:jc w:val="center"/>
      </w:pPr>
      <w:bookmarkStart w:id="2" w:name="_heading=h.1fob9te" w:colFirst="0" w:colLast="0"/>
      <w:bookmarkEnd w:id="2"/>
      <w:r>
        <w:t>Especialización en Analítica y Ciencia de Datos</w:t>
      </w:r>
    </w:p>
    <w:p w14:paraId="00000014" w14:textId="77777777" w:rsidR="005A5B3D" w:rsidRDefault="007B729A">
      <w:pPr>
        <w:jc w:val="center"/>
      </w:pPr>
      <w:r>
        <w:t>Medellín, Antioquia, Colombia</w:t>
      </w:r>
    </w:p>
    <w:p w14:paraId="00000015" w14:textId="47DE21E0" w:rsidR="005A5B3D" w:rsidRDefault="005A72E6">
      <w:pPr>
        <w:jc w:val="center"/>
        <w:rPr>
          <w:color w:val="2B579A"/>
          <w:shd w:val="clear" w:color="auto" w:fill="E6E6E6"/>
        </w:rPr>
      </w:pPr>
      <w:r>
        <w:t>2024</w:t>
      </w:r>
    </w:p>
    <w:p w14:paraId="00000016" w14:textId="77777777" w:rsidR="005A5B3D" w:rsidRDefault="007B729A">
      <w:pPr>
        <w:jc w:val="center"/>
      </w:pPr>
      <w:r>
        <w:br w:type="page"/>
      </w:r>
    </w:p>
    <w:tbl>
      <w:tblPr>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5A5B3D" w14:paraId="5BB5ADEB" w14:textId="77777777">
        <w:trPr>
          <w:trHeight w:val="397"/>
          <w:jc w:val="center"/>
        </w:trPr>
        <w:tc>
          <w:tcPr>
            <w:tcW w:w="2351" w:type="dxa"/>
            <w:tcBorders>
              <w:top w:val="single" w:sz="12" w:space="0" w:color="538135"/>
              <w:bottom w:val="single" w:sz="12" w:space="0" w:color="538135"/>
            </w:tcBorders>
            <w:vAlign w:val="center"/>
          </w:tcPr>
          <w:p w14:paraId="00000017" w14:textId="77777777" w:rsidR="005A5B3D" w:rsidRDefault="007B729A">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bottom w:val="single" w:sz="12" w:space="0" w:color="538135"/>
            </w:tcBorders>
            <w:vAlign w:val="center"/>
          </w:tcPr>
          <w:p w14:paraId="00000018" w14:textId="46AA7E6B" w:rsidR="005A5B3D" w:rsidRDefault="007B729A">
            <w:pPr>
              <w:spacing w:before="60" w:after="60" w:line="276" w:lineRule="auto"/>
              <w:jc w:val="center"/>
            </w:pPr>
            <w:r>
              <w:t>(</w:t>
            </w:r>
            <w:sdt>
              <w:sdtPr>
                <w:tag w:val="goog_rdk_0"/>
                <w:id w:val="-1440758004"/>
              </w:sdtPr>
              <w:sdtEndPr/>
              <w:sdtContent/>
            </w:sdt>
            <w:r w:rsidR="00772B21">
              <w:t>Cabarcas Támara</w:t>
            </w:r>
            <w:r>
              <w:t xml:space="preserve"> &amp; </w:t>
            </w:r>
            <w:r w:rsidR="00772B21">
              <w:t>Bolaños G</w:t>
            </w:r>
            <w:r>
              <w:t>o</w:t>
            </w:r>
            <w:r w:rsidR="00772B21">
              <w:t>nz</w:t>
            </w:r>
            <w:r w:rsidR="00075C5E">
              <w:t>a</w:t>
            </w:r>
            <w:r w:rsidR="00772B21">
              <w:t>les</w:t>
            </w:r>
            <w:r>
              <w:t>, 20</w:t>
            </w:r>
            <w:r w:rsidR="00594249">
              <w:t>24</w:t>
            </w:r>
            <w:r>
              <w:t>)</w:t>
            </w:r>
          </w:p>
        </w:tc>
      </w:tr>
      <w:tr w:rsidR="005A5B3D" w14:paraId="056E8AD8" w14:textId="77777777">
        <w:trPr>
          <w:trHeight w:val="983"/>
          <w:jc w:val="center"/>
        </w:trPr>
        <w:tc>
          <w:tcPr>
            <w:tcW w:w="2351" w:type="dxa"/>
            <w:tcBorders>
              <w:top w:val="single" w:sz="12" w:space="0" w:color="538135"/>
              <w:bottom w:val="single" w:sz="12" w:space="0" w:color="538135"/>
            </w:tcBorders>
            <w:vAlign w:val="center"/>
          </w:tcPr>
          <w:p w14:paraId="00000019" w14:textId="77777777" w:rsidR="005A5B3D" w:rsidRDefault="007B729A">
            <w:pPr>
              <w:spacing w:before="60"/>
              <w:jc w:val="center"/>
              <w:rPr>
                <w:b/>
              </w:rPr>
            </w:pPr>
            <w:r>
              <w:rPr>
                <w:b/>
              </w:rPr>
              <w:t>Referencia</w:t>
            </w:r>
          </w:p>
          <w:p w14:paraId="0000001A" w14:textId="77777777" w:rsidR="005A5B3D" w:rsidRDefault="005A5B3D">
            <w:pPr>
              <w:jc w:val="center"/>
            </w:pPr>
          </w:p>
          <w:p w14:paraId="0000001B" w14:textId="77777777" w:rsidR="005A5B3D" w:rsidRDefault="007B729A">
            <w:pPr>
              <w:jc w:val="center"/>
            </w:pPr>
            <w:r>
              <w:rPr>
                <w:b/>
              </w:rPr>
              <w:t>Estilo APA 7 (2020)</w:t>
            </w:r>
          </w:p>
        </w:tc>
        <w:tc>
          <w:tcPr>
            <w:tcW w:w="7053" w:type="dxa"/>
            <w:tcBorders>
              <w:top w:val="single" w:sz="12" w:space="0" w:color="538135"/>
              <w:bottom w:val="single" w:sz="12" w:space="0" w:color="538135"/>
            </w:tcBorders>
          </w:tcPr>
          <w:p w14:paraId="0000001C" w14:textId="6B7F29EC" w:rsidR="005A5B3D" w:rsidRDefault="003768FB">
            <w:pPr>
              <w:spacing w:before="60" w:after="60" w:line="276" w:lineRule="auto"/>
              <w:ind w:left="709" w:hanging="709"/>
            </w:pPr>
            <w:sdt>
              <w:sdtPr>
                <w:tag w:val="goog_rdk_1"/>
                <w:id w:val="-944002564"/>
              </w:sdtPr>
              <w:sdtEndPr/>
              <w:sdtContent/>
            </w:sdt>
            <w:r w:rsidR="00594249">
              <w:t>Cabarcas</w:t>
            </w:r>
            <w:r w:rsidR="007B729A">
              <w:t xml:space="preserve"> </w:t>
            </w:r>
            <w:r w:rsidR="00594249">
              <w:t>Támara</w:t>
            </w:r>
            <w:r w:rsidR="007B729A">
              <w:t xml:space="preserve">, </w:t>
            </w:r>
            <w:r w:rsidR="00594249">
              <w:t>M</w:t>
            </w:r>
            <w:r w:rsidR="007B729A">
              <w:t xml:space="preserve">., &amp; </w:t>
            </w:r>
            <w:r w:rsidR="00594249">
              <w:t>Bolaños</w:t>
            </w:r>
            <w:r w:rsidR="007B729A">
              <w:t xml:space="preserve"> </w:t>
            </w:r>
            <w:r w:rsidR="00594249">
              <w:t>Gonz</w:t>
            </w:r>
            <w:r w:rsidR="00075C5E">
              <w:t>a</w:t>
            </w:r>
            <w:r w:rsidR="00594249">
              <w:t>les</w:t>
            </w:r>
            <w:r w:rsidR="007B729A">
              <w:t xml:space="preserve">, </w:t>
            </w:r>
            <w:r w:rsidR="00594249">
              <w:t>C</w:t>
            </w:r>
            <w:r w:rsidR="007B729A">
              <w:t>. (202</w:t>
            </w:r>
            <w:r w:rsidR="00C90BFA">
              <w:t>4</w:t>
            </w:r>
            <w:r w:rsidR="007B729A">
              <w:t xml:space="preserve">). </w:t>
            </w:r>
            <w:r w:rsidR="00594249" w:rsidRPr="00594249">
              <w:rPr>
                <w:i/>
                <w:iCs/>
              </w:rPr>
              <w:t xml:space="preserve">Aplicación de un método de clasificación supervisado a un problema de selección de clientes manejantes de competencia para </w:t>
            </w:r>
            <w:r w:rsidR="00594249">
              <w:rPr>
                <w:i/>
                <w:iCs/>
              </w:rPr>
              <w:t>B</w:t>
            </w:r>
            <w:r w:rsidR="00594249" w:rsidRPr="00594249">
              <w:rPr>
                <w:i/>
                <w:iCs/>
              </w:rPr>
              <w:t xml:space="preserve">avaria </w:t>
            </w:r>
            <w:r w:rsidR="00594249">
              <w:rPr>
                <w:i/>
                <w:iCs/>
              </w:rPr>
              <w:t>S</w:t>
            </w:r>
            <w:r w:rsidR="00594249" w:rsidRPr="00594249">
              <w:rPr>
                <w:i/>
                <w:iCs/>
              </w:rPr>
              <w:t>.</w:t>
            </w:r>
            <w:r w:rsidR="00594249">
              <w:rPr>
                <w:i/>
                <w:iCs/>
              </w:rPr>
              <w:t>A</w:t>
            </w:r>
            <w:r w:rsidR="00594249" w:rsidRPr="00594249">
              <w:rPr>
                <w:i/>
                <w:iCs/>
              </w:rPr>
              <w:t xml:space="preserve">. </w:t>
            </w:r>
            <w:r w:rsidR="007B729A">
              <w:t>Universidad de Antioquia, Medellín, Colombia.</w:t>
            </w:r>
          </w:p>
        </w:tc>
      </w:tr>
    </w:tbl>
    <w:p w14:paraId="0000001D" w14:textId="77777777" w:rsidR="005A5B3D" w:rsidRDefault="007B729A">
      <w:pPr>
        <w:jc w:val="left"/>
        <w:rPr>
          <w:b/>
        </w:rPr>
      </w:pPr>
      <w:r>
        <w:rPr>
          <w:b/>
          <w:noProof/>
        </w:rPr>
        <w:drawing>
          <wp:inline distT="0" distB="0" distL="0" distR="0" wp14:anchorId="66528781" wp14:editId="07254758">
            <wp:extent cx="803637" cy="303715"/>
            <wp:effectExtent l="0" t="0" r="0" b="0"/>
            <wp:docPr id="397041593"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0"/>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3C2EA887" wp14:editId="6504074D">
            <wp:extent cx="750563" cy="261288"/>
            <wp:effectExtent l="0" t="0" r="0" b="0"/>
            <wp:docPr id="397041592"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1"/>
                    <a:srcRect t="9349" r="2980" b="7723"/>
                    <a:stretch>
                      <a:fillRect/>
                    </a:stretch>
                  </pic:blipFill>
                  <pic:spPr>
                    <a:xfrm>
                      <a:off x="0" y="0"/>
                      <a:ext cx="750563" cy="261288"/>
                    </a:xfrm>
                    <a:prstGeom prst="rect">
                      <a:avLst/>
                    </a:prstGeom>
                    <a:ln/>
                  </pic:spPr>
                </pic:pic>
              </a:graphicData>
            </a:graphic>
          </wp:inline>
        </w:drawing>
      </w:r>
    </w:p>
    <w:p w14:paraId="0000001E" w14:textId="77777777" w:rsidR="005A5B3D" w:rsidRDefault="005A5B3D">
      <w:pPr>
        <w:rPr>
          <w:sz w:val="20"/>
          <w:szCs w:val="20"/>
        </w:rPr>
      </w:pPr>
      <w:bookmarkStart w:id="4" w:name="_heading=h.2et92p0" w:colFirst="0" w:colLast="0"/>
      <w:bookmarkEnd w:id="4"/>
    </w:p>
    <w:p w14:paraId="0000001F" w14:textId="77777777" w:rsidR="005A5B3D" w:rsidRDefault="005A5B3D">
      <w:pPr>
        <w:rPr>
          <w:sz w:val="20"/>
          <w:szCs w:val="20"/>
        </w:rPr>
      </w:pPr>
      <w:bookmarkStart w:id="5" w:name="_heading=h.tyjcwt" w:colFirst="0" w:colLast="0"/>
      <w:bookmarkEnd w:id="5"/>
    </w:p>
    <w:p w14:paraId="00000020" w14:textId="0671CE75" w:rsidR="005A5B3D" w:rsidRDefault="007B729A">
      <w:pPr>
        <w:spacing w:before="120" w:after="120" w:line="276" w:lineRule="auto"/>
        <w:jc w:val="left"/>
        <w:rPr>
          <w:sz w:val="20"/>
          <w:szCs w:val="20"/>
        </w:rPr>
      </w:pPr>
      <w:bookmarkStart w:id="6" w:name="_heading=h.3dy6vkm" w:colFirst="0" w:colLast="0"/>
      <w:bookmarkEnd w:id="6"/>
      <w:r>
        <w:rPr>
          <w:sz w:val="20"/>
          <w:szCs w:val="20"/>
        </w:rPr>
        <w:t xml:space="preserve">Especialización en Analítica y Ciencia de Datos, </w:t>
      </w:r>
      <w:sdt>
        <w:sdtPr>
          <w:tag w:val="goog_rdk_2"/>
          <w:id w:val="-106889201"/>
        </w:sdtPr>
        <w:sdtEndPr/>
        <w:sdtContent/>
      </w:sdt>
      <w:r>
        <w:rPr>
          <w:sz w:val="20"/>
          <w:szCs w:val="20"/>
        </w:rPr>
        <w:t>Cohorte</w:t>
      </w:r>
      <w:r>
        <w:rPr>
          <w:b/>
          <w:sz w:val="20"/>
          <w:szCs w:val="20"/>
        </w:rPr>
        <w:t xml:space="preserve"> </w:t>
      </w:r>
      <w:r w:rsidR="00594249">
        <w:rPr>
          <w:sz w:val="20"/>
          <w:szCs w:val="20"/>
        </w:rPr>
        <w:t>VIII</w:t>
      </w:r>
      <w:r>
        <w:rPr>
          <w:sz w:val="20"/>
          <w:szCs w:val="20"/>
        </w:rPr>
        <w:t xml:space="preserve">. </w:t>
      </w:r>
    </w:p>
    <w:p w14:paraId="00000021" w14:textId="77777777" w:rsidR="005A5B3D" w:rsidRDefault="007B729A">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00000022" w14:textId="77777777" w:rsidR="005A5B3D" w:rsidRDefault="005A5B3D">
      <w:pPr>
        <w:spacing w:before="120" w:after="120" w:line="276" w:lineRule="auto"/>
        <w:jc w:val="left"/>
        <w:rPr>
          <w:sz w:val="20"/>
          <w:szCs w:val="20"/>
        </w:rPr>
      </w:pPr>
    </w:p>
    <w:p w14:paraId="00000023" w14:textId="77777777" w:rsidR="005A5B3D" w:rsidRDefault="005A5B3D">
      <w:pPr>
        <w:spacing w:before="120" w:after="120" w:line="276" w:lineRule="auto"/>
        <w:jc w:val="left"/>
        <w:rPr>
          <w:sz w:val="20"/>
          <w:szCs w:val="20"/>
        </w:rPr>
      </w:pPr>
    </w:p>
    <w:p w14:paraId="00000024" w14:textId="77777777" w:rsidR="005A5B3D" w:rsidRDefault="005A5B3D">
      <w:pPr>
        <w:spacing w:line="276" w:lineRule="auto"/>
        <w:jc w:val="left"/>
        <w:rPr>
          <w:sz w:val="20"/>
          <w:szCs w:val="20"/>
        </w:rPr>
      </w:pPr>
    </w:p>
    <w:p w14:paraId="00000025" w14:textId="77777777" w:rsidR="005A5B3D" w:rsidRDefault="005A5B3D">
      <w:pPr>
        <w:rPr>
          <w:sz w:val="20"/>
          <w:szCs w:val="20"/>
        </w:rPr>
      </w:pPr>
      <w:bookmarkStart w:id="7" w:name="_heading=h.1t3h5sf" w:colFirst="0" w:colLast="0"/>
      <w:bookmarkEnd w:id="7"/>
    </w:p>
    <w:tbl>
      <w:tblPr>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5A5B3D" w14:paraId="08F0D206" w14:textId="77777777">
        <w:tc>
          <w:tcPr>
            <w:tcW w:w="2410" w:type="dxa"/>
            <w:vAlign w:val="center"/>
          </w:tcPr>
          <w:p w14:paraId="00000026" w14:textId="77777777" w:rsidR="005A5B3D" w:rsidRDefault="007B729A">
            <w:r>
              <w:rPr>
                <w:noProof/>
              </w:rPr>
              <w:drawing>
                <wp:inline distT="0" distB="0" distL="0" distR="0" wp14:anchorId="66990104" wp14:editId="16C8F3D0">
                  <wp:extent cx="1254906" cy="452526"/>
                  <wp:effectExtent l="0" t="0" r="0" b="0"/>
                  <wp:docPr id="3970415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254906" cy="452526"/>
                          </a:xfrm>
                          <a:prstGeom prst="rect">
                            <a:avLst/>
                          </a:prstGeom>
                          <a:ln/>
                        </pic:spPr>
                      </pic:pic>
                    </a:graphicData>
                  </a:graphic>
                </wp:inline>
              </w:drawing>
            </w:r>
          </w:p>
        </w:tc>
        <w:tc>
          <w:tcPr>
            <w:tcW w:w="2268" w:type="dxa"/>
            <w:vAlign w:val="center"/>
          </w:tcPr>
          <w:p w14:paraId="00000027" w14:textId="77777777" w:rsidR="005A5B3D" w:rsidRDefault="007B729A">
            <w:r>
              <w:rPr>
                <w:noProof/>
              </w:rPr>
              <w:drawing>
                <wp:inline distT="0" distB="0" distL="0" distR="0" wp14:anchorId="363E219E" wp14:editId="089C86F0">
                  <wp:extent cx="1249544" cy="458044"/>
                  <wp:effectExtent l="0" t="0" r="0" b="0"/>
                  <wp:docPr id="397041594" name="image10.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con confianza media"/>
                          <pic:cNvPicPr preferRelativeResize="0"/>
                        </pic:nvPicPr>
                        <pic:blipFill>
                          <a:blip r:embed="rId13"/>
                          <a:srcRect l="13612" t="26360" r="13866" b="26901"/>
                          <a:stretch>
                            <a:fillRect/>
                          </a:stretch>
                        </pic:blipFill>
                        <pic:spPr>
                          <a:xfrm>
                            <a:off x="0" y="0"/>
                            <a:ext cx="1249544" cy="458044"/>
                          </a:xfrm>
                          <a:prstGeom prst="rect">
                            <a:avLst/>
                          </a:prstGeom>
                          <a:ln/>
                        </pic:spPr>
                      </pic:pic>
                    </a:graphicData>
                  </a:graphic>
                </wp:inline>
              </w:drawing>
            </w:r>
          </w:p>
        </w:tc>
      </w:tr>
    </w:tbl>
    <w:p w14:paraId="00000028" w14:textId="77777777" w:rsidR="005A5B3D" w:rsidRDefault="007B729A">
      <w:pPr>
        <w:spacing w:before="120" w:after="120" w:line="240" w:lineRule="auto"/>
        <w:jc w:val="left"/>
        <w:rPr>
          <w:sz w:val="20"/>
          <w:szCs w:val="20"/>
        </w:rPr>
      </w:pPr>
      <w:bookmarkStart w:id="8" w:name="_heading=h.4d34og8" w:colFirst="0" w:colLast="0"/>
      <w:bookmarkEnd w:id="8"/>
      <w:r>
        <w:rPr>
          <w:sz w:val="20"/>
          <w:szCs w:val="20"/>
        </w:rPr>
        <w:t>Centro de Documentación Ingeniería (CENDOI)</w:t>
      </w:r>
    </w:p>
    <w:p w14:paraId="00000029" w14:textId="77777777" w:rsidR="005A5B3D" w:rsidRDefault="005A5B3D">
      <w:pPr>
        <w:spacing w:before="120" w:after="120" w:line="240" w:lineRule="auto"/>
        <w:rPr>
          <w:b/>
          <w:sz w:val="20"/>
          <w:szCs w:val="20"/>
        </w:rPr>
      </w:pPr>
    </w:p>
    <w:p w14:paraId="0000002A" w14:textId="77777777" w:rsidR="005A5B3D" w:rsidRDefault="007B729A">
      <w:pPr>
        <w:spacing w:before="120" w:after="120" w:line="240" w:lineRule="auto"/>
        <w:rPr>
          <w:sz w:val="20"/>
          <w:szCs w:val="20"/>
        </w:rPr>
      </w:pPr>
      <w:r>
        <w:rPr>
          <w:b/>
          <w:sz w:val="20"/>
          <w:szCs w:val="20"/>
        </w:rPr>
        <w:t>Repositorio Institucional:</w:t>
      </w:r>
      <w:r>
        <w:rPr>
          <w:sz w:val="20"/>
          <w:szCs w:val="20"/>
        </w:rPr>
        <w:t xml:space="preserve"> http://bibliotecadigital.udea.edu.co</w:t>
      </w:r>
    </w:p>
    <w:p w14:paraId="0000002B" w14:textId="77777777" w:rsidR="005A5B3D" w:rsidRDefault="005A5B3D">
      <w:pPr>
        <w:rPr>
          <w:sz w:val="20"/>
          <w:szCs w:val="20"/>
        </w:rPr>
      </w:pPr>
    </w:p>
    <w:p w14:paraId="0000002C" w14:textId="77777777" w:rsidR="005A5B3D" w:rsidRDefault="007B729A">
      <w:pPr>
        <w:rPr>
          <w:sz w:val="20"/>
          <w:szCs w:val="20"/>
        </w:rPr>
      </w:pPr>
      <w:r>
        <w:rPr>
          <w:sz w:val="20"/>
          <w:szCs w:val="20"/>
        </w:rPr>
        <w:t>Universidad de Antioquia - www.udea.edu.co</w:t>
      </w:r>
    </w:p>
    <w:p w14:paraId="0000002D" w14:textId="77777777" w:rsidR="005A5B3D" w:rsidRDefault="007B729A">
      <w:pPr>
        <w:spacing w:line="240" w:lineRule="auto"/>
        <w:jc w:val="left"/>
        <w:rPr>
          <w:sz w:val="20"/>
          <w:szCs w:val="20"/>
        </w:rPr>
      </w:pPr>
      <w:r>
        <w:rPr>
          <w:sz w:val="20"/>
          <w:szCs w:val="20"/>
        </w:rPr>
        <w:t xml:space="preserve">Rector: John Jairo Arboleda </w:t>
      </w:r>
      <w:proofErr w:type="spellStart"/>
      <w:r>
        <w:rPr>
          <w:sz w:val="20"/>
          <w:szCs w:val="20"/>
        </w:rPr>
        <w:t>Céspedes</w:t>
      </w:r>
      <w:proofErr w:type="spellEnd"/>
      <w:r>
        <w:rPr>
          <w:sz w:val="20"/>
          <w:szCs w:val="20"/>
        </w:rPr>
        <w:t>.</w:t>
      </w:r>
    </w:p>
    <w:p w14:paraId="0000002E" w14:textId="77777777" w:rsidR="005A5B3D" w:rsidRDefault="007B729A">
      <w:pPr>
        <w:spacing w:line="240" w:lineRule="auto"/>
        <w:jc w:val="left"/>
        <w:rPr>
          <w:sz w:val="20"/>
          <w:szCs w:val="20"/>
        </w:rPr>
      </w:pPr>
      <w:r>
        <w:rPr>
          <w:sz w:val="20"/>
          <w:szCs w:val="20"/>
        </w:rPr>
        <w:t>Decano: Julio Cesar Saldarriaga Molina</w:t>
      </w:r>
    </w:p>
    <w:p w14:paraId="0000002F" w14:textId="77777777" w:rsidR="005A5B3D" w:rsidRDefault="007B729A">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00000030" w14:textId="77777777" w:rsidR="005A5B3D" w:rsidRDefault="005A5B3D">
      <w:pPr>
        <w:spacing w:line="276" w:lineRule="auto"/>
        <w:rPr>
          <w:sz w:val="20"/>
          <w:szCs w:val="20"/>
        </w:rPr>
      </w:pPr>
    </w:p>
    <w:p w14:paraId="00000031" w14:textId="77777777" w:rsidR="005A5B3D" w:rsidRDefault="007B729A">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00000032" w14:textId="77777777" w:rsidR="005A5B3D" w:rsidRDefault="007B729A">
      <w:pPr>
        <w:spacing w:after="160" w:line="259" w:lineRule="auto"/>
        <w:jc w:val="left"/>
        <w:rPr>
          <w:b/>
        </w:rPr>
      </w:pPr>
      <w:r>
        <w:br w:type="page"/>
      </w:r>
    </w:p>
    <w:p w14:paraId="00000036" w14:textId="77777777" w:rsidR="005A5B3D" w:rsidRDefault="007B729A">
      <w:pPr>
        <w:jc w:val="center"/>
      </w:pPr>
      <w:r>
        <w:rPr>
          <w:b/>
        </w:rPr>
        <w:lastRenderedPageBreak/>
        <w:t>Dedicatoria</w:t>
      </w:r>
    </w:p>
    <w:p w14:paraId="00000037" w14:textId="77777777" w:rsidR="005A5B3D" w:rsidRDefault="005A5B3D">
      <w:pPr>
        <w:jc w:val="center"/>
      </w:pPr>
    </w:p>
    <w:p w14:paraId="00000038" w14:textId="77777777" w:rsidR="005A5B3D" w:rsidRDefault="007B729A">
      <w:pPr>
        <w:tabs>
          <w:tab w:val="center" w:pos="4702"/>
          <w:tab w:val="right" w:pos="9404"/>
        </w:tabs>
        <w:jc w:val="left"/>
      </w:pPr>
      <w:r>
        <w:tab/>
        <w:t>Texto de dedicatoria centrado.</w:t>
      </w:r>
      <w:r>
        <w:tab/>
      </w:r>
    </w:p>
    <w:p w14:paraId="00000039" w14:textId="77777777" w:rsidR="005A5B3D" w:rsidRDefault="007B729A">
      <w:r>
        <w:tab/>
      </w:r>
    </w:p>
    <w:p w14:paraId="0000003A" w14:textId="77777777" w:rsidR="005A5B3D" w:rsidRDefault="005A5B3D"/>
    <w:p w14:paraId="0000003B" w14:textId="77777777" w:rsidR="005A5B3D" w:rsidRDefault="007B729A">
      <w:pPr>
        <w:tabs>
          <w:tab w:val="left" w:pos="7305"/>
        </w:tabs>
      </w:pPr>
      <w:r>
        <w:tab/>
      </w:r>
    </w:p>
    <w:p w14:paraId="0000003C" w14:textId="77777777" w:rsidR="005A5B3D" w:rsidRDefault="005A5B3D"/>
    <w:p w14:paraId="0000003D" w14:textId="77777777" w:rsidR="005A5B3D" w:rsidRDefault="005A5B3D"/>
    <w:p w14:paraId="0000003E" w14:textId="77777777" w:rsidR="005A5B3D" w:rsidRDefault="005A5B3D"/>
    <w:p w14:paraId="0000003F" w14:textId="77777777" w:rsidR="005A5B3D" w:rsidRDefault="005A5B3D"/>
    <w:p w14:paraId="00000040" w14:textId="77777777" w:rsidR="005A5B3D" w:rsidRDefault="005A5B3D"/>
    <w:p w14:paraId="00000041" w14:textId="77777777" w:rsidR="005A5B3D" w:rsidRDefault="005A5B3D"/>
    <w:p w14:paraId="00000042" w14:textId="77777777" w:rsidR="005A5B3D" w:rsidRDefault="005A5B3D"/>
    <w:p w14:paraId="00000043" w14:textId="77777777" w:rsidR="005A5B3D" w:rsidRDefault="007B729A">
      <w:pPr>
        <w:jc w:val="center"/>
      </w:pPr>
      <w:r>
        <w:rPr>
          <w:b/>
        </w:rPr>
        <w:t>Agradecimientos</w:t>
      </w:r>
    </w:p>
    <w:p w14:paraId="00000044" w14:textId="77777777" w:rsidR="005A5B3D" w:rsidRDefault="005A5B3D">
      <w:pPr>
        <w:jc w:val="center"/>
      </w:pPr>
    </w:p>
    <w:p w14:paraId="00000045" w14:textId="77777777" w:rsidR="005A5B3D" w:rsidRDefault="007B729A">
      <w:pPr>
        <w:jc w:val="center"/>
      </w:pPr>
      <w:r>
        <w:t>Texto de agradecimientos centrado.</w:t>
      </w:r>
    </w:p>
    <w:p w14:paraId="00000046" w14:textId="77777777" w:rsidR="005A5B3D" w:rsidRDefault="005A5B3D"/>
    <w:p w14:paraId="00000047" w14:textId="77777777" w:rsidR="005A5B3D" w:rsidRDefault="007B729A">
      <w:r>
        <w:tab/>
      </w:r>
    </w:p>
    <w:p w14:paraId="00000048" w14:textId="77777777" w:rsidR="005A5B3D" w:rsidRDefault="005A5B3D"/>
    <w:p w14:paraId="00000049" w14:textId="77777777" w:rsidR="005A5B3D" w:rsidRDefault="005A5B3D"/>
    <w:p w14:paraId="0000004A" w14:textId="77777777" w:rsidR="005A5B3D" w:rsidRDefault="005A5B3D"/>
    <w:p w14:paraId="6CE3EEEA" w14:textId="77777777" w:rsidR="00E6013E" w:rsidRDefault="00E6013E" w:rsidP="00E6013E">
      <w:pPr>
        <w:spacing w:after="160" w:line="259" w:lineRule="auto"/>
        <w:jc w:val="left"/>
      </w:pPr>
    </w:p>
    <w:p w14:paraId="754159D9" w14:textId="77777777" w:rsidR="00E6013E" w:rsidRDefault="00E6013E" w:rsidP="00E6013E">
      <w:pPr>
        <w:spacing w:after="160" w:line="259" w:lineRule="auto"/>
        <w:jc w:val="left"/>
      </w:pPr>
    </w:p>
    <w:p w14:paraId="701A76E1" w14:textId="77777777" w:rsidR="00E6013E" w:rsidRDefault="00E6013E" w:rsidP="00E6013E">
      <w:pPr>
        <w:spacing w:after="160" w:line="259" w:lineRule="auto"/>
        <w:jc w:val="left"/>
      </w:pPr>
    </w:p>
    <w:p w14:paraId="003B4744" w14:textId="77777777" w:rsidR="00E6013E" w:rsidRDefault="00E6013E" w:rsidP="00E6013E">
      <w:pPr>
        <w:spacing w:after="160" w:line="259" w:lineRule="auto"/>
        <w:jc w:val="left"/>
      </w:pPr>
    </w:p>
    <w:p w14:paraId="454BD133" w14:textId="77777777" w:rsidR="00E6013E" w:rsidRDefault="00E6013E" w:rsidP="00E6013E">
      <w:pPr>
        <w:spacing w:after="160" w:line="259" w:lineRule="auto"/>
        <w:jc w:val="left"/>
      </w:pPr>
    </w:p>
    <w:p w14:paraId="4EACF475" w14:textId="77777777" w:rsidR="00E6013E" w:rsidRDefault="00E6013E" w:rsidP="00E6013E">
      <w:pPr>
        <w:spacing w:after="160" w:line="259" w:lineRule="auto"/>
        <w:jc w:val="left"/>
      </w:pPr>
    </w:p>
    <w:p w14:paraId="7818413A" w14:textId="77777777" w:rsidR="00E6013E" w:rsidRDefault="00E6013E" w:rsidP="00E6013E">
      <w:pPr>
        <w:spacing w:after="160" w:line="259" w:lineRule="auto"/>
        <w:jc w:val="left"/>
      </w:pPr>
    </w:p>
    <w:p w14:paraId="59F67FD1" w14:textId="77777777" w:rsidR="00E6013E" w:rsidRDefault="00E6013E" w:rsidP="00E6013E">
      <w:pPr>
        <w:spacing w:after="160" w:line="259" w:lineRule="auto"/>
        <w:jc w:val="left"/>
      </w:pPr>
    </w:p>
    <w:p w14:paraId="699C5316" w14:textId="77777777" w:rsidR="00E6013E" w:rsidRDefault="00E6013E" w:rsidP="00E6013E">
      <w:pPr>
        <w:spacing w:after="160" w:line="259" w:lineRule="auto"/>
        <w:jc w:val="left"/>
      </w:pPr>
    </w:p>
    <w:p w14:paraId="0000004C" w14:textId="60925A3A" w:rsidR="005A5B3D" w:rsidRPr="00E6013E" w:rsidRDefault="007B729A" w:rsidP="00E6013E">
      <w:pPr>
        <w:spacing w:after="160" w:line="259" w:lineRule="auto"/>
        <w:jc w:val="center"/>
      </w:pPr>
      <w:r>
        <w:rPr>
          <w:b/>
        </w:rPr>
        <w:lastRenderedPageBreak/>
        <w:t>Tabla de contenido</w:t>
      </w:r>
    </w:p>
    <w:sdt>
      <w:sdtPr>
        <w:rPr>
          <w:rFonts w:eastAsia="Times New Roman" w:cs="Times New Roman"/>
          <w:b w:val="0"/>
          <w:szCs w:val="24"/>
          <w:lang w:val="es-MX"/>
        </w:rPr>
        <w:id w:val="93294348"/>
        <w:docPartObj>
          <w:docPartGallery w:val="Table of Contents"/>
          <w:docPartUnique/>
        </w:docPartObj>
      </w:sdtPr>
      <w:sdtEndPr>
        <w:rPr>
          <w:bCs/>
        </w:rPr>
      </w:sdtEndPr>
      <w:sdtContent>
        <w:p w14:paraId="09A1AFAF" w14:textId="5C066D7D" w:rsidR="00FA4870" w:rsidRDefault="00FA4870" w:rsidP="00E6013E">
          <w:pPr>
            <w:pStyle w:val="TtuloTDC"/>
            <w:jc w:val="both"/>
          </w:pPr>
        </w:p>
        <w:p w14:paraId="0BB50F55" w14:textId="2931F99C" w:rsidR="00EC0F55" w:rsidRDefault="00FA4870">
          <w:pPr>
            <w:pStyle w:val="TD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3116022" w:history="1">
            <w:r w:rsidR="00EC0F55" w:rsidRPr="00625DB8">
              <w:rPr>
                <w:rStyle w:val="Hipervnculo"/>
                <w:noProof/>
              </w:rPr>
              <w:t>Resumen</w:t>
            </w:r>
            <w:r w:rsidR="00EC0F55">
              <w:rPr>
                <w:noProof/>
                <w:webHidden/>
              </w:rPr>
              <w:tab/>
            </w:r>
            <w:r w:rsidR="00EC0F55">
              <w:rPr>
                <w:noProof/>
                <w:webHidden/>
              </w:rPr>
              <w:fldChar w:fldCharType="begin"/>
            </w:r>
            <w:r w:rsidR="00EC0F55">
              <w:rPr>
                <w:noProof/>
                <w:webHidden/>
              </w:rPr>
              <w:instrText xml:space="preserve"> PAGEREF _Toc183116022 \h </w:instrText>
            </w:r>
            <w:r w:rsidR="00EC0F55">
              <w:rPr>
                <w:noProof/>
                <w:webHidden/>
              </w:rPr>
            </w:r>
            <w:r w:rsidR="00EC0F55">
              <w:rPr>
                <w:noProof/>
                <w:webHidden/>
              </w:rPr>
              <w:fldChar w:fldCharType="separate"/>
            </w:r>
            <w:r w:rsidR="00EC0F55">
              <w:rPr>
                <w:noProof/>
                <w:webHidden/>
              </w:rPr>
              <w:t>9</w:t>
            </w:r>
            <w:r w:rsidR="00EC0F55">
              <w:rPr>
                <w:noProof/>
                <w:webHidden/>
              </w:rPr>
              <w:fldChar w:fldCharType="end"/>
            </w:r>
          </w:hyperlink>
        </w:p>
        <w:p w14:paraId="3C19EAD9" w14:textId="6FF94B29" w:rsidR="00EC0F55" w:rsidRDefault="003768FB">
          <w:pPr>
            <w:pStyle w:val="TDC1"/>
            <w:rPr>
              <w:rFonts w:asciiTheme="minorHAnsi" w:eastAsiaTheme="minorEastAsia" w:hAnsiTheme="minorHAnsi" w:cstheme="minorBidi"/>
              <w:noProof/>
              <w:sz w:val="22"/>
              <w:szCs w:val="22"/>
            </w:rPr>
          </w:pPr>
          <w:hyperlink w:anchor="_Toc183116023" w:history="1">
            <w:r w:rsidR="00EC0F55" w:rsidRPr="00625DB8">
              <w:rPr>
                <w:rStyle w:val="Hipervnculo"/>
                <w:noProof/>
                <w:lang w:val="en-US"/>
              </w:rPr>
              <w:t>Abstract</w:t>
            </w:r>
            <w:r w:rsidR="00EC0F55">
              <w:rPr>
                <w:noProof/>
                <w:webHidden/>
              </w:rPr>
              <w:tab/>
            </w:r>
            <w:r w:rsidR="00EC0F55">
              <w:rPr>
                <w:noProof/>
                <w:webHidden/>
              </w:rPr>
              <w:fldChar w:fldCharType="begin"/>
            </w:r>
            <w:r w:rsidR="00EC0F55">
              <w:rPr>
                <w:noProof/>
                <w:webHidden/>
              </w:rPr>
              <w:instrText xml:space="preserve"> PAGEREF _Toc183116023 \h </w:instrText>
            </w:r>
            <w:r w:rsidR="00EC0F55">
              <w:rPr>
                <w:noProof/>
                <w:webHidden/>
              </w:rPr>
            </w:r>
            <w:r w:rsidR="00EC0F55">
              <w:rPr>
                <w:noProof/>
                <w:webHidden/>
              </w:rPr>
              <w:fldChar w:fldCharType="separate"/>
            </w:r>
            <w:r w:rsidR="00EC0F55">
              <w:rPr>
                <w:noProof/>
                <w:webHidden/>
              </w:rPr>
              <w:t>10</w:t>
            </w:r>
            <w:r w:rsidR="00EC0F55">
              <w:rPr>
                <w:noProof/>
                <w:webHidden/>
              </w:rPr>
              <w:fldChar w:fldCharType="end"/>
            </w:r>
          </w:hyperlink>
        </w:p>
        <w:p w14:paraId="49535ECC" w14:textId="3784FE12" w:rsidR="00EC0F55" w:rsidRDefault="003768FB">
          <w:pPr>
            <w:pStyle w:val="TDC1"/>
            <w:tabs>
              <w:tab w:val="left" w:pos="442"/>
            </w:tabs>
            <w:rPr>
              <w:rFonts w:asciiTheme="minorHAnsi" w:eastAsiaTheme="minorEastAsia" w:hAnsiTheme="minorHAnsi" w:cstheme="minorBidi"/>
              <w:noProof/>
              <w:sz w:val="22"/>
              <w:szCs w:val="22"/>
            </w:rPr>
          </w:pPr>
          <w:hyperlink w:anchor="_Toc183116024" w:history="1">
            <w:r w:rsidR="00EC0F55" w:rsidRPr="00625DB8">
              <w:rPr>
                <w:rStyle w:val="Hipervnculo"/>
                <w:noProof/>
              </w:rPr>
              <w:t>1.</w:t>
            </w:r>
            <w:r w:rsidR="00EC0F55">
              <w:rPr>
                <w:rFonts w:asciiTheme="minorHAnsi" w:eastAsiaTheme="minorEastAsia" w:hAnsiTheme="minorHAnsi" w:cstheme="minorBidi"/>
                <w:noProof/>
                <w:sz w:val="22"/>
                <w:szCs w:val="22"/>
              </w:rPr>
              <w:tab/>
            </w:r>
            <w:r w:rsidR="00EC0F55" w:rsidRPr="00625DB8">
              <w:rPr>
                <w:rStyle w:val="Hipervnculo"/>
                <w:noProof/>
              </w:rPr>
              <w:t>Descripción del problema</w:t>
            </w:r>
            <w:r w:rsidR="00EC0F55">
              <w:rPr>
                <w:noProof/>
                <w:webHidden/>
              </w:rPr>
              <w:tab/>
            </w:r>
            <w:r w:rsidR="00EC0F55">
              <w:rPr>
                <w:noProof/>
                <w:webHidden/>
              </w:rPr>
              <w:fldChar w:fldCharType="begin"/>
            </w:r>
            <w:r w:rsidR="00EC0F55">
              <w:rPr>
                <w:noProof/>
                <w:webHidden/>
              </w:rPr>
              <w:instrText xml:space="preserve"> PAGEREF _Toc183116024 \h </w:instrText>
            </w:r>
            <w:r w:rsidR="00EC0F55">
              <w:rPr>
                <w:noProof/>
                <w:webHidden/>
              </w:rPr>
            </w:r>
            <w:r w:rsidR="00EC0F55">
              <w:rPr>
                <w:noProof/>
                <w:webHidden/>
              </w:rPr>
              <w:fldChar w:fldCharType="separate"/>
            </w:r>
            <w:r w:rsidR="00EC0F55">
              <w:rPr>
                <w:noProof/>
                <w:webHidden/>
              </w:rPr>
              <w:t>11</w:t>
            </w:r>
            <w:r w:rsidR="00EC0F55">
              <w:rPr>
                <w:noProof/>
                <w:webHidden/>
              </w:rPr>
              <w:fldChar w:fldCharType="end"/>
            </w:r>
          </w:hyperlink>
        </w:p>
        <w:p w14:paraId="1E689B64" w14:textId="4DC15BF0"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25" w:history="1">
            <w:r w:rsidR="00EC0F55" w:rsidRPr="00625DB8">
              <w:rPr>
                <w:rStyle w:val="Hipervnculo"/>
                <w:noProof/>
              </w:rPr>
              <w:t>1.1.</w:t>
            </w:r>
            <w:r w:rsidR="00EC0F55">
              <w:rPr>
                <w:rFonts w:asciiTheme="minorHAnsi" w:eastAsiaTheme="minorEastAsia" w:hAnsiTheme="minorHAnsi" w:cstheme="minorBidi"/>
                <w:noProof/>
                <w:sz w:val="22"/>
                <w:szCs w:val="22"/>
              </w:rPr>
              <w:tab/>
            </w:r>
            <w:r w:rsidR="00EC0F55" w:rsidRPr="00625DB8">
              <w:rPr>
                <w:rStyle w:val="Hipervnculo"/>
                <w:noProof/>
              </w:rPr>
              <w:t>Problema de negocio</w:t>
            </w:r>
            <w:r w:rsidR="00EC0F55">
              <w:rPr>
                <w:noProof/>
                <w:webHidden/>
              </w:rPr>
              <w:tab/>
            </w:r>
            <w:r w:rsidR="00EC0F55">
              <w:rPr>
                <w:noProof/>
                <w:webHidden/>
              </w:rPr>
              <w:fldChar w:fldCharType="begin"/>
            </w:r>
            <w:r w:rsidR="00EC0F55">
              <w:rPr>
                <w:noProof/>
                <w:webHidden/>
              </w:rPr>
              <w:instrText xml:space="preserve"> PAGEREF _Toc183116025 \h </w:instrText>
            </w:r>
            <w:r w:rsidR="00EC0F55">
              <w:rPr>
                <w:noProof/>
                <w:webHidden/>
              </w:rPr>
            </w:r>
            <w:r w:rsidR="00EC0F55">
              <w:rPr>
                <w:noProof/>
                <w:webHidden/>
              </w:rPr>
              <w:fldChar w:fldCharType="separate"/>
            </w:r>
            <w:r w:rsidR="00EC0F55">
              <w:rPr>
                <w:noProof/>
                <w:webHidden/>
              </w:rPr>
              <w:t>11</w:t>
            </w:r>
            <w:r w:rsidR="00EC0F55">
              <w:rPr>
                <w:noProof/>
                <w:webHidden/>
              </w:rPr>
              <w:fldChar w:fldCharType="end"/>
            </w:r>
          </w:hyperlink>
        </w:p>
        <w:p w14:paraId="2E1E18A8" w14:textId="3DC2423C"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26" w:history="1">
            <w:r w:rsidR="00EC0F55" w:rsidRPr="00625DB8">
              <w:rPr>
                <w:rStyle w:val="Hipervnculo"/>
                <w:noProof/>
              </w:rPr>
              <w:t>1.2.</w:t>
            </w:r>
            <w:r w:rsidR="00EC0F55">
              <w:rPr>
                <w:rFonts w:asciiTheme="minorHAnsi" w:eastAsiaTheme="minorEastAsia" w:hAnsiTheme="minorHAnsi" w:cstheme="minorBidi"/>
                <w:noProof/>
                <w:sz w:val="22"/>
                <w:szCs w:val="22"/>
              </w:rPr>
              <w:tab/>
            </w:r>
            <w:r w:rsidR="00EC0F55" w:rsidRPr="00625DB8">
              <w:rPr>
                <w:rStyle w:val="Hipervnculo"/>
                <w:noProof/>
              </w:rPr>
              <w:t>Aproximación desde la analítica de datos</w:t>
            </w:r>
            <w:r w:rsidR="00EC0F55">
              <w:rPr>
                <w:noProof/>
                <w:webHidden/>
              </w:rPr>
              <w:tab/>
            </w:r>
            <w:r w:rsidR="00EC0F55">
              <w:rPr>
                <w:noProof/>
                <w:webHidden/>
              </w:rPr>
              <w:fldChar w:fldCharType="begin"/>
            </w:r>
            <w:r w:rsidR="00EC0F55">
              <w:rPr>
                <w:noProof/>
                <w:webHidden/>
              </w:rPr>
              <w:instrText xml:space="preserve"> PAGEREF _Toc183116026 \h </w:instrText>
            </w:r>
            <w:r w:rsidR="00EC0F55">
              <w:rPr>
                <w:noProof/>
                <w:webHidden/>
              </w:rPr>
            </w:r>
            <w:r w:rsidR="00EC0F55">
              <w:rPr>
                <w:noProof/>
                <w:webHidden/>
              </w:rPr>
              <w:fldChar w:fldCharType="separate"/>
            </w:r>
            <w:r w:rsidR="00EC0F55">
              <w:rPr>
                <w:noProof/>
                <w:webHidden/>
              </w:rPr>
              <w:t>12</w:t>
            </w:r>
            <w:r w:rsidR="00EC0F55">
              <w:rPr>
                <w:noProof/>
                <w:webHidden/>
              </w:rPr>
              <w:fldChar w:fldCharType="end"/>
            </w:r>
          </w:hyperlink>
        </w:p>
        <w:p w14:paraId="53A4A9E4" w14:textId="16F78468"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27" w:history="1">
            <w:r w:rsidR="00EC0F55" w:rsidRPr="00625DB8">
              <w:rPr>
                <w:rStyle w:val="Hipervnculo"/>
                <w:noProof/>
              </w:rPr>
              <w:t>1.3.</w:t>
            </w:r>
            <w:r w:rsidR="00EC0F55">
              <w:rPr>
                <w:rFonts w:asciiTheme="minorHAnsi" w:eastAsiaTheme="minorEastAsia" w:hAnsiTheme="minorHAnsi" w:cstheme="minorBidi"/>
                <w:noProof/>
                <w:sz w:val="22"/>
                <w:szCs w:val="22"/>
              </w:rPr>
              <w:tab/>
            </w:r>
            <w:r w:rsidR="00EC0F55" w:rsidRPr="00625DB8">
              <w:rPr>
                <w:rStyle w:val="Hipervnculo"/>
                <w:noProof/>
              </w:rPr>
              <w:t>Origen de los datos</w:t>
            </w:r>
            <w:r w:rsidR="00EC0F55">
              <w:rPr>
                <w:noProof/>
                <w:webHidden/>
              </w:rPr>
              <w:tab/>
            </w:r>
            <w:r w:rsidR="00EC0F55">
              <w:rPr>
                <w:noProof/>
                <w:webHidden/>
              </w:rPr>
              <w:fldChar w:fldCharType="begin"/>
            </w:r>
            <w:r w:rsidR="00EC0F55">
              <w:rPr>
                <w:noProof/>
                <w:webHidden/>
              </w:rPr>
              <w:instrText xml:space="preserve"> PAGEREF _Toc183116027 \h </w:instrText>
            </w:r>
            <w:r w:rsidR="00EC0F55">
              <w:rPr>
                <w:noProof/>
                <w:webHidden/>
              </w:rPr>
            </w:r>
            <w:r w:rsidR="00EC0F55">
              <w:rPr>
                <w:noProof/>
                <w:webHidden/>
              </w:rPr>
              <w:fldChar w:fldCharType="separate"/>
            </w:r>
            <w:r w:rsidR="00EC0F55">
              <w:rPr>
                <w:noProof/>
                <w:webHidden/>
              </w:rPr>
              <w:t>13</w:t>
            </w:r>
            <w:r w:rsidR="00EC0F55">
              <w:rPr>
                <w:noProof/>
                <w:webHidden/>
              </w:rPr>
              <w:fldChar w:fldCharType="end"/>
            </w:r>
          </w:hyperlink>
        </w:p>
        <w:p w14:paraId="6F1666E4" w14:textId="201DC983"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28" w:history="1">
            <w:r w:rsidR="00EC0F55" w:rsidRPr="00625DB8">
              <w:rPr>
                <w:rStyle w:val="Hipervnculo"/>
                <w:noProof/>
              </w:rPr>
              <w:t>1.4.</w:t>
            </w:r>
            <w:r w:rsidR="00EC0F55">
              <w:rPr>
                <w:rFonts w:asciiTheme="minorHAnsi" w:eastAsiaTheme="minorEastAsia" w:hAnsiTheme="minorHAnsi" w:cstheme="minorBidi"/>
                <w:noProof/>
                <w:sz w:val="22"/>
                <w:szCs w:val="22"/>
              </w:rPr>
              <w:tab/>
            </w:r>
            <w:r w:rsidR="00EC0F55" w:rsidRPr="00625DB8">
              <w:rPr>
                <w:rStyle w:val="Hipervnculo"/>
                <w:noProof/>
              </w:rPr>
              <w:t>Métricas de desempeño</w:t>
            </w:r>
            <w:r w:rsidR="00EC0F55">
              <w:rPr>
                <w:noProof/>
                <w:webHidden/>
              </w:rPr>
              <w:tab/>
            </w:r>
            <w:r w:rsidR="00EC0F55">
              <w:rPr>
                <w:noProof/>
                <w:webHidden/>
              </w:rPr>
              <w:fldChar w:fldCharType="begin"/>
            </w:r>
            <w:r w:rsidR="00EC0F55">
              <w:rPr>
                <w:noProof/>
                <w:webHidden/>
              </w:rPr>
              <w:instrText xml:space="preserve"> PAGEREF _Toc183116028 \h </w:instrText>
            </w:r>
            <w:r w:rsidR="00EC0F55">
              <w:rPr>
                <w:noProof/>
                <w:webHidden/>
              </w:rPr>
            </w:r>
            <w:r w:rsidR="00EC0F55">
              <w:rPr>
                <w:noProof/>
                <w:webHidden/>
              </w:rPr>
              <w:fldChar w:fldCharType="separate"/>
            </w:r>
            <w:r w:rsidR="00EC0F55">
              <w:rPr>
                <w:noProof/>
                <w:webHidden/>
              </w:rPr>
              <w:t>13</w:t>
            </w:r>
            <w:r w:rsidR="00EC0F55">
              <w:rPr>
                <w:noProof/>
                <w:webHidden/>
              </w:rPr>
              <w:fldChar w:fldCharType="end"/>
            </w:r>
          </w:hyperlink>
        </w:p>
        <w:p w14:paraId="49763B94" w14:textId="4AD45059" w:rsidR="00EC0F55" w:rsidRDefault="003768FB">
          <w:pPr>
            <w:pStyle w:val="TDC1"/>
            <w:tabs>
              <w:tab w:val="left" w:pos="442"/>
            </w:tabs>
            <w:rPr>
              <w:rFonts w:asciiTheme="minorHAnsi" w:eastAsiaTheme="minorEastAsia" w:hAnsiTheme="minorHAnsi" w:cstheme="minorBidi"/>
              <w:noProof/>
              <w:sz w:val="22"/>
              <w:szCs w:val="22"/>
            </w:rPr>
          </w:pPr>
          <w:hyperlink w:anchor="_Toc183116029" w:history="1">
            <w:r w:rsidR="00EC0F55" w:rsidRPr="00625DB8">
              <w:rPr>
                <w:rStyle w:val="Hipervnculo"/>
                <w:noProof/>
              </w:rPr>
              <w:t>2.</w:t>
            </w:r>
            <w:r w:rsidR="00EC0F55">
              <w:rPr>
                <w:rFonts w:asciiTheme="minorHAnsi" w:eastAsiaTheme="minorEastAsia" w:hAnsiTheme="minorHAnsi" w:cstheme="minorBidi"/>
                <w:noProof/>
                <w:sz w:val="22"/>
                <w:szCs w:val="22"/>
              </w:rPr>
              <w:tab/>
            </w:r>
            <w:r w:rsidR="00EC0F55" w:rsidRPr="00625DB8">
              <w:rPr>
                <w:rStyle w:val="Hipervnculo"/>
                <w:noProof/>
              </w:rPr>
              <w:t>Objetivos</w:t>
            </w:r>
            <w:r w:rsidR="00EC0F55">
              <w:rPr>
                <w:noProof/>
                <w:webHidden/>
              </w:rPr>
              <w:tab/>
            </w:r>
            <w:r w:rsidR="00EC0F55">
              <w:rPr>
                <w:noProof/>
                <w:webHidden/>
              </w:rPr>
              <w:fldChar w:fldCharType="begin"/>
            </w:r>
            <w:r w:rsidR="00EC0F55">
              <w:rPr>
                <w:noProof/>
                <w:webHidden/>
              </w:rPr>
              <w:instrText xml:space="preserve"> PAGEREF _Toc183116029 \h </w:instrText>
            </w:r>
            <w:r w:rsidR="00EC0F55">
              <w:rPr>
                <w:noProof/>
                <w:webHidden/>
              </w:rPr>
            </w:r>
            <w:r w:rsidR="00EC0F55">
              <w:rPr>
                <w:noProof/>
                <w:webHidden/>
              </w:rPr>
              <w:fldChar w:fldCharType="separate"/>
            </w:r>
            <w:r w:rsidR="00EC0F55">
              <w:rPr>
                <w:noProof/>
                <w:webHidden/>
              </w:rPr>
              <w:t>16</w:t>
            </w:r>
            <w:r w:rsidR="00EC0F55">
              <w:rPr>
                <w:noProof/>
                <w:webHidden/>
              </w:rPr>
              <w:fldChar w:fldCharType="end"/>
            </w:r>
          </w:hyperlink>
        </w:p>
        <w:p w14:paraId="57D87541" w14:textId="6A8F8706"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0" w:history="1">
            <w:r w:rsidR="00EC0F55" w:rsidRPr="00625DB8">
              <w:rPr>
                <w:rStyle w:val="Hipervnculo"/>
                <w:noProof/>
              </w:rPr>
              <w:t>2.1.</w:t>
            </w:r>
            <w:r w:rsidR="00EC0F55">
              <w:rPr>
                <w:rFonts w:asciiTheme="minorHAnsi" w:eastAsiaTheme="minorEastAsia" w:hAnsiTheme="minorHAnsi" w:cstheme="minorBidi"/>
                <w:noProof/>
                <w:sz w:val="22"/>
                <w:szCs w:val="22"/>
              </w:rPr>
              <w:tab/>
            </w:r>
            <w:r w:rsidR="00EC0F55" w:rsidRPr="00625DB8">
              <w:rPr>
                <w:rStyle w:val="Hipervnculo"/>
                <w:noProof/>
              </w:rPr>
              <w:t>Objetivo general</w:t>
            </w:r>
            <w:r w:rsidR="00EC0F55">
              <w:rPr>
                <w:noProof/>
                <w:webHidden/>
              </w:rPr>
              <w:tab/>
            </w:r>
            <w:r w:rsidR="00EC0F55">
              <w:rPr>
                <w:noProof/>
                <w:webHidden/>
              </w:rPr>
              <w:fldChar w:fldCharType="begin"/>
            </w:r>
            <w:r w:rsidR="00EC0F55">
              <w:rPr>
                <w:noProof/>
                <w:webHidden/>
              </w:rPr>
              <w:instrText xml:space="preserve"> PAGEREF _Toc183116030 \h </w:instrText>
            </w:r>
            <w:r w:rsidR="00EC0F55">
              <w:rPr>
                <w:noProof/>
                <w:webHidden/>
              </w:rPr>
            </w:r>
            <w:r w:rsidR="00EC0F55">
              <w:rPr>
                <w:noProof/>
                <w:webHidden/>
              </w:rPr>
              <w:fldChar w:fldCharType="separate"/>
            </w:r>
            <w:r w:rsidR="00EC0F55">
              <w:rPr>
                <w:noProof/>
                <w:webHidden/>
              </w:rPr>
              <w:t>16</w:t>
            </w:r>
            <w:r w:rsidR="00EC0F55">
              <w:rPr>
                <w:noProof/>
                <w:webHidden/>
              </w:rPr>
              <w:fldChar w:fldCharType="end"/>
            </w:r>
          </w:hyperlink>
        </w:p>
        <w:p w14:paraId="26172C4F" w14:textId="0A1805CE"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1" w:history="1">
            <w:r w:rsidR="00EC0F55" w:rsidRPr="00625DB8">
              <w:rPr>
                <w:rStyle w:val="Hipervnculo"/>
                <w:noProof/>
              </w:rPr>
              <w:t>2.2.</w:t>
            </w:r>
            <w:r w:rsidR="00EC0F55">
              <w:rPr>
                <w:rFonts w:asciiTheme="minorHAnsi" w:eastAsiaTheme="minorEastAsia" w:hAnsiTheme="minorHAnsi" w:cstheme="minorBidi"/>
                <w:noProof/>
                <w:sz w:val="22"/>
                <w:szCs w:val="22"/>
              </w:rPr>
              <w:tab/>
            </w:r>
            <w:r w:rsidR="00EC0F55" w:rsidRPr="00625DB8">
              <w:rPr>
                <w:rStyle w:val="Hipervnculo"/>
                <w:noProof/>
              </w:rPr>
              <w:t>Objetivos específicos</w:t>
            </w:r>
            <w:r w:rsidR="00EC0F55">
              <w:rPr>
                <w:noProof/>
                <w:webHidden/>
              </w:rPr>
              <w:tab/>
            </w:r>
            <w:r w:rsidR="00EC0F55">
              <w:rPr>
                <w:noProof/>
                <w:webHidden/>
              </w:rPr>
              <w:fldChar w:fldCharType="begin"/>
            </w:r>
            <w:r w:rsidR="00EC0F55">
              <w:rPr>
                <w:noProof/>
                <w:webHidden/>
              </w:rPr>
              <w:instrText xml:space="preserve"> PAGEREF _Toc183116031 \h </w:instrText>
            </w:r>
            <w:r w:rsidR="00EC0F55">
              <w:rPr>
                <w:noProof/>
                <w:webHidden/>
              </w:rPr>
            </w:r>
            <w:r w:rsidR="00EC0F55">
              <w:rPr>
                <w:noProof/>
                <w:webHidden/>
              </w:rPr>
              <w:fldChar w:fldCharType="separate"/>
            </w:r>
            <w:r w:rsidR="00EC0F55">
              <w:rPr>
                <w:noProof/>
                <w:webHidden/>
              </w:rPr>
              <w:t>16</w:t>
            </w:r>
            <w:r w:rsidR="00EC0F55">
              <w:rPr>
                <w:noProof/>
                <w:webHidden/>
              </w:rPr>
              <w:fldChar w:fldCharType="end"/>
            </w:r>
          </w:hyperlink>
        </w:p>
        <w:p w14:paraId="620BA98A" w14:textId="51203D05" w:rsidR="00EC0F55" w:rsidRDefault="003768FB">
          <w:pPr>
            <w:pStyle w:val="TDC1"/>
            <w:tabs>
              <w:tab w:val="left" w:pos="442"/>
            </w:tabs>
            <w:rPr>
              <w:rFonts w:asciiTheme="minorHAnsi" w:eastAsiaTheme="minorEastAsia" w:hAnsiTheme="minorHAnsi" w:cstheme="minorBidi"/>
              <w:noProof/>
              <w:sz w:val="22"/>
              <w:szCs w:val="22"/>
            </w:rPr>
          </w:pPr>
          <w:hyperlink w:anchor="_Toc183116032" w:history="1">
            <w:r w:rsidR="00EC0F55" w:rsidRPr="00625DB8">
              <w:rPr>
                <w:rStyle w:val="Hipervnculo"/>
                <w:noProof/>
              </w:rPr>
              <w:t>3.</w:t>
            </w:r>
            <w:r w:rsidR="00EC0F55">
              <w:rPr>
                <w:rFonts w:asciiTheme="minorHAnsi" w:eastAsiaTheme="minorEastAsia" w:hAnsiTheme="minorHAnsi" w:cstheme="minorBidi"/>
                <w:noProof/>
                <w:sz w:val="22"/>
                <w:szCs w:val="22"/>
              </w:rPr>
              <w:tab/>
            </w:r>
            <w:r w:rsidR="00EC0F55" w:rsidRPr="00625DB8">
              <w:rPr>
                <w:rStyle w:val="Hipervnculo"/>
                <w:noProof/>
              </w:rPr>
              <w:t>Datos</w:t>
            </w:r>
            <w:r w:rsidR="00EC0F55">
              <w:rPr>
                <w:noProof/>
                <w:webHidden/>
              </w:rPr>
              <w:tab/>
            </w:r>
            <w:r w:rsidR="00EC0F55">
              <w:rPr>
                <w:noProof/>
                <w:webHidden/>
              </w:rPr>
              <w:fldChar w:fldCharType="begin"/>
            </w:r>
            <w:r w:rsidR="00EC0F55">
              <w:rPr>
                <w:noProof/>
                <w:webHidden/>
              </w:rPr>
              <w:instrText xml:space="preserve"> PAGEREF _Toc183116032 \h </w:instrText>
            </w:r>
            <w:r w:rsidR="00EC0F55">
              <w:rPr>
                <w:noProof/>
                <w:webHidden/>
              </w:rPr>
            </w:r>
            <w:r w:rsidR="00EC0F55">
              <w:rPr>
                <w:noProof/>
                <w:webHidden/>
              </w:rPr>
              <w:fldChar w:fldCharType="separate"/>
            </w:r>
            <w:r w:rsidR="00EC0F55">
              <w:rPr>
                <w:noProof/>
                <w:webHidden/>
              </w:rPr>
              <w:t>17</w:t>
            </w:r>
            <w:r w:rsidR="00EC0F55">
              <w:rPr>
                <w:noProof/>
                <w:webHidden/>
              </w:rPr>
              <w:fldChar w:fldCharType="end"/>
            </w:r>
          </w:hyperlink>
        </w:p>
        <w:p w14:paraId="747400FA" w14:textId="070F22E0"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3" w:history="1">
            <w:r w:rsidR="00EC0F55" w:rsidRPr="00625DB8">
              <w:rPr>
                <w:rStyle w:val="Hipervnculo"/>
                <w:noProof/>
              </w:rPr>
              <w:t>3.1.</w:t>
            </w:r>
            <w:r w:rsidR="00EC0F55">
              <w:rPr>
                <w:rFonts w:asciiTheme="minorHAnsi" w:eastAsiaTheme="minorEastAsia" w:hAnsiTheme="minorHAnsi" w:cstheme="minorBidi"/>
                <w:noProof/>
                <w:sz w:val="22"/>
                <w:szCs w:val="22"/>
              </w:rPr>
              <w:tab/>
            </w:r>
            <w:r w:rsidR="00EC0F55" w:rsidRPr="00625DB8">
              <w:rPr>
                <w:rStyle w:val="Hipervnculo"/>
                <w:noProof/>
              </w:rPr>
              <w:t>Datos originales</w:t>
            </w:r>
            <w:r w:rsidR="00EC0F55">
              <w:rPr>
                <w:noProof/>
                <w:webHidden/>
              </w:rPr>
              <w:tab/>
            </w:r>
            <w:r w:rsidR="00EC0F55">
              <w:rPr>
                <w:noProof/>
                <w:webHidden/>
              </w:rPr>
              <w:fldChar w:fldCharType="begin"/>
            </w:r>
            <w:r w:rsidR="00EC0F55">
              <w:rPr>
                <w:noProof/>
                <w:webHidden/>
              </w:rPr>
              <w:instrText xml:space="preserve"> PAGEREF _Toc183116033 \h </w:instrText>
            </w:r>
            <w:r w:rsidR="00EC0F55">
              <w:rPr>
                <w:noProof/>
                <w:webHidden/>
              </w:rPr>
            </w:r>
            <w:r w:rsidR="00EC0F55">
              <w:rPr>
                <w:noProof/>
                <w:webHidden/>
              </w:rPr>
              <w:fldChar w:fldCharType="separate"/>
            </w:r>
            <w:r w:rsidR="00EC0F55">
              <w:rPr>
                <w:noProof/>
                <w:webHidden/>
              </w:rPr>
              <w:t>17</w:t>
            </w:r>
            <w:r w:rsidR="00EC0F55">
              <w:rPr>
                <w:noProof/>
                <w:webHidden/>
              </w:rPr>
              <w:fldChar w:fldCharType="end"/>
            </w:r>
          </w:hyperlink>
        </w:p>
        <w:p w14:paraId="21565B9A" w14:textId="37ABD7BA"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4" w:history="1">
            <w:r w:rsidR="00EC0F55" w:rsidRPr="00625DB8">
              <w:rPr>
                <w:rStyle w:val="Hipervnculo"/>
                <w:noProof/>
              </w:rPr>
              <w:t>3.2.</w:t>
            </w:r>
            <w:r w:rsidR="00EC0F55">
              <w:rPr>
                <w:rFonts w:asciiTheme="minorHAnsi" w:eastAsiaTheme="minorEastAsia" w:hAnsiTheme="minorHAnsi" w:cstheme="minorBidi"/>
                <w:noProof/>
                <w:sz w:val="22"/>
                <w:szCs w:val="22"/>
              </w:rPr>
              <w:tab/>
            </w:r>
            <w:r w:rsidR="00EC0F55" w:rsidRPr="00625DB8">
              <w:rPr>
                <w:rStyle w:val="Hipervnculo"/>
                <w:noProof/>
              </w:rPr>
              <w:t>Datasets</w:t>
            </w:r>
            <w:r w:rsidR="00EC0F55">
              <w:rPr>
                <w:noProof/>
                <w:webHidden/>
              </w:rPr>
              <w:tab/>
            </w:r>
            <w:r w:rsidR="00EC0F55">
              <w:rPr>
                <w:noProof/>
                <w:webHidden/>
              </w:rPr>
              <w:fldChar w:fldCharType="begin"/>
            </w:r>
            <w:r w:rsidR="00EC0F55">
              <w:rPr>
                <w:noProof/>
                <w:webHidden/>
              </w:rPr>
              <w:instrText xml:space="preserve"> PAGEREF _Toc183116034 \h </w:instrText>
            </w:r>
            <w:r w:rsidR="00EC0F55">
              <w:rPr>
                <w:noProof/>
                <w:webHidden/>
              </w:rPr>
            </w:r>
            <w:r w:rsidR="00EC0F55">
              <w:rPr>
                <w:noProof/>
                <w:webHidden/>
              </w:rPr>
              <w:fldChar w:fldCharType="separate"/>
            </w:r>
            <w:r w:rsidR="00EC0F55">
              <w:rPr>
                <w:noProof/>
                <w:webHidden/>
              </w:rPr>
              <w:t>17</w:t>
            </w:r>
            <w:r w:rsidR="00EC0F55">
              <w:rPr>
                <w:noProof/>
                <w:webHidden/>
              </w:rPr>
              <w:fldChar w:fldCharType="end"/>
            </w:r>
          </w:hyperlink>
        </w:p>
        <w:p w14:paraId="0904E243" w14:textId="76CC21F6"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5" w:history="1">
            <w:r w:rsidR="00EC0F55" w:rsidRPr="00625DB8">
              <w:rPr>
                <w:rStyle w:val="Hipervnculo"/>
                <w:noProof/>
              </w:rPr>
              <w:t>3.3.</w:t>
            </w:r>
            <w:r w:rsidR="00EC0F55">
              <w:rPr>
                <w:rFonts w:asciiTheme="minorHAnsi" w:eastAsiaTheme="minorEastAsia" w:hAnsiTheme="minorHAnsi" w:cstheme="minorBidi"/>
                <w:noProof/>
                <w:sz w:val="22"/>
                <w:szCs w:val="22"/>
              </w:rPr>
              <w:tab/>
            </w:r>
            <w:r w:rsidR="00EC0F55" w:rsidRPr="00625DB8">
              <w:rPr>
                <w:rStyle w:val="Hipervnculo"/>
                <w:noProof/>
              </w:rPr>
              <w:t>Analítica descriptiva</w:t>
            </w:r>
            <w:r w:rsidR="00EC0F55">
              <w:rPr>
                <w:noProof/>
                <w:webHidden/>
              </w:rPr>
              <w:tab/>
            </w:r>
            <w:r w:rsidR="00EC0F55">
              <w:rPr>
                <w:noProof/>
                <w:webHidden/>
              </w:rPr>
              <w:fldChar w:fldCharType="begin"/>
            </w:r>
            <w:r w:rsidR="00EC0F55">
              <w:rPr>
                <w:noProof/>
                <w:webHidden/>
              </w:rPr>
              <w:instrText xml:space="preserve"> PAGEREF _Toc183116035 \h </w:instrText>
            </w:r>
            <w:r w:rsidR="00EC0F55">
              <w:rPr>
                <w:noProof/>
                <w:webHidden/>
              </w:rPr>
            </w:r>
            <w:r w:rsidR="00EC0F55">
              <w:rPr>
                <w:noProof/>
                <w:webHidden/>
              </w:rPr>
              <w:fldChar w:fldCharType="separate"/>
            </w:r>
            <w:r w:rsidR="00EC0F55">
              <w:rPr>
                <w:noProof/>
                <w:webHidden/>
              </w:rPr>
              <w:t>20</w:t>
            </w:r>
            <w:r w:rsidR="00EC0F55">
              <w:rPr>
                <w:noProof/>
                <w:webHidden/>
              </w:rPr>
              <w:fldChar w:fldCharType="end"/>
            </w:r>
          </w:hyperlink>
        </w:p>
        <w:p w14:paraId="1B68EA7A" w14:textId="379CEE94" w:rsidR="00EC0F55" w:rsidRDefault="003768FB">
          <w:pPr>
            <w:pStyle w:val="TDC1"/>
            <w:tabs>
              <w:tab w:val="left" w:pos="442"/>
            </w:tabs>
            <w:rPr>
              <w:rFonts w:asciiTheme="minorHAnsi" w:eastAsiaTheme="minorEastAsia" w:hAnsiTheme="minorHAnsi" w:cstheme="minorBidi"/>
              <w:noProof/>
              <w:sz w:val="22"/>
              <w:szCs w:val="22"/>
            </w:rPr>
          </w:pPr>
          <w:hyperlink w:anchor="_Toc183116036" w:history="1">
            <w:r w:rsidR="00EC0F55" w:rsidRPr="00625DB8">
              <w:rPr>
                <w:rStyle w:val="Hipervnculo"/>
                <w:noProof/>
              </w:rPr>
              <w:t>4.</w:t>
            </w:r>
            <w:r w:rsidR="00EC0F55">
              <w:rPr>
                <w:rFonts w:asciiTheme="minorHAnsi" w:eastAsiaTheme="minorEastAsia" w:hAnsiTheme="minorHAnsi" w:cstheme="minorBidi"/>
                <w:noProof/>
                <w:sz w:val="22"/>
                <w:szCs w:val="22"/>
              </w:rPr>
              <w:tab/>
            </w:r>
            <w:r w:rsidR="00EC0F55" w:rsidRPr="00625DB8">
              <w:rPr>
                <w:rStyle w:val="Hipervnculo"/>
                <w:noProof/>
              </w:rPr>
              <w:t>Proceso de analítica</w:t>
            </w:r>
            <w:r w:rsidR="00EC0F55">
              <w:rPr>
                <w:noProof/>
                <w:webHidden/>
              </w:rPr>
              <w:tab/>
            </w:r>
            <w:r w:rsidR="00EC0F55">
              <w:rPr>
                <w:noProof/>
                <w:webHidden/>
              </w:rPr>
              <w:fldChar w:fldCharType="begin"/>
            </w:r>
            <w:r w:rsidR="00EC0F55">
              <w:rPr>
                <w:noProof/>
                <w:webHidden/>
              </w:rPr>
              <w:instrText xml:space="preserve"> PAGEREF _Toc183116036 \h </w:instrText>
            </w:r>
            <w:r w:rsidR="00EC0F55">
              <w:rPr>
                <w:noProof/>
                <w:webHidden/>
              </w:rPr>
            </w:r>
            <w:r w:rsidR="00EC0F55">
              <w:rPr>
                <w:noProof/>
                <w:webHidden/>
              </w:rPr>
              <w:fldChar w:fldCharType="separate"/>
            </w:r>
            <w:r w:rsidR="00EC0F55">
              <w:rPr>
                <w:noProof/>
                <w:webHidden/>
              </w:rPr>
              <w:t>25</w:t>
            </w:r>
            <w:r w:rsidR="00EC0F55">
              <w:rPr>
                <w:noProof/>
                <w:webHidden/>
              </w:rPr>
              <w:fldChar w:fldCharType="end"/>
            </w:r>
          </w:hyperlink>
        </w:p>
        <w:p w14:paraId="22F7FE66" w14:textId="17492263"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7" w:history="1">
            <w:r w:rsidR="00EC0F55" w:rsidRPr="00625DB8">
              <w:rPr>
                <w:rStyle w:val="Hipervnculo"/>
                <w:noProof/>
              </w:rPr>
              <w:t>4.1.</w:t>
            </w:r>
            <w:r w:rsidR="00EC0F55">
              <w:rPr>
                <w:rFonts w:asciiTheme="minorHAnsi" w:eastAsiaTheme="minorEastAsia" w:hAnsiTheme="minorHAnsi" w:cstheme="minorBidi"/>
                <w:noProof/>
                <w:sz w:val="22"/>
                <w:szCs w:val="22"/>
              </w:rPr>
              <w:tab/>
            </w:r>
            <w:r w:rsidR="00EC0F55" w:rsidRPr="00625DB8">
              <w:rPr>
                <w:rStyle w:val="Hipervnculo"/>
                <w:noProof/>
              </w:rPr>
              <w:t>Pipeline principal</w:t>
            </w:r>
            <w:r w:rsidR="00EC0F55">
              <w:rPr>
                <w:noProof/>
                <w:webHidden/>
              </w:rPr>
              <w:tab/>
            </w:r>
            <w:r w:rsidR="00EC0F55">
              <w:rPr>
                <w:noProof/>
                <w:webHidden/>
              </w:rPr>
              <w:fldChar w:fldCharType="begin"/>
            </w:r>
            <w:r w:rsidR="00EC0F55">
              <w:rPr>
                <w:noProof/>
                <w:webHidden/>
              </w:rPr>
              <w:instrText xml:space="preserve"> PAGEREF _Toc183116037 \h </w:instrText>
            </w:r>
            <w:r w:rsidR="00EC0F55">
              <w:rPr>
                <w:noProof/>
                <w:webHidden/>
              </w:rPr>
            </w:r>
            <w:r w:rsidR="00EC0F55">
              <w:rPr>
                <w:noProof/>
                <w:webHidden/>
              </w:rPr>
              <w:fldChar w:fldCharType="separate"/>
            </w:r>
            <w:r w:rsidR="00EC0F55">
              <w:rPr>
                <w:noProof/>
                <w:webHidden/>
              </w:rPr>
              <w:t>25</w:t>
            </w:r>
            <w:r w:rsidR="00EC0F55">
              <w:rPr>
                <w:noProof/>
                <w:webHidden/>
              </w:rPr>
              <w:fldChar w:fldCharType="end"/>
            </w:r>
          </w:hyperlink>
        </w:p>
        <w:p w14:paraId="1EE74BC0" w14:textId="13CDF785"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8" w:history="1">
            <w:r w:rsidR="00EC0F55" w:rsidRPr="00625DB8">
              <w:rPr>
                <w:rStyle w:val="Hipervnculo"/>
                <w:noProof/>
              </w:rPr>
              <w:t>4.2.</w:t>
            </w:r>
            <w:r w:rsidR="00EC0F55">
              <w:rPr>
                <w:rFonts w:asciiTheme="minorHAnsi" w:eastAsiaTheme="minorEastAsia" w:hAnsiTheme="minorHAnsi" w:cstheme="minorBidi"/>
                <w:noProof/>
                <w:sz w:val="22"/>
                <w:szCs w:val="22"/>
              </w:rPr>
              <w:tab/>
            </w:r>
            <w:r w:rsidR="00EC0F55" w:rsidRPr="00625DB8">
              <w:rPr>
                <w:rStyle w:val="Hipervnculo"/>
                <w:noProof/>
              </w:rPr>
              <w:t>Preprocesamiento</w:t>
            </w:r>
            <w:r w:rsidR="00EC0F55">
              <w:rPr>
                <w:noProof/>
                <w:webHidden/>
              </w:rPr>
              <w:tab/>
            </w:r>
            <w:r w:rsidR="00EC0F55">
              <w:rPr>
                <w:noProof/>
                <w:webHidden/>
              </w:rPr>
              <w:fldChar w:fldCharType="begin"/>
            </w:r>
            <w:r w:rsidR="00EC0F55">
              <w:rPr>
                <w:noProof/>
                <w:webHidden/>
              </w:rPr>
              <w:instrText xml:space="preserve"> PAGEREF _Toc183116038 \h </w:instrText>
            </w:r>
            <w:r w:rsidR="00EC0F55">
              <w:rPr>
                <w:noProof/>
                <w:webHidden/>
              </w:rPr>
            </w:r>
            <w:r w:rsidR="00EC0F55">
              <w:rPr>
                <w:noProof/>
                <w:webHidden/>
              </w:rPr>
              <w:fldChar w:fldCharType="separate"/>
            </w:r>
            <w:r w:rsidR="00EC0F55">
              <w:rPr>
                <w:noProof/>
                <w:webHidden/>
              </w:rPr>
              <w:t>25</w:t>
            </w:r>
            <w:r w:rsidR="00EC0F55">
              <w:rPr>
                <w:noProof/>
                <w:webHidden/>
              </w:rPr>
              <w:fldChar w:fldCharType="end"/>
            </w:r>
          </w:hyperlink>
        </w:p>
        <w:p w14:paraId="2A51BD2C" w14:textId="5E800F6E"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39" w:history="1">
            <w:r w:rsidR="00EC0F55" w:rsidRPr="00625DB8">
              <w:rPr>
                <w:rStyle w:val="Hipervnculo"/>
                <w:noProof/>
              </w:rPr>
              <w:t>4.3.</w:t>
            </w:r>
            <w:r w:rsidR="00EC0F55">
              <w:rPr>
                <w:rFonts w:asciiTheme="minorHAnsi" w:eastAsiaTheme="minorEastAsia" w:hAnsiTheme="minorHAnsi" w:cstheme="minorBidi"/>
                <w:noProof/>
                <w:sz w:val="22"/>
                <w:szCs w:val="22"/>
              </w:rPr>
              <w:tab/>
            </w:r>
            <w:r w:rsidR="00EC0F55" w:rsidRPr="00625DB8">
              <w:rPr>
                <w:rStyle w:val="Hipervnculo"/>
                <w:noProof/>
              </w:rPr>
              <w:t>Modelos</w:t>
            </w:r>
            <w:r w:rsidR="00EC0F55">
              <w:rPr>
                <w:noProof/>
                <w:webHidden/>
              </w:rPr>
              <w:tab/>
            </w:r>
            <w:r w:rsidR="00EC0F55">
              <w:rPr>
                <w:noProof/>
                <w:webHidden/>
              </w:rPr>
              <w:fldChar w:fldCharType="begin"/>
            </w:r>
            <w:r w:rsidR="00EC0F55">
              <w:rPr>
                <w:noProof/>
                <w:webHidden/>
              </w:rPr>
              <w:instrText xml:space="preserve"> PAGEREF _Toc183116039 \h </w:instrText>
            </w:r>
            <w:r w:rsidR="00EC0F55">
              <w:rPr>
                <w:noProof/>
                <w:webHidden/>
              </w:rPr>
            </w:r>
            <w:r w:rsidR="00EC0F55">
              <w:rPr>
                <w:noProof/>
                <w:webHidden/>
              </w:rPr>
              <w:fldChar w:fldCharType="separate"/>
            </w:r>
            <w:r w:rsidR="00EC0F55">
              <w:rPr>
                <w:noProof/>
                <w:webHidden/>
              </w:rPr>
              <w:t>25</w:t>
            </w:r>
            <w:r w:rsidR="00EC0F55">
              <w:rPr>
                <w:noProof/>
                <w:webHidden/>
              </w:rPr>
              <w:fldChar w:fldCharType="end"/>
            </w:r>
          </w:hyperlink>
        </w:p>
        <w:p w14:paraId="1CD31236" w14:textId="469488D9"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0" w:history="1">
            <w:r w:rsidR="00EC0F55" w:rsidRPr="00625DB8">
              <w:rPr>
                <w:rStyle w:val="Hipervnculo"/>
                <w:noProof/>
              </w:rPr>
              <w:t>4.4.</w:t>
            </w:r>
            <w:r w:rsidR="00EC0F55">
              <w:rPr>
                <w:rFonts w:asciiTheme="minorHAnsi" w:eastAsiaTheme="minorEastAsia" w:hAnsiTheme="minorHAnsi" w:cstheme="minorBidi"/>
                <w:noProof/>
                <w:sz w:val="22"/>
                <w:szCs w:val="22"/>
              </w:rPr>
              <w:tab/>
            </w:r>
            <w:r w:rsidR="00EC0F55" w:rsidRPr="00625DB8">
              <w:rPr>
                <w:rStyle w:val="Hipervnculo"/>
                <w:noProof/>
              </w:rPr>
              <w:t>Métricas</w:t>
            </w:r>
            <w:r w:rsidR="00EC0F55">
              <w:rPr>
                <w:noProof/>
                <w:webHidden/>
              </w:rPr>
              <w:tab/>
            </w:r>
            <w:r w:rsidR="00EC0F55">
              <w:rPr>
                <w:noProof/>
                <w:webHidden/>
              </w:rPr>
              <w:fldChar w:fldCharType="begin"/>
            </w:r>
            <w:r w:rsidR="00EC0F55">
              <w:rPr>
                <w:noProof/>
                <w:webHidden/>
              </w:rPr>
              <w:instrText xml:space="preserve"> PAGEREF _Toc183116040 \h </w:instrText>
            </w:r>
            <w:r w:rsidR="00EC0F55">
              <w:rPr>
                <w:noProof/>
                <w:webHidden/>
              </w:rPr>
            </w:r>
            <w:r w:rsidR="00EC0F55">
              <w:rPr>
                <w:noProof/>
                <w:webHidden/>
              </w:rPr>
              <w:fldChar w:fldCharType="separate"/>
            </w:r>
            <w:r w:rsidR="00EC0F55">
              <w:rPr>
                <w:noProof/>
                <w:webHidden/>
              </w:rPr>
              <w:t>25</w:t>
            </w:r>
            <w:r w:rsidR="00EC0F55">
              <w:rPr>
                <w:noProof/>
                <w:webHidden/>
              </w:rPr>
              <w:fldChar w:fldCharType="end"/>
            </w:r>
          </w:hyperlink>
        </w:p>
        <w:p w14:paraId="686E5132" w14:textId="1EB5EE73" w:rsidR="00EC0F55" w:rsidRDefault="003768FB">
          <w:pPr>
            <w:pStyle w:val="TDC1"/>
            <w:tabs>
              <w:tab w:val="left" w:pos="442"/>
            </w:tabs>
            <w:rPr>
              <w:rFonts w:asciiTheme="minorHAnsi" w:eastAsiaTheme="minorEastAsia" w:hAnsiTheme="minorHAnsi" w:cstheme="minorBidi"/>
              <w:noProof/>
              <w:sz w:val="22"/>
              <w:szCs w:val="22"/>
            </w:rPr>
          </w:pPr>
          <w:hyperlink w:anchor="_Toc183116041" w:history="1">
            <w:r w:rsidR="00EC0F55" w:rsidRPr="00625DB8">
              <w:rPr>
                <w:rStyle w:val="Hipervnculo"/>
                <w:noProof/>
              </w:rPr>
              <w:t>5.</w:t>
            </w:r>
            <w:r w:rsidR="00EC0F55">
              <w:rPr>
                <w:rFonts w:asciiTheme="minorHAnsi" w:eastAsiaTheme="minorEastAsia" w:hAnsiTheme="minorHAnsi" w:cstheme="minorBidi"/>
                <w:noProof/>
                <w:sz w:val="22"/>
                <w:szCs w:val="22"/>
              </w:rPr>
              <w:tab/>
            </w:r>
            <w:r w:rsidR="00EC0F55" w:rsidRPr="00625DB8">
              <w:rPr>
                <w:rStyle w:val="Hipervnculo"/>
                <w:noProof/>
              </w:rPr>
              <w:t>Metodología</w:t>
            </w:r>
            <w:r w:rsidR="00EC0F55">
              <w:rPr>
                <w:noProof/>
                <w:webHidden/>
              </w:rPr>
              <w:tab/>
            </w:r>
            <w:r w:rsidR="00EC0F55">
              <w:rPr>
                <w:noProof/>
                <w:webHidden/>
              </w:rPr>
              <w:fldChar w:fldCharType="begin"/>
            </w:r>
            <w:r w:rsidR="00EC0F55">
              <w:rPr>
                <w:noProof/>
                <w:webHidden/>
              </w:rPr>
              <w:instrText xml:space="preserve"> PAGEREF _Toc183116041 \h </w:instrText>
            </w:r>
            <w:r w:rsidR="00EC0F55">
              <w:rPr>
                <w:noProof/>
                <w:webHidden/>
              </w:rPr>
            </w:r>
            <w:r w:rsidR="00EC0F55">
              <w:rPr>
                <w:noProof/>
                <w:webHidden/>
              </w:rPr>
              <w:fldChar w:fldCharType="separate"/>
            </w:r>
            <w:r w:rsidR="00EC0F55">
              <w:rPr>
                <w:noProof/>
                <w:webHidden/>
              </w:rPr>
              <w:t>26</w:t>
            </w:r>
            <w:r w:rsidR="00EC0F55">
              <w:rPr>
                <w:noProof/>
                <w:webHidden/>
              </w:rPr>
              <w:fldChar w:fldCharType="end"/>
            </w:r>
          </w:hyperlink>
        </w:p>
        <w:p w14:paraId="6B2DD21D" w14:textId="220CEBE9"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2" w:history="1">
            <w:r w:rsidR="00EC0F55" w:rsidRPr="00625DB8">
              <w:rPr>
                <w:rStyle w:val="Hipervnculo"/>
                <w:noProof/>
              </w:rPr>
              <w:t>5.1.</w:t>
            </w:r>
            <w:r w:rsidR="00EC0F55">
              <w:rPr>
                <w:rFonts w:asciiTheme="minorHAnsi" w:eastAsiaTheme="minorEastAsia" w:hAnsiTheme="minorHAnsi" w:cstheme="minorBidi"/>
                <w:noProof/>
                <w:sz w:val="22"/>
                <w:szCs w:val="22"/>
              </w:rPr>
              <w:tab/>
            </w:r>
            <w:r w:rsidR="00EC0F55" w:rsidRPr="00625DB8">
              <w:rPr>
                <w:rStyle w:val="Hipervnculo"/>
                <w:noProof/>
              </w:rPr>
              <w:t>Baseline</w:t>
            </w:r>
            <w:r w:rsidR="00EC0F55">
              <w:rPr>
                <w:noProof/>
                <w:webHidden/>
              </w:rPr>
              <w:tab/>
            </w:r>
            <w:r w:rsidR="00EC0F55">
              <w:rPr>
                <w:noProof/>
                <w:webHidden/>
              </w:rPr>
              <w:fldChar w:fldCharType="begin"/>
            </w:r>
            <w:r w:rsidR="00EC0F55">
              <w:rPr>
                <w:noProof/>
                <w:webHidden/>
              </w:rPr>
              <w:instrText xml:space="preserve"> PAGEREF _Toc183116042 \h </w:instrText>
            </w:r>
            <w:r w:rsidR="00EC0F55">
              <w:rPr>
                <w:noProof/>
                <w:webHidden/>
              </w:rPr>
            </w:r>
            <w:r w:rsidR="00EC0F55">
              <w:rPr>
                <w:noProof/>
                <w:webHidden/>
              </w:rPr>
              <w:fldChar w:fldCharType="separate"/>
            </w:r>
            <w:r w:rsidR="00EC0F55">
              <w:rPr>
                <w:noProof/>
                <w:webHidden/>
              </w:rPr>
              <w:t>26</w:t>
            </w:r>
            <w:r w:rsidR="00EC0F55">
              <w:rPr>
                <w:noProof/>
                <w:webHidden/>
              </w:rPr>
              <w:fldChar w:fldCharType="end"/>
            </w:r>
          </w:hyperlink>
        </w:p>
        <w:p w14:paraId="57E29267" w14:textId="15F0A6D8"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3" w:history="1">
            <w:r w:rsidR="00EC0F55" w:rsidRPr="00625DB8">
              <w:rPr>
                <w:rStyle w:val="Hipervnculo"/>
                <w:noProof/>
              </w:rPr>
              <w:t>5.2.</w:t>
            </w:r>
            <w:r w:rsidR="00EC0F55">
              <w:rPr>
                <w:rFonts w:asciiTheme="minorHAnsi" w:eastAsiaTheme="minorEastAsia" w:hAnsiTheme="minorHAnsi" w:cstheme="minorBidi"/>
                <w:noProof/>
                <w:sz w:val="22"/>
                <w:szCs w:val="22"/>
              </w:rPr>
              <w:tab/>
            </w:r>
            <w:r w:rsidR="00EC0F55" w:rsidRPr="00625DB8">
              <w:rPr>
                <w:rStyle w:val="Hipervnculo"/>
                <w:noProof/>
              </w:rPr>
              <w:t>Validación</w:t>
            </w:r>
            <w:r w:rsidR="00EC0F55">
              <w:rPr>
                <w:noProof/>
                <w:webHidden/>
              </w:rPr>
              <w:tab/>
            </w:r>
            <w:r w:rsidR="00EC0F55">
              <w:rPr>
                <w:noProof/>
                <w:webHidden/>
              </w:rPr>
              <w:fldChar w:fldCharType="begin"/>
            </w:r>
            <w:r w:rsidR="00EC0F55">
              <w:rPr>
                <w:noProof/>
                <w:webHidden/>
              </w:rPr>
              <w:instrText xml:space="preserve"> PAGEREF _Toc183116043 \h </w:instrText>
            </w:r>
            <w:r w:rsidR="00EC0F55">
              <w:rPr>
                <w:noProof/>
                <w:webHidden/>
              </w:rPr>
            </w:r>
            <w:r w:rsidR="00EC0F55">
              <w:rPr>
                <w:noProof/>
                <w:webHidden/>
              </w:rPr>
              <w:fldChar w:fldCharType="separate"/>
            </w:r>
            <w:r w:rsidR="00EC0F55">
              <w:rPr>
                <w:noProof/>
                <w:webHidden/>
              </w:rPr>
              <w:t>26</w:t>
            </w:r>
            <w:r w:rsidR="00EC0F55">
              <w:rPr>
                <w:noProof/>
                <w:webHidden/>
              </w:rPr>
              <w:fldChar w:fldCharType="end"/>
            </w:r>
          </w:hyperlink>
        </w:p>
        <w:p w14:paraId="2A175A9A" w14:textId="502E2628"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4" w:history="1">
            <w:r w:rsidR="00EC0F55" w:rsidRPr="00625DB8">
              <w:rPr>
                <w:rStyle w:val="Hipervnculo"/>
                <w:noProof/>
              </w:rPr>
              <w:t>5.3.</w:t>
            </w:r>
            <w:r w:rsidR="00EC0F55">
              <w:rPr>
                <w:rFonts w:asciiTheme="minorHAnsi" w:eastAsiaTheme="minorEastAsia" w:hAnsiTheme="minorHAnsi" w:cstheme="minorBidi"/>
                <w:noProof/>
                <w:sz w:val="22"/>
                <w:szCs w:val="22"/>
              </w:rPr>
              <w:tab/>
            </w:r>
            <w:r w:rsidR="00EC0F55" w:rsidRPr="00625DB8">
              <w:rPr>
                <w:rStyle w:val="Hipervnculo"/>
                <w:noProof/>
              </w:rPr>
              <w:t>Iteraciones y evolución</w:t>
            </w:r>
            <w:r w:rsidR="00EC0F55">
              <w:rPr>
                <w:noProof/>
                <w:webHidden/>
              </w:rPr>
              <w:tab/>
            </w:r>
            <w:r w:rsidR="00EC0F55">
              <w:rPr>
                <w:noProof/>
                <w:webHidden/>
              </w:rPr>
              <w:fldChar w:fldCharType="begin"/>
            </w:r>
            <w:r w:rsidR="00EC0F55">
              <w:rPr>
                <w:noProof/>
                <w:webHidden/>
              </w:rPr>
              <w:instrText xml:space="preserve"> PAGEREF _Toc183116044 \h </w:instrText>
            </w:r>
            <w:r w:rsidR="00EC0F55">
              <w:rPr>
                <w:noProof/>
                <w:webHidden/>
              </w:rPr>
            </w:r>
            <w:r w:rsidR="00EC0F55">
              <w:rPr>
                <w:noProof/>
                <w:webHidden/>
              </w:rPr>
              <w:fldChar w:fldCharType="separate"/>
            </w:r>
            <w:r w:rsidR="00EC0F55">
              <w:rPr>
                <w:noProof/>
                <w:webHidden/>
              </w:rPr>
              <w:t>26</w:t>
            </w:r>
            <w:r w:rsidR="00EC0F55">
              <w:rPr>
                <w:noProof/>
                <w:webHidden/>
              </w:rPr>
              <w:fldChar w:fldCharType="end"/>
            </w:r>
          </w:hyperlink>
        </w:p>
        <w:p w14:paraId="5CFB8FF9" w14:textId="287F905A" w:rsidR="00EC0F55" w:rsidRDefault="003768FB">
          <w:pPr>
            <w:pStyle w:val="TDC2"/>
            <w:tabs>
              <w:tab w:val="right" w:leader="dot" w:pos="9394"/>
            </w:tabs>
            <w:rPr>
              <w:rFonts w:asciiTheme="minorHAnsi" w:eastAsiaTheme="minorEastAsia" w:hAnsiTheme="minorHAnsi" w:cstheme="minorBidi"/>
              <w:noProof/>
              <w:sz w:val="22"/>
              <w:szCs w:val="22"/>
            </w:rPr>
          </w:pPr>
          <w:hyperlink w:anchor="_Toc183116045" w:history="1">
            <w:r w:rsidR="00EC0F55" w:rsidRPr="00625DB8">
              <w:rPr>
                <w:rStyle w:val="Hipervnculo"/>
                <w:noProof/>
              </w:rPr>
              <w:t>5.4 Herramientas</w:t>
            </w:r>
            <w:r w:rsidR="00EC0F55">
              <w:rPr>
                <w:noProof/>
                <w:webHidden/>
              </w:rPr>
              <w:tab/>
            </w:r>
            <w:r w:rsidR="00EC0F55">
              <w:rPr>
                <w:noProof/>
                <w:webHidden/>
              </w:rPr>
              <w:fldChar w:fldCharType="begin"/>
            </w:r>
            <w:r w:rsidR="00EC0F55">
              <w:rPr>
                <w:noProof/>
                <w:webHidden/>
              </w:rPr>
              <w:instrText xml:space="preserve"> PAGEREF _Toc183116045 \h </w:instrText>
            </w:r>
            <w:r w:rsidR="00EC0F55">
              <w:rPr>
                <w:noProof/>
                <w:webHidden/>
              </w:rPr>
            </w:r>
            <w:r w:rsidR="00EC0F55">
              <w:rPr>
                <w:noProof/>
                <w:webHidden/>
              </w:rPr>
              <w:fldChar w:fldCharType="separate"/>
            </w:r>
            <w:r w:rsidR="00EC0F55">
              <w:rPr>
                <w:noProof/>
                <w:webHidden/>
              </w:rPr>
              <w:t>26</w:t>
            </w:r>
            <w:r w:rsidR="00EC0F55">
              <w:rPr>
                <w:noProof/>
                <w:webHidden/>
              </w:rPr>
              <w:fldChar w:fldCharType="end"/>
            </w:r>
          </w:hyperlink>
        </w:p>
        <w:p w14:paraId="39CF2EFB" w14:textId="18814965" w:rsidR="00EC0F55" w:rsidRDefault="003768FB">
          <w:pPr>
            <w:pStyle w:val="TDC1"/>
            <w:tabs>
              <w:tab w:val="left" w:pos="442"/>
            </w:tabs>
            <w:rPr>
              <w:rFonts w:asciiTheme="minorHAnsi" w:eastAsiaTheme="minorEastAsia" w:hAnsiTheme="minorHAnsi" w:cstheme="minorBidi"/>
              <w:noProof/>
              <w:sz w:val="22"/>
              <w:szCs w:val="22"/>
            </w:rPr>
          </w:pPr>
          <w:hyperlink w:anchor="_Toc183116046" w:history="1">
            <w:r w:rsidR="00EC0F55" w:rsidRPr="00625DB8">
              <w:rPr>
                <w:rStyle w:val="Hipervnculo"/>
                <w:noProof/>
              </w:rPr>
              <w:t>6.</w:t>
            </w:r>
            <w:r w:rsidR="00EC0F55">
              <w:rPr>
                <w:rFonts w:asciiTheme="minorHAnsi" w:eastAsiaTheme="minorEastAsia" w:hAnsiTheme="minorHAnsi" w:cstheme="minorBidi"/>
                <w:noProof/>
                <w:sz w:val="22"/>
                <w:szCs w:val="22"/>
              </w:rPr>
              <w:tab/>
            </w:r>
            <w:r w:rsidR="00EC0F55" w:rsidRPr="00625DB8">
              <w:rPr>
                <w:rStyle w:val="Hipervnculo"/>
                <w:noProof/>
              </w:rPr>
              <w:t>Resultados y discusión</w:t>
            </w:r>
            <w:r w:rsidR="00EC0F55">
              <w:rPr>
                <w:noProof/>
                <w:webHidden/>
              </w:rPr>
              <w:tab/>
            </w:r>
            <w:r w:rsidR="00EC0F55">
              <w:rPr>
                <w:noProof/>
                <w:webHidden/>
              </w:rPr>
              <w:fldChar w:fldCharType="begin"/>
            </w:r>
            <w:r w:rsidR="00EC0F55">
              <w:rPr>
                <w:noProof/>
                <w:webHidden/>
              </w:rPr>
              <w:instrText xml:space="preserve"> PAGEREF _Toc183116046 \h </w:instrText>
            </w:r>
            <w:r w:rsidR="00EC0F55">
              <w:rPr>
                <w:noProof/>
                <w:webHidden/>
              </w:rPr>
            </w:r>
            <w:r w:rsidR="00EC0F55">
              <w:rPr>
                <w:noProof/>
                <w:webHidden/>
              </w:rPr>
              <w:fldChar w:fldCharType="separate"/>
            </w:r>
            <w:r w:rsidR="00EC0F55">
              <w:rPr>
                <w:noProof/>
                <w:webHidden/>
              </w:rPr>
              <w:t>27</w:t>
            </w:r>
            <w:r w:rsidR="00EC0F55">
              <w:rPr>
                <w:noProof/>
                <w:webHidden/>
              </w:rPr>
              <w:fldChar w:fldCharType="end"/>
            </w:r>
          </w:hyperlink>
        </w:p>
        <w:p w14:paraId="5C4A1FC2" w14:textId="6B102A35"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7" w:history="1">
            <w:r w:rsidR="00EC0F55" w:rsidRPr="00625DB8">
              <w:rPr>
                <w:rStyle w:val="Hipervnculo"/>
                <w:noProof/>
              </w:rPr>
              <w:t>6.1.</w:t>
            </w:r>
            <w:r w:rsidR="00EC0F55">
              <w:rPr>
                <w:rFonts w:asciiTheme="minorHAnsi" w:eastAsiaTheme="minorEastAsia" w:hAnsiTheme="minorHAnsi" w:cstheme="minorBidi"/>
                <w:noProof/>
                <w:sz w:val="22"/>
                <w:szCs w:val="22"/>
              </w:rPr>
              <w:tab/>
            </w:r>
            <w:r w:rsidR="00EC0F55" w:rsidRPr="00625DB8">
              <w:rPr>
                <w:rStyle w:val="Hipervnculo"/>
                <w:noProof/>
              </w:rPr>
              <w:t>Métricas</w:t>
            </w:r>
            <w:r w:rsidR="00EC0F55">
              <w:rPr>
                <w:noProof/>
                <w:webHidden/>
              </w:rPr>
              <w:tab/>
            </w:r>
            <w:r w:rsidR="00EC0F55">
              <w:rPr>
                <w:noProof/>
                <w:webHidden/>
              </w:rPr>
              <w:fldChar w:fldCharType="begin"/>
            </w:r>
            <w:r w:rsidR="00EC0F55">
              <w:rPr>
                <w:noProof/>
                <w:webHidden/>
              </w:rPr>
              <w:instrText xml:space="preserve"> PAGEREF _Toc183116047 \h </w:instrText>
            </w:r>
            <w:r w:rsidR="00EC0F55">
              <w:rPr>
                <w:noProof/>
                <w:webHidden/>
              </w:rPr>
            </w:r>
            <w:r w:rsidR="00EC0F55">
              <w:rPr>
                <w:noProof/>
                <w:webHidden/>
              </w:rPr>
              <w:fldChar w:fldCharType="separate"/>
            </w:r>
            <w:r w:rsidR="00EC0F55">
              <w:rPr>
                <w:noProof/>
                <w:webHidden/>
              </w:rPr>
              <w:t>27</w:t>
            </w:r>
            <w:r w:rsidR="00EC0F55">
              <w:rPr>
                <w:noProof/>
                <w:webHidden/>
              </w:rPr>
              <w:fldChar w:fldCharType="end"/>
            </w:r>
          </w:hyperlink>
        </w:p>
        <w:p w14:paraId="22B147BF" w14:textId="5BE4C3E2"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8" w:history="1">
            <w:r w:rsidR="00EC0F55" w:rsidRPr="00625DB8">
              <w:rPr>
                <w:rStyle w:val="Hipervnculo"/>
                <w:noProof/>
              </w:rPr>
              <w:t>6.2.</w:t>
            </w:r>
            <w:r w:rsidR="00EC0F55">
              <w:rPr>
                <w:rFonts w:asciiTheme="minorHAnsi" w:eastAsiaTheme="minorEastAsia" w:hAnsiTheme="minorHAnsi" w:cstheme="minorBidi"/>
                <w:noProof/>
                <w:sz w:val="22"/>
                <w:szCs w:val="22"/>
              </w:rPr>
              <w:tab/>
            </w:r>
            <w:r w:rsidR="00EC0F55" w:rsidRPr="00625DB8">
              <w:rPr>
                <w:rStyle w:val="Hipervnculo"/>
                <w:noProof/>
              </w:rPr>
              <w:t>Evaluación cualitativa</w:t>
            </w:r>
            <w:r w:rsidR="00EC0F55">
              <w:rPr>
                <w:noProof/>
                <w:webHidden/>
              </w:rPr>
              <w:tab/>
            </w:r>
            <w:r w:rsidR="00EC0F55">
              <w:rPr>
                <w:noProof/>
                <w:webHidden/>
              </w:rPr>
              <w:fldChar w:fldCharType="begin"/>
            </w:r>
            <w:r w:rsidR="00EC0F55">
              <w:rPr>
                <w:noProof/>
                <w:webHidden/>
              </w:rPr>
              <w:instrText xml:space="preserve"> PAGEREF _Toc183116048 \h </w:instrText>
            </w:r>
            <w:r w:rsidR="00EC0F55">
              <w:rPr>
                <w:noProof/>
                <w:webHidden/>
              </w:rPr>
            </w:r>
            <w:r w:rsidR="00EC0F55">
              <w:rPr>
                <w:noProof/>
                <w:webHidden/>
              </w:rPr>
              <w:fldChar w:fldCharType="separate"/>
            </w:r>
            <w:r w:rsidR="00EC0F55">
              <w:rPr>
                <w:noProof/>
                <w:webHidden/>
              </w:rPr>
              <w:t>27</w:t>
            </w:r>
            <w:r w:rsidR="00EC0F55">
              <w:rPr>
                <w:noProof/>
                <w:webHidden/>
              </w:rPr>
              <w:fldChar w:fldCharType="end"/>
            </w:r>
          </w:hyperlink>
        </w:p>
        <w:p w14:paraId="061A1DF1" w14:textId="59EC5A70" w:rsidR="00EC0F55" w:rsidRDefault="003768FB">
          <w:pPr>
            <w:pStyle w:val="TDC2"/>
            <w:tabs>
              <w:tab w:val="left" w:pos="958"/>
              <w:tab w:val="right" w:leader="dot" w:pos="9394"/>
            </w:tabs>
            <w:rPr>
              <w:rFonts w:asciiTheme="minorHAnsi" w:eastAsiaTheme="minorEastAsia" w:hAnsiTheme="minorHAnsi" w:cstheme="minorBidi"/>
              <w:noProof/>
              <w:sz w:val="22"/>
              <w:szCs w:val="22"/>
            </w:rPr>
          </w:pPr>
          <w:hyperlink w:anchor="_Toc183116049" w:history="1">
            <w:r w:rsidR="00EC0F55" w:rsidRPr="00625DB8">
              <w:rPr>
                <w:rStyle w:val="Hipervnculo"/>
                <w:noProof/>
              </w:rPr>
              <w:t>6.3.</w:t>
            </w:r>
            <w:r w:rsidR="00EC0F55">
              <w:rPr>
                <w:rFonts w:asciiTheme="minorHAnsi" w:eastAsiaTheme="minorEastAsia" w:hAnsiTheme="minorHAnsi" w:cstheme="minorBidi"/>
                <w:noProof/>
                <w:sz w:val="22"/>
                <w:szCs w:val="22"/>
              </w:rPr>
              <w:tab/>
            </w:r>
            <w:r w:rsidR="00EC0F55" w:rsidRPr="00625DB8">
              <w:rPr>
                <w:rStyle w:val="Hipervnculo"/>
                <w:noProof/>
              </w:rPr>
              <w:t>Consideraciones de producción</w:t>
            </w:r>
            <w:r w:rsidR="00EC0F55">
              <w:rPr>
                <w:noProof/>
                <w:webHidden/>
              </w:rPr>
              <w:tab/>
            </w:r>
            <w:r w:rsidR="00EC0F55">
              <w:rPr>
                <w:noProof/>
                <w:webHidden/>
              </w:rPr>
              <w:fldChar w:fldCharType="begin"/>
            </w:r>
            <w:r w:rsidR="00EC0F55">
              <w:rPr>
                <w:noProof/>
                <w:webHidden/>
              </w:rPr>
              <w:instrText xml:space="preserve"> PAGEREF _Toc183116049 \h </w:instrText>
            </w:r>
            <w:r w:rsidR="00EC0F55">
              <w:rPr>
                <w:noProof/>
                <w:webHidden/>
              </w:rPr>
            </w:r>
            <w:r w:rsidR="00EC0F55">
              <w:rPr>
                <w:noProof/>
                <w:webHidden/>
              </w:rPr>
              <w:fldChar w:fldCharType="separate"/>
            </w:r>
            <w:r w:rsidR="00EC0F55">
              <w:rPr>
                <w:noProof/>
                <w:webHidden/>
              </w:rPr>
              <w:t>27</w:t>
            </w:r>
            <w:r w:rsidR="00EC0F55">
              <w:rPr>
                <w:noProof/>
                <w:webHidden/>
              </w:rPr>
              <w:fldChar w:fldCharType="end"/>
            </w:r>
          </w:hyperlink>
        </w:p>
        <w:p w14:paraId="32FB58D4" w14:textId="716739B4" w:rsidR="00EC0F55" w:rsidRDefault="003768FB">
          <w:pPr>
            <w:pStyle w:val="TDC1"/>
            <w:tabs>
              <w:tab w:val="left" w:pos="442"/>
            </w:tabs>
            <w:rPr>
              <w:rFonts w:asciiTheme="minorHAnsi" w:eastAsiaTheme="minorEastAsia" w:hAnsiTheme="minorHAnsi" w:cstheme="minorBidi"/>
              <w:noProof/>
              <w:sz w:val="22"/>
              <w:szCs w:val="22"/>
            </w:rPr>
          </w:pPr>
          <w:hyperlink w:anchor="_Toc183116050" w:history="1">
            <w:r w:rsidR="00EC0F55" w:rsidRPr="00625DB8">
              <w:rPr>
                <w:rStyle w:val="Hipervnculo"/>
                <w:noProof/>
              </w:rPr>
              <w:t>7.</w:t>
            </w:r>
            <w:r w:rsidR="00EC0F55">
              <w:rPr>
                <w:rFonts w:asciiTheme="minorHAnsi" w:eastAsiaTheme="minorEastAsia" w:hAnsiTheme="minorHAnsi" w:cstheme="minorBidi"/>
                <w:noProof/>
                <w:sz w:val="22"/>
                <w:szCs w:val="22"/>
              </w:rPr>
              <w:tab/>
            </w:r>
            <w:r w:rsidR="00EC0F55" w:rsidRPr="00625DB8">
              <w:rPr>
                <w:rStyle w:val="Hipervnculo"/>
                <w:noProof/>
              </w:rPr>
              <w:t>Conclusiones</w:t>
            </w:r>
            <w:r w:rsidR="00EC0F55">
              <w:rPr>
                <w:noProof/>
                <w:webHidden/>
              </w:rPr>
              <w:tab/>
            </w:r>
            <w:r w:rsidR="00EC0F55">
              <w:rPr>
                <w:noProof/>
                <w:webHidden/>
              </w:rPr>
              <w:fldChar w:fldCharType="begin"/>
            </w:r>
            <w:r w:rsidR="00EC0F55">
              <w:rPr>
                <w:noProof/>
                <w:webHidden/>
              </w:rPr>
              <w:instrText xml:space="preserve"> PAGEREF _Toc183116050 \h </w:instrText>
            </w:r>
            <w:r w:rsidR="00EC0F55">
              <w:rPr>
                <w:noProof/>
                <w:webHidden/>
              </w:rPr>
            </w:r>
            <w:r w:rsidR="00EC0F55">
              <w:rPr>
                <w:noProof/>
                <w:webHidden/>
              </w:rPr>
              <w:fldChar w:fldCharType="separate"/>
            </w:r>
            <w:r w:rsidR="00EC0F55">
              <w:rPr>
                <w:noProof/>
                <w:webHidden/>
              </w:rPr>
              <w:t>28</w:t>
            </w:r>
            <w:r w:rsidR="00EC0F55">
              <w:rPr>
                <w:noProof/>
                <w:webHidden/>
              </w:rPr>
              <w:fldChar w:fldCharType="end"/>
            </w:r>
          </w:hyperlink>
        </w:p>
        <w:p w14:paraId="6F8B9248" w14:textId="21A74808" w:rsidR="00EC0F55" w:rsidRDefault="003768FB">
          <w:pPr>
            <w:pStyle w:val="TDC1"/>
            <w:tabs>
              <w:tab w:val="left" w:pos="442"/>
            </w:tabs>
            <w:rPr>
              <w:rFonts w:asciiTheme="minorHAnsi" w:eastAsiaTheme="minorEastAsia" w:hAnsiTheme="minorHAnsi" w:cstheme="minorBidi"/>
              <w:noProof/>
              <w:sz w:val="22"/>
              <w:szCs w:val="22"/>
            </w:rPr>
          </w:pPr>
          <w:hyperlink w:anchor="_Toc183116051" w:history="1">
            <w:r w:rsidR="00EC0F55" w:rsidRPr="00625DB8">
              <w:rPr>
                <w:rStyle w:val="Hipervnculo"/>
                <w:noProof/>
              </w:rPr>
              <w:t>8.</w:t>
            </w:r>
            <w:r w:rsidR="00EC0F55">
              <w:rPr>
                <w:rFonts w:asciiTheme="minorHAnsi" w:eastAsiaTheme="minorEastAsia" w:hAnsiTheme="minorHAnsi" w:cstheme="minorBidi"/>
                <w:noProof/>
                <w:sz w:val="22"/>
                <w:szCs w:val="22"/>
              </w:rPr>
              <w:tab/>
            </w:r>
            <w:r w:rsidR="00EC0F55" w:rsidRPr="00625DB8">
              <w:rPr>
                <w:rStyle w:val="Hipervnculo"/>
                <w:noProof/>
              </w:rPr>
              <w:t>Recomendaciones</w:t>
            </w:r>
            <w:r w:rsidR="00EC0F55">
              <w:rPr>
                <w:noProof/>
                <w:webHidden/>
              </w:rPr>
              <w:tab/>
            </w:r>
            <w:r w:rsidR="00EC0F55">
              <w:rPr>
                <w:noProof/>
                <w:webHidden/>
              </w:rPr>
              <w:fldChar w:fldCharType="begin"/>
            </w:r>
            <w:r w:rsidR="00EC0F55">
              <w:rPr>
                <w:noProof/>
                <w:webHidden/>
              </w:rPr>
              <w:instrText xml:space="preserve"> PAGEREF _Toc183116051 \h </w:instrText>
            </w:r>
            <w:r w:rsidR="00EC0F55">
              <w:rPr>
                <w:noProof/>
                <w:webHidden/>
              </w:rPr>
            </w:r>
            <w:r w:rsidR="00EC0F55">
              <w:rPr>
                <w:noProof/>
                <w:webHidden/>
              </w:rPr>
              <w:fldChar w:fldCharType="separate"/>
            </w:r>
            <w:r w:rsidR="00EC0F55">
              <w:rPr>
                <w:noProof/>
                <w:webHidden/>
              </w:rPr>
              <w:t>29</w:t>
            </w:r>
            <w:r w:rsidR="00EC0F55">
              <w:rPr>
                <w:noProof/>
                <w:webHidden/>
              </w:rPr>
              <w:fldChar w:fldCharType="end"/>
            </w:r>
          </w:hyperlink>
        </w:p>
        <w:p w14:paraId="5877C91E" w14:textId="656ECCF4" w:rsidR="00EC0F55" w:rsidRDefault="003768FB">
          <w:pPr>
            <w:pStyle w:val="TDC1"/>
            <w:rPr>
              <w:rFonts w:asciiTheme="minorHAnsi" w:eastAsiaTheme="minorEastAsia" w:hAnsiTheme="minorHAnsi" w:cstheme="minorBidi"/>
              <w:noProof/>
              <w:sz w:val="22"/>
              <w:szCs w:val="22"/>
            </w:rPr>
          </w:pPr>
          <w:hyperlink w:anchor="_Toc183116052" w:history="1">
            <w:r w:rsidR="00EC0F55" w:rsidRPr="00625DB8">
              <w:rPr>
                <w:rStyle w:val="Hipervnculo"/>
                <w:noProof/>
                <w:lang w:val="es-MX"/>
              </w:rPr>
              <w:t>Referencias</w:t>
            </w:r>
            <w:r w:rsidR="00EC0F55">
              <w:rPr>
                <w:noProof/>
                <w:webHidden/>
              </w:rPr>
              <w:tab/>
            </w:r>
            <w:r w:rsidR="00EC0F55">
              <w:rPr>
                <w:noProof/>
                <w:webHidden/>
              </w:rPr>
              <w:fldChar w:fldCharType="begin"/>
            </w:r>
            <w:r w:rsidR="00EC0F55">
              <w:rPr>
                <w:noProof/>
                <w:webHidden/>
              </w:rPr>
              <w:instrText xml:space="preserve"> PAGEREF _Toc183116052 \h </w:instrText>
            </w:r>
            <w:r w:rsidR="00EC0F55">
              <w:rPr>
                <w:noProof/>
                <w:webHidden/>
              </w:rPr>
            </w:r>
            <w:r w:rsidR="00EC0F55">
              <w:rPr>
                <w:noProof/>
                <w:webHidden/>
              </w:rPr>
              <w:fldChar w:fldCharType="separate"/>
            </w:r>
            <w:r w:rsidR="00EC0F55">
              <w:rPr>
                <w:noProof/>
                <w:webHidden/>
              </w:rPr>
              <w:t>30</w:t>
            </w:r>
            <w:r w:rsidR="00EC0F55">
              <w:rPr>
                <w:noProof/>
                <w:webHidden/>
              </w:rPr>
              <w:fldChar w:fldCharType="end"/>
            </w:r>
          </w:hyperlink>
        </w:p>
        <w:p w14:paraId="066B7292" w14:textId="0207F920" w:rsidR="00EC0F55" w:rsidRDefault="003768FB">
          <w:pPr>
            <w:pStyle w:val="TDC1"/>
            <w:rPr>
              <w:rFonts w:asciiTheme="minorHAnsi" w:eastAsiaTheme="minorEastAsia" w:hAnsiTheme="minorHAnsi" w:cstheme="minorBidi"/>
              <w:noProof/>
              <w:sz w:val="22"/>
              <w:szCs w:val="22"/>
            </w:rPr>
          </w:pPr>
          <w:hyperlink w:anchor="_Toc183116053" w:history="1">
            <w:r w:rsidR="00EC0F55" w:rsidRPr="00625DB8">
              <w:rPr>
                <w:rStyle w:val="Hipervnculo"/>
                <w:noProof/>
              </w:rPr>
              <w:t>Anexos</w:t>
            </w:r>
            <w:r w:rsidR="00EC0F55">
              <w:rPr>
                <w:noProof/>
                <w:webHidden/>
              </w:rPr>
              <w:tab/>
            </w:r>
            <w:r w:rsidR="00EC0F55">
              <w:rPr>
                <w:noProof/>
                <w:webHidden/>
              </w:rPr>
              <w:fldChar w:fldCharType="begin"/>
            </w:r>
            <w:r w:rsidR="00EC0F55">
              <w:rPr>
                <w:noProof/>
                <w:webHidden/>
              </w:rPr>
              <w:instrText xml:space="preserve"> PAGEREF _Toc183116053 \h </w:instrText>
            </w:r>
            <w:r w:rsidR="00EC0F55">
              <w:rPr>
                <w:noProof/>
                <w:webHidden/>
              </w:rPr>
            </w:r>
            <w:r w:rsidR="00EC0F55">
              <w:rPr>
                <w:noProof/>
                <w:webHidden/>
              </w:rPr>
              <w:fldChar w:fldCharType="separate"/>
            </w:r>
            <w:r w:rsidR="00EC0F55">
              <w:rPr>
                <w:noProof/>
                <w:webHidden/>
              </w:rPr>
              <w:t>31</w:t>
            </w:r>
            <w:r w:rsidR="00EC0F55">
              <w:rPr>
                <w:noProof/>
                <w:webHidden/>
              </w:rPr>
              <w:fldChar w:fldCharType="end"/>
            </w:r>
          </w:hyperlink>
        </w:p>
        <w:p w14:paraId="63170961" w14:textId="15BE663E" w:rsidR="00EC0F55" w:rsidRDefault="003768FB">
          <w:pPr>
            <w:pStyle w:val="TDC2"/>
            <w:tabs>
              <w:tab w:val="right" w:leader="dot" w:pos="9394"/>
            </w:tabs>
            <w:rPr>
              <w:rFonts w:asciiTheme="minorHAnsi" w:eastAsiaTheme="minorEastAsia" w:hAnsiTheme="minorHAnsi" w:cstheme="minorBidi"/>
              <w:noProof/>
              <w:sz w:val="22"/>
              <w:szCs w:val="22"/>
            </w:rPr>
          </w:pPr>
          <w:hyperlink w:anchor="_Toc183116054" w:history="1">
            <w:r w:rsidR="00EC0F55" w:rsidRPr="00625DB8">
              <w:rPr>
                <w:rStyle w:val="Hipervnculo"/>
                <w:noProof/>
              </w:rPr>
              <w:t>Anexo 1. Tabla de explicación de las variables</w:t>
            </w:r>
            <w:r w:rsidR="00EC0F55">
              <w:rPr>
                <w:noProof/>
                <w:webHidden/>
              </w:rPr>
              <w:tab/>
            </w:r>
            <w:r w:rsidR="00EC0F55">
              <w:rPr>
                <w:noProof/>
                <w:webHidden/>
              </w:rPr>
              <w:fldChar w:fldCharType="begin"/>
            </w:r>
            <w:r w:rsidR="00EC0F55">
              <w:rPr>
                <w:noProof/>
                <w:webHidden/>
              </w:rPr>
              <w:instrText xml:space="preserve"> PAGEREF _Toc183116054 \h </w:instrText>
            </w:r>
            <w:r w:rsidR="00EC0F55">
              <w:rPr>
                <w:noProof/>
                <w:webHidden/>
              </w:rPr>
            </w:r>
            <w:r w:rsidR="00EC0F55">
              <w:rPr>
                <w:noProof/>
                <w:webHidden/>
              </w:rPr>
              <w:fldChar w:fldCharType="separate"/>
            </w:r>
            <w:r w:rsidR="00EC0F55">
              <w:rPr>
                <w:noProof/>
                <w:webHidden/>
              </w:rPr>
              <w:t>31</w:t>
            </w:r>
            <w:r w:rsidR="00EC0F55">
              <w:rPr>
                <w:noProof/>
                <w:webHidden/>
              </w:rPr>
              <w:fldChar w:fldCharType="end"/>
            </w:r>
          </w:hyperlink>
        </w:p>
        <w:p w14:paraId="1ADD751D" w14:textId="05CFACE0" w:rsidR="00FA4870" w:rsidRDefault="00FA4870">
          <w:r>
            <w:rPr>
              <w:b/>
              <w:bCs/>
              <w:lang w:val="es-MX"/>
            </w:rPr>
            <w:fldChar w:fldCharType="end"/>
          </w:r>
        </w:p>
      </w:sdtContent>
    </w:sdt>
    <w:p w14:paraId="19E01AF4" w14:textId="77777777" w:rsidR="008074D7" w:rsidRDefault="007B729A" w:rsidP="008074D7">
      <w:pPr>
        <w:jc w:val="center"/>
      </w:pPr>
      <w:r>
        <w:t xml:space="preserve"> </w:t>
      </w:r>
    </w:p>
    <w:p w14:paraId="7AB8FA94" w14:textId="77777777" w:rsidR="008074D7" w:rsidRDefault="008074D7" w:rsidP="008074D7">
      <w:pPr>
        <w:jc w:val="center"/>
      </w:pPr>
    </w:p>
    <w:p w14:paraId="20562BC6" w14:textId="77777777" w:rsidR="008074D7" w:rsidRDefault="008074D7" w:rsidP="008074D7">
      <w:pPr>
        <w:jc w:val="center"/>
      </w:pPr>
    </w:p>
    <w:p w14:paraId="5F40110E" w14:textId="77777777" w:rsidR="008074D7" w:rsidRDefault="008074D7" w:rsidP="008074D7">
      <w:pPr>
        <w:jc w:val="center"/>
      </w:pPr>
    </w:p>
    <w:p w14:paraId="711EC252" w14:textId="77777777" w:rsidR="008074D7" w:rsidRDefault="008074D7" w:rsidP="008074D7">
      <w:pPr>
        <w:jc w:val="center"/>
      </w:pPr>
    </w:p>
    <w:p w14:paraId="773CE8BE" w14:textId="77777777" w:rsidR="008074D7" w:rsidRDefault="008074D7" w:rsidP="008074D7">
      <w:pPr>
        <w:jc w:val="center"/>
      </w:pPr>
    </w:p>
    <w:p w14:paraId="4B796AF5" w14:textId="77777777" w:rsidR="008074D7" w:rsidRDefault="008074D7" w:rsidP="008074D7">
      <w:pPr>
        <w:jc w:val="center"/>
      </w:pPr>
    </w:p>
    <w:p w14:paraId="53DCB1DD" w14:textId="77777777" w:rsidR="008074D7" w:rsidRDefault="008074D7" w:rsidP="008074D7">
      <w:pPr>
        <w:jc w:val="center"/>
      </w:pPr>
    </w:p>
    <w:p w14:paraId="242F66CC" w14:textId="77777777" w:rsidR="008074D7" w:rsidRDefault="008074D7" w:rsidP="008074D7">
      <w:pPr>
        <w:jc w:val="center"/>
      </w:pPr>
    </w:p>
    <w:p w14:paraId="6BF9C0FC" w14:textId="77777777" w:rsidR="008074D7" w:rsidRDefault="008074D7" w:rsidP="008074D7">
      <w:pPr>
        <w:jc w:val="center"/>
      </w:pPr>
    </w:p>
    <w:p w14:paraId="6B6A9C47" w14:textId="77777777" w:rsidR="008074D7" w:rsidRDefault="008074D7" w:rsidP="008074D7">
      <w:pPr>
        <w:jc w:val="center"/>
      </w:pPr>
    </w:p>
    <w:p w14:paraId="603E5076" w14:textId="77777777" w:rsidR="008074D7" w:rsidRDefault="008074D7" w:rsidP="008074D7">
      <w:pPr>
        <w:jc w:val="center"/>
      </w:pPr>
    </w:p>
    <w:p w14:paraId="403B201D" w14:textId="77777777" w:rsidR="008074D7" w:rsidRDefault="008074D7" w:rsidP="008074D7">
      <w:pPr>
        <w:jc w:val="center"/>
      </w:pPr>
    </w:p>
    <w:p w14:paraId="74482DBB" w14:textId="77777777" w:rsidR="008074D7" w:rsidRDefault="008074D7" w:rsidP="008074D7">
      <w:pPr>
        <w:jc w:val="center"/>
      </w:pPr>
    </w:p>
    <w:p w14:paraId="38E411E9" w14:textId="77777777" w:rsidR="008074D7" w:rsidRDefault="008074D7" w:rsidP="008074D7">
      <w:pPr>
        <w:jc w:val="center"/>
      </w:pPr>
    </w:p>
    <w:p w14:paraId="4C809B9B" w14:textId="77777777" w:rsidR="008074D7" w:rsidRDefault="008074D7" w:rsidP="008074D7">
      <w:pPr>
        <w:jc w:val="center"/>
      </w:pPr>
    </w:p>
    <w:p w14:paraId="7DAAB6A6" w14:textId="77777777" w:rsidR="008074D7" w:rsidRDefault="008074D7" w:rsidP="008074D7">
      <w:pPr>
        <w:jc w:val="center"/>
      </w:pPr>
    </w:p>
    <w:p w14:paraId="732B88FF" w14:textId="77777777" w:rsidR="008074D7" w:rsidRDefault="008074D7" w:rsidP="008074D7">
      <w:pPr>
        <w:jc w:val="center"/>
      </w:pPr>
    </w:p>
    <w:p w14:paraId="0000007C" w14:textId="0282E8D9" w:rsidR="005A5B3D" w:rsidRDefault="007B729A" w:rsidP="008074D7">
      <w:pPr>
        <w:jc w:val="center"/>
        <w:rPr>
          <w:b/>
        </w:rPr>
      </w:pPr>
      <w:r>
        <w:rPr>
          <w:b/>
        </w:rPr>
        <w:lastRenderedPageBreak/>
        <w:t>Lista de tablas</w:t>
      </w:r>
    </w:p>
    <w:p w14:paraId="1672D540" w14:textId="02B2994B" w:rsidR="00840526" w:rsidRDefault="00840526">
      <w:pPr>
        <w:pStyle w:val="Tabladeilustraciones"/>
        <w:tabs>
          <w:tab w:val="right" w:leader="dot" w:pos="9394"/>
        </w:tabs>
        <w:rPr>
          <w:rFonts w:asciiTheme="minorHAnsi" w:eastAsiaTheme="minorEastAsia" w:hAnsiTheme="minorHAnsi" w:cstheme="minorBidi"/>
          <w:noProof/>
          <w:sz w:val="22"/>
          <w:szCs w:val="22"/>
        </w:rPr>
      </w:pPr>
      <w:r>
        <w:rPr>
          <w:b/>
        </w:rPr>
        <w:fldChar w:fldCharType="begin"/>
      </w:r>
      <w:r>
        <w:rPr>
          <w:b/>
        </w:rPr>
        <w:instrText xml:space="preserve"> TOC \h \z \c "Tabla" </w:instrText>
      </w:r>
      <w:r>
        <w:rPr>
          <w:b/>
        </w:rPr>
        <w:fldChar w:fldCharType="separate"/>
      </w:r>
      <w:hyperlink w:anchor="_Toc183116235" w:history="1">
        <w:r w:rsidRPr="00A16E2B">
          <w:rPr>
            <w:rStyle w:val="Hipervnculo"/>
            <w:noProof/>
          </w:rPr>
          <w:t>Tabla 1. Resumen de variables finales</w:t>
        </w:r>
        <w:r>
          <w:rPr>
            <w:noProof/>
            <w:webHidden/>
          </w:rPr>
          <w:tab/>
        </w:r>
        <w:r>
          <w:rPr>
            <w:noProof/>
            <w:webHidden/>
          </w:rPr>
          <w:fldChar w:fldCharType="begin"/>
        </w:r>
        <w:r>
          <w:rPr>
            <w:noProof/>
            <w:webHidden/>
          </w:rPr>
          <w:instrText xml:space="preserve"> PAGEREF _Toc183116235 \h </w:instrText>
        </w:r>
        <w:r>
          <w:rPr>
            <w:noProof/>
            <w:webHidden/>
          </w:rPr>
        </w:r>
        <w:r>
          <w:rPr>
            <w:noProof/>
            <w:webHidden/>
          </w:rPr>
          <w:fldChar w:fldCharType="separate"/>
        </w:r>
        <w:r>
          <w:rPr>
            <w:noProof/>
            <w:webHidden/>
          </w:rPr>
          <w:t>31</w:t>
        </w:r>
        <w:r>
          <w:rPr>
            <w:noProof/>
            <w:webHidden/>
          </w:rPr>
          <w:fldChar w:fldCharType="end"/>
        </w:r>
      </w:hyperlink>
    </w:p>
    <w:p w14:paraId="1E263E09" w14:textId="4E6BB611" w:rsidR="00840526" w:rsidRDefault="00840526" w:rsidP="008074D7">
      <w:pPr>
        <w:jc w:val="center"/>
        <w:rPr>
          <w:b/>
        </w:rPr>
      </w:pPr>
      <w:r>
        <w:rPr>
          <w:b/>
        </w:rPr>
        <w:fldChar w:fldCharType="end"/>
      </w:r>
    </w:p>
    <w:p w14:paraId="00000082" w14:textId="77777777" w:rsidR="005A5B3D" w:rsidRDefault="007B729A">
      <w:pPr>
        <w:spacing w:after="160" w:line="259" w:lineRule="auto"/>
        <w:jc w:val="left"/>
      </w:pPr>
      <w:r>
        <w:br w:type="page"/>
      </w:r>
    </w:p>
    <w:p w14:paraId="00000083" w14:textId="77777777" w:rsidR="005A5B3D" w:rsidRDefault="007B729A">
      <w:pPr>
        <w:jc w:val="center"/>
        <w:rPr>
          <w:b/>
        </w:rPr>
      </w:pPr>
      <w:r>
        <w:rPr>
          <w:b/>
        </w:rPr>
        <w:lastRenderedPageBreak/>
        <w:t>Lista de figuras</w:t>
      </w:r>
    </w:p>
    <w:p w14:paraId="00000084" w14:textId="77777777" w:rsidR="005A5B3D" w:rsidRDefault="005A5B3D"/>
    <w:p w14:paraId="47A23AE1" w14:textId="59E6F509" w:rsidR="00AA42D7" w:rsidRDefault="00FD39E9">
      <w:pPr>
        <w:pStyle w:val="Tabladeilustraciones"/>
        <w:tabs>
          <w:tab w:val="right" w:leader="dot" w:pos="9394"/>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"Figura" </w:instrText>
      </w:r>
      <w:r>
        <w:rPr>
          <w:color w:val="000000"/>
        </w:rPr>
        <w:fldChar w:fldCharType="separate"/>
      </w:r>
      <w:hyperlink w:anchor="_Toc183116388" w:history="1">
        <w:r w:rsidR="00AA42D7" w:rsidRPr="00BB488E">
          <w:rPr>
            <w:rStyle w:val="Hipervnculo"/>
            <w:noProof/>
          </w:rPr>
          <w:t>Figura 1. Listado de variables antes de la operación entre columnas</w:t>
        </w:r>
        <w:r w:rsidR="00AA42D7">
          <w:rPr>
            <w:noProof/>
            <w:webHidden/>
          </w:rPr>
          <w:tab/>
        </w:r>
        <w:r w:rsidR="00AA42D7">
          <w:rPr>
            <w:noProof/>
            <w:webHidden/>
          </w:rPr>
          <w:fldChar w:fldCharType="begin"/>
        </w:r>
        <w:r w:rsidR="00AA42D7">
          <w:rPr>
            <w:noProof/>
            <w:webHidden/>
          </w:rPr>
          <w:instrText xml:space="preserve"> PAGEREF _Toc183116388 \h </w:instrText>
        </w:r>
        <w:r w:rsidR="00AA42D7">
          <w:rPr>
            <w:noProof/>
            <w:webHidden/>
          </w:rPr>
        </w:r>
        <w:r w:rsidR="00AA42D7">
          <w:rPr>
            <w:noProof/>
            <w:webHidden/>
          </w:rPr>
          <w:fldChar w:fldCharType="separate"/>
        </w:r>
        <w:r w:rsidR="00AA42D7">
          <w:rPr>
            <w:noProof/>
            <w:webHidden/>
          </w:rPr>
          <w:t>18</w:t>
        </w:r>
        <w:r w:rsidR="00AA42D7">
          <w:rPr>
            <w:noProof/>
            <w:webHidden/>
          </w:rPr>
          <w:fldChar w:fldCharType="end"/>
        </w:r>
      </w:hyperlink>
    </w:p>
    <w:p w14:paraId="35B9B659" w14:textId="1A552A8B"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89" w:history="1">
        <w:r w:rsidR="00AA42D7" w:rsidRPr="00BB488E">
          <w:rPr>
            <w:rStyle w:val="Hipervnculo"/>
            <w:noProof/>
          </w:rPr>
          <w:t>Figura 2. Listado de variables luego de obtener la variable "Var_vol"</w:t>
        </w:r>
        <w:r w:rsidR="00AA42D7">
          <w:rPr>
            <w:noProof/>
            <w:webHidden/>
          </w:rPr>
          <w:tab/>
        </w:r>
        <w:r w:rsidR="00AA42D7">
          <w:rPr>
            <w:noProof/>
            <w:webHidden/>
          </w:rPr>
          <w:fldChar w:fldCharType="begin"/>
        </w:r>
        <w:r w:rsidR="00AA42D7">
          <w:rPr>
            <w:noProof/>
            <w:webHidden/>
          </w:rPr>
          <w:instrText xml:space="preserve"> PAGEREF _Toc183116389 \h </w:instrText>
        </w:r>
        <w:r w:rsidR="00AA42D7">
          <w:rPr>
            <w:noProof/>
            <w:webHidden/>
          </w:rPr>
        </w:r>
        <w:r w:rsidR="00AA42D7">
          <w:rPr>
            <w:noProof/>
            <w:webHidden/>
          </w:rPr>
          <w:fldChar w:fldCharType="separate"/>
        </w:r>
        <w:r w:rsidR="00AA42D7">
          <w:rPr>
            <w:noProof/>
            <w:webHidden/>
          </w:rPr>
          <w:t>18</w:t>
        </w:r>
        <w:r w:rsidR="00AA42D7">
          <w:rPr>
            <w:noProof/>
            <w:webHidden/>
          </w:rPr>
          <w:fldChar w:fldCharType="end"/>
        </w:r>
      </w:hyperlink>
    </w:p>
    <w:p w14:paraId="30954601" w14:textId="7BFAD0E4"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0" w:history="1">
        <w:r w:rsidR="00AA42D7" w:rsidRPr="00BB488E">
          <w:rPr>
            <w:rStyle w:val="Hipervnculo"/>
            <w:noProof/>
          </w:rPr>
          <w:t>Figura 3. Distribución de variables categóricas</w:t>
        </w:r>
        <w:r w:rsidR="00AA42D7">
          <w:rPr>
            <w:noProof/>
            <w:webHidden/>
          </w:rPr>
          <w:tab/>
        </w:r>
        <w:r w:rsidR="00AA42D7">
          <w:rPr>
            <w:noProof/>
            <w:webHidden/>
          </w:rPr>
          <w:fldChar w:fldCharType="begin"/>
        </w:r>
        <w:r w:rsidR="00AA42D7">
          <w:rPr>
            <w:noProof/>
            <w:webHidden/>
          </w:rPr>
          <w:instrText xml:space="preserve"> PAGEREF _Toc183116390 \h </w:instrText>
        </w:r>
        <w:r w:rsidR="00AA42D7">
          <w:rPr>
            <w:noProof/>
            <w:webHidden/>
          </w:rPr>
        </w:r>
        <w:r w:rsidR="00AA42D7">
          <w:rPr>
            <w:noProof/>
            <w:webHidden/>
          </w:rPr>
          <w:fldChar w:fldCharType="separate"/>
        </w:r>
        <w:r w:rsidR="00AA42D7">
          <w:rPr>
            <w:noProof/>
            <w:webHidden/>
          </w:rPr>
          <w:t>20</w:t>
        </w:r>
        <w:r w:rsidR="00AA42D7">
          <w:rPr>
            <w:noProof/>
            <w:webHidden/>
          </w:rPr>
          <w:fldChar w:fldCharType="end"/>
        </w:r>
      </w:hyperlink>
    </w:p>
    <w:p w14:paraId="69AB6DC0" w14:textId="0A3334BD"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1" w:history="1">
        <w:r w:rsidR="00AA42D7" w:rsidRPr="00BB488E">
          <w:rPr>
            <w:rStyle w:val="Hipervnculo"/>
            <w:noProof/>
          </w:rPr>
          <w:t>Figura 4. Distribución de variables categóricas (Continuación)</w:t>
        </w:r>
        <w:r w:rsidR="00AA42D7">
          <w:rPr>
            <w:noProof/>
            <w:webHidden/>
          </w:rPr>
          <w:tab/>
        </w:r>
        <w:r w:rsidR="00AA42D7">
          <w:rPr>
            <w:noProof/>
            <w:webHidden/>
          </w:rPr>
          <w:fldChar w:fldCharType="begin"/>
        </w:r>
        <w:r w:rsidR="00AA42D7">
          <w:rPr>
            <w:noProof/>
            <w:webHidden/>
          </w:rPr>
          <w:instrText xml:space="preserve"> PAGEREF _Toc183116391 \h </w:instrText>
        </w:r>
        <w:r w:rsidR="00AA42D7">
          <w:rPr>
            <w:noProof/>
            <w:webHidden/>
          </w:rPr>
        </w:r>
        <w:r w:rsidR="00AA42D7">
          <w:rPr>
            <w:noProof/>
            <w:webHidden/>
          </w:rPr>
          <w:fldChar w:fldCharType="separate"/>
        </w:r>
        <w:r w:rsidR="00AA42D7">
          <w:rPr>
            <w:noProof/>
            <w:webHidden/>
          </w:rPr>
          <w:t>21</w:t>
        </w:r>
        <w:r w:rsidR="00AA42D7">
          <w:rPr>
            <w:noProof/>
            <w:webHidden/>
          </w:rPr>
          <w:fldChar w:fldCharType="end"/>
        </w:r>
      </w:hyperlink>
    </w:p>
    <w:p w14:paraId="709E5356" w14:textId="19D93885"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2" w:history="1">
        <w:r w:rsidR="00AA42D7" w:rsidRPr="00BB488E">
          <w:rPr>
            <w:rStyle w:val="Hipervnculo"/>
            <w:noProof/>
          </w:rPr>
          <w:t>Figura 5. Boxplots de variables numéricas</w:t>
        </w:r>
        <w:r w:rsidR="00AA42D7">
          <w:rPr>
            <w:noProof/>
            <w:webHidden/>
          </w:rPr>
          <w:tab/>
        </w:r>
        <w:r w:rsidR="00AA42D7">
          <w:rPr>
            <w:noProof/>
            <w:webHidden/>
          </w:rPr>
          <w:fldChar w:fldCharType="begin"/>
        </w:r>
        <w:r w:rsidR="00AA42D7">
          <w:rPr>
            <w:noProof/>
            <w:webHidden/>
          </w:rPr>
          <w:instrText xml:space="preserve"> PAGEREF _Toc183116392 \h </w:instrText>
        </w:r>
        <w:r w:rsidR="00AA42D7">
          <w:rPr>
            <w:noProof/>
            <w:webHidden/>
          </w:rPr>
        </w:r>
        <w:r w:rsidR="00AA42D7">
          <w:rPr>
            <w:noProof/>
            <w:webHidden/>
          </w:rPr>
          <w:fldChar w:fldCharType="separate"/>
        </w:r>
        <w:r w:rsidR="00AA42D7">
          <w:rPr>
            <w:noProof/>
            <w:webHidden/>
          </w:rPr>
          <w:t>22</w:t>
        </w:r>
        <w:r w:rsidR="00AA42D7">
          <w:rPr>
            <w:noProof/>
            <w:webHidden/>
          </w:rPr>
          <w:fldChar w:fldCharType="end"/>
        </w:r>
      </w:hyperlink>
    </w:p>
    <w:p w14:paraId="04EFFC5D" w14:textId="47123C2F"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3" w:history="1">
        <w:r w:rsidR="00AA42D7" w:rsidRPr="00BB488E">
          <w:rPr>
            <w:rStyle w:val="Hipervnculo"/>
            <w:noProof/>
          </w:rPr>
          <w:t>Figura 6. Histogramas de frecuencias de variables numéricas</w:t>
        </w:r>
        <w:r w:rsidR="00AA42D7">
          <w:rPr>
            <w:noProof/>
            <w:webHidden/>
          </w:rPr>
          <w:tab/>
        </w:r>
        <w:r w:rsidR="00AA42D7">
          <w:rPr>
            <w:noProof/>
            <w:webHidden/>
          </w:rPr>
          <w:fldChar w:fldCharType="begin"/>
        </w:r>
        <w:r w:rsidR="00AA42D7">
          <w:rPr>
            <w:noProof/>
            <w:webHidden/>
          </w:rPr>
          <w:instrText xml:space="preserve"> PAGEREF _Toc183116393 \h </w:instrText>
        </w:r>
        <w:r w:rsidR="00AA42D7">
          <w:rPr>
            <w:noProof/>
            <w:webHidden/>
          </w:rPr>
        </w:r>
        <w:r w:rsidR="00AA42D7">
          <w:rPr>
            <w:noProof/>
            <w:webHidden/>
          </w:rPr>
          <w:fldChar w:fldCharType="separate"/>
        </w:r>
        <w:r w:rsidR="00AA42D7">
          <w:rPr>
            <w:noProof/>
            <w:webHidden/>
          </w:rPr>
          <w:t>23</w:t>
        </w:r>
        <w:r w:rsidR="00AA42D7">
          <w:rPr>
            <w:noProof/>
            <w:webHidden/>
          </w:rPr>
          <w:fldChar w:fldCharType="end"/>
        </w:r>
      </w:hyperlink>
    </w:p>
    <w:p w14:paraId="05B1217A" w14:textId="34CDDFC0"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4" w:history="1">
        <w:r w:rsidR="00AA42D7" w:rsidRPr="00BB488E">
          <w:rPr>
            <w:rStyle w:val="Hipervnculo"/>
            <w:noProof/>
          </w:rPr>
          <w:t>Figura 7. Matriz de correlaciones de variables numéricas</w:t>
        </w:r>
        <w:r w:rsidR="00AA42D7">
          <w:rPr>
            <w:noProof/>
            <w:webHidden/>
          </w:rPr>
          <w:tab/>
        </w:r>
        <w:r w:rsidR="00AA42D7">
          <w:rPr>
            <w:noProof/>
            <w:webHidden/>
          </w:rPr>
          <w:fldChar w:fldCharType="begin"/>
        </w:r>
        <w:r w:rsidR="00AA42D7">
          <w:rPr>
            <w:noProof/>
            <w:webHidden/>
          </w:rPr>
          <w:instrText xml:space="preserve"> PAGEREF _Toc183116394 \h </w:instrText>
        </w:r>
        <w:r w:rsidR="00AA42D7">
          <w:rPr>
            <w:noProof/>
            <w:webHidden/>
          </w:rPr>
        </w:r>
        <w:r w:rsidR="00AA42D7">
          <w:rPr>
            <w:noProof/>
            <w:webHidden/>
          </w:rPr>
          <w:fldChar w:fldCharType="separate"/>
        </w:r>
        <w:r w:rsidR="00AA42D7">
          <w:rPr>
            <w:noProof/>
            <w:webHidden/>
          </w:rPr>
          <w:t>23</w:t>
        </w:r>
        <w:r w:rsidR="00AA42D7">
          <w:rPr>
            <w:noProof/>
            <w:webHidden/>
          </w:rPr>
          <w:fldChar w:fldCharType="end"/>
        </w:r>
      </w:hyperlink>
    </w:p>
    <w:p w14:paraId="775E06CE" w14:textId="150FB3D7"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5" w:history="1">
        <w:r w:rsidR="00AA42D7" w:rsidRPr="00BB488E">
          <w:rPr>
            <w:rStyle w:val="Hipervnculo"/>
            <w:noProof/>
          </w:rPr>
          <w:t>Figura 8. Resultados de estadísticos principales para variables numéricas</w:t>
        </w:r>
        <w:r w:rsidR="00AA42D7">
          <w:rPr>
            <w:noProof/>
            <w:webHidden/>
          </w:rPr>
          <w:tab/>
        </w:r>
        <w:r w:rsidR="00AA42D7">
          <w:rPr>
            <w:noProof/>
            <w:webHidden/>
          </w:rPr>
          <w:fldChar w:fldCharType="begin"/>
        </w:r>
        <w:r w:rsidR="00AA42D7">
          <w:rPr>
            <w:noProof/>
            <w:webHidden/>
          </w:rPr>
          <w:instrText xml:space="preserve"> PAGEREF _Toc183116395 \h </w:instrText>
        </w:r>
        <w:r w:rsidR="00AA42D7">
          <w:rPr>
            <w:noProof/>
            <w:webHidden/>
          </w:rPr>
        </w:r>
        <w:r w:rsidR="00AA42D7">
          <w:rPr>
            <w:noProof/>
            <w:webHidden/>
          </w:rPr>
          <w:fldChar w:fldCharType="separate"/>
        </w:r>
        <w:r w:rsidR="00AA42D7">
          <w:rPr>
            <w:noProof/>
            <w:webHidden/>
          </w:rPr>
          <w:t>24</w:t>
        </w:r>
        <w:r w:rsidR="00AA42D7">
          <w:rPr>
            <w:noProof/>
            <w:webHidden/>
          </w:rPr>
          <w:fldChar w:fldCharType="end"/>
        </w:r>
      </w:hyperlink>
    </w:p>
    <w:p w14:paraId="6D380398" w14:textId="2B247EB1" w:rsidR="00AA42D7" w:rsidRDefault="003768FB">
      <w:pPr>
        <w:pStyle w:val="Tabladeilustraciones"/>
        <w:tabs>
          <w:tab w:val="right" w:leader="dot" w:pos="9394"/>
        </w:tabs>
        <w:rPr>
          <w:rFonts w:asciiTheme="minorHAnsi" w:eastAsiaTheme="minorEastAsia" w:hAnsiTheme="minorHAnsi" w:cstheme="minorBidi"/>
          <w:noProof/>
          <w:sz w:val="22"/>
          <w:szCs w:val="22"/>
        </w:rPr>
      </w:pPr>
      <w:hyperlink w:anchor="_Toc183116396" w:history="1">
        <w:r w:rsidR="00AA42D7" w:rsidRPr="00BB488E">
          <w:rPr>
            <w:rStyle w:val="Hipervnculo"/>
            <w:noProof/>
          </w:rPr>
          <w:t>Figura 9. Asimetría, moda y curtosis de variables numéricas</w:t>
        </w:r>
        <w:r w:rsidR="00AA42D7">
          <w:rPr>
            <w:noProof/>
            <w:webHidden/>
          </w:rPr>
          <w:tab/>
        </w:r>
        <w:r w:rsidR="00AA42D7">
          <w:rPr>
            <w:noProof/>
            <w:webHidden/>
          </w:rPr>
          <w:fldChar w:fldCharType="begin"/>
        </w:r>
        <w:r w:rsidR="00AA42D7">
          <w:rPr>
            <w:noProof/>
            <w:webHidden/>
          </w:rPr>
          <w:instrText xml:space="preserve"> PAGEREF _Toc183116396 \h </w:instrText>
        </w:r>
        <w:r w:rsidR="00AA42D7">
          <w:rPr>
            <w:noProof/>
            <w:webHidden/>
          </w:rPr>
        </w:r>
        <w:r w:rsidR="00AA42D7">
          <w:rPr>
            <w:noProof/>
            <w:webHidden/>
          </w:rPr>
          <w:fldChar w:fldCharType="separate"/>
        </w:r>
        <w:r w:rsidR="00AA42D7">
          <w:rPr>
            <w:noProof/>
            <w:webHidden/>
          </w:rPr>
          <w:t>24</w:t>
        </w:r>
        <w:r w:rsidR="00AA42D7">
          <w:rPr>
            <w:noProof/>
            <w:webHidden/>
          </w:rPr>
          <w:fldChar w:fldCharType="end"/>
        </w:r>
      </w:hyperlink>
    </w:p>
    <w:p w14:paraId="00000088" w14:textId="18EEDAAD" w:rsidR="005A5B3D" w:rsidRDefault="00FD39E9" w:rsidP="00FD39E9">
      <w:pPr>
        <w:pBdr>
          <w:top w:val="nil"/>
          <w:left w:val="nil"/>
          <w:bottom w:val="nil"/>
          <w:right w:val="nil"/>
          <w:between w:val="nil"/>
        </w:pBdr>
        <w:rPr>
          <w:color w:val="000000"/>
        </w:rPr>
      </w:pPr>
      <w:r>
        <w:rPr>
          <w:color w:val="000000"/>
        </w:rPr>
        <w:fldChar w:fldCharType="end"/>
      </w:r>
    </w:p>
    <w:p w14:paraId="00000089" w14:textId="77777777" w:rsidR="005A5B3D" w:rsidRDefault="005A5B3D"/>
    <w:p w14:paraId="0000008A" w14:textId="77777777" w:rsidR="005A5B3D" w:rsidRDefault="005A5B3D"/>
    <w:p w14:paraId="0000008B" w14:textId="77777777" w:rsidR="005A5B3D" w:rsidRDefault="007B729A">
      <w:pPr>
        <w:spacing w:after="160" w:line="259" w:lineRule="auto"/>
        <w:jc w:val="left"/>
      </w:pPr>
      <w:r>
        <w:br w:type="page"/>
      </w:r>
    </w:p>
    <w:p w14:paraId="0000008C" w14:textId="77777777" w:rsidR="005A5B3D" w:rsidRDefault="007B729A">
      <w:pPr>
        <w:jc w:val="center"/>
        <w:rPr>
          <w:b/>
        </w:rPr>
      </w:pPr>
      <w:bookmarkStart w:id="9" w:name="_heading=h.2s8eyo1" w:colFirst="0" w:colLast="0"/>
      <w:bookmarkEnd w:id="9"/>
      <w:r>
        <w:rPr>
          <w:b/>
        </w:rPr>
        <w:lastRenderedPageBreak/>
        <w:t>Siglas, acrónimos y abreviaturas</w:t>
      </w:r>
    </w:p>
    <w:p w14:paraId="0000008D" w14:textId="77777777" w:rsidR="005A5B3D" w:rsidRDefault="005A5B3D"/>
    <w:p w14:paraId="00000098" w14:textId="77777777" w:rsidR="005A5B3D" w:rsidRDefault="007B729A">
      <w:r>
        <w:rPr>
          <w:b/>
        </w:rPr>
        <w:t>UdeA</w:t>
      </w:r>
      <w:r>
        <w:tab/>
      </w:r>
      <w:r>
        <w:tab/>
      </w:r>
      <w:r>
        <w:tab/>
        <w:t>Universidad de Antioquia</w:t>
      </w:r>
    </w:p>
    <w:p w14:paraId="2FBDA2E9" w14:textId="04539098" w:rsidR="000B3C51" w:rsidRDefault="007A3761" w:rsidP="000B3C51">
      <w:r>
        <w:rPr>
          <w:b/>
        </w:rPr>
        <w:t>SKU</w:t>
      </w:r>
      <w:r w:rsidR="000B3C51">
        <w:tab/>
      </w:r>
      <w:r w:rsidR="000B3C51">
        <w:tab/>
      </w:r>
      <w:r w:rsidR="000B3C51">
        <w:tab/>
      </w:r>
      <w:r w:rsidR="00F85CCB" w:rsidRPr="00F85CCB">
        <w:t xml:space="preserve">Stock </w:t>
      </w:r>
      <w:proofErr w:type="spellStart"/>
      <w:r w:rsidR="00F85CCB" w:rsidRPr="00F85CCB">
        <w:t>Keeping</w:t>
      </w:r>
      <w:proofErr w:type="spellEnd"/>
      <w:r w:rsidR="00F85CCB" w:rsidRPr="00F85CCB">
        <w:t xml:space="preserve"> </w:t>
      </w:r>
      <w:proofErr w:type="spellStart"/>
      <w:r w:rsidR="00F85CCB" w:rsidRPr="00F85CCB">
        <w:t>Unit</w:t>
      </w:r>
      <w:proofErr w:type="spellEnd"/>
      <w:r w:rsidR="00F85CCB" w:rsidRPr="00F85CCB">
        <w:t>, traduci</w:t>
      </w:r>
      <w:r w:rsidR="00F85CCB">
        <w:t>do</w:t>
      </w:r>
      <w:r w:rsidR="00F85CCB" w:rsidRPr="00F85CCB">
        <w:t xml:space="preserve"> como “número de referencia único”</w:t>
      </w:r>
    </w:p>
    <w:p w14:paraId="4998C98F" w14:textId="1CE75B32" w:rsidR="00F85CCB" w:rsidRPr="003768FB" w:rsidRDefault="003C3B28" w:rsidP="00F85CCB">
      <w:pPr>
        <w:rPr>
          <w:lang w:val="en-US"/>
        </w:rPr>
      </w:pPr>
      <w:r w:rsidRPr="003768FB">
        <w:rPr>
          <w:b/>
          <w:lang w:val="en-US"/>
        </w:rPr>
        <w:t>AUC</w:t>
      </w:r>
      <w:r w:rsidR="00F85CCB" w:rsidRPr="003768FB">
        <w:rPr>
          <w:lang w:val="en-US"/>
        </w:rPr>
        <w:tab/>
      </w:r>
      <w:r w:rsidR="00F85CCB" w:rsidRPr="003768FB">
        <w:rPr>
          <w:lang w:val="en-US"/>
        </w:rPr>
        <w:tab/>
      </w:r>
      <w:r w:rsidR="00F85CCB" w:rsidRPr="003768FB">
        <w:rPr>
          <w:lang w:val="en-US"/>
        </w:rPr>
        <w:tab/>
      </w:r>
      <w:r w:rsidRPr="003768FB">
        <w:rPr>
          <w:lang w:val="en-US"/>
        </w:rPr>
        <w:t xml:space="preserve">Área bajo la curva </w:t>
      </w:r>
    </w:p>
    <w:p w14:paraId="30F71415" w14:textId="1352A77B" w:rsidR="00680975" w:rsidRDefault="00680975" w:rsidP="00680975">
      <w:pPr>
        <w:rPr>
          <w:lang w:val="en-US"/>
        </w:rPr>
      </w:pPr>
      <w:r w:rsidRPr="00680975">
        <w:rPr>
          <w:b/>
          <w:lang w:val="en-US"/>
        </w:rPr>
        <w:t>ROC</w:t>
      </w:r>
      <w:r w:rsidRPr="00680975">
        <w:rPr>
          <w:lang w:val="en-US"/>
        </w:rPr>
        <w:tab/>
      </w:r>
      <w:r w:rsidRPr="00680975">
        <w:rPr>
          <w:lang w:val="en-US"/>
        </w:rPr>
        <w:tab/>
      </w:r>
      <w:r w:rsidRPr="00680975">
        <w:rPr>
          <w:lang w:val="en-US"/>
        </w:rPr>
        <w:tab/>
        <w:t>Receiver operating characteristic curve</w:t>
      </w:r>
    </w:p>
    <w:p w14:paraId="305E4DB5" w14:textId="6C23B6D5" w:rsidR="00FC1BE5" w:rsidRDefault="00FC1BE5" w:rsidP="00FC1BE5">
      <w:pPr>
        <w:rPr>
          <w:lang w:val="en-US"/>
        </w:rPr>
      </w:pPr>
      <w:r w:rsidRPr="00680975">
        <w:rPr>
          <w:b/>
          <w:lang w:val="en-US"/>
        </w:rPr>
        <w:t>RO</w:t>
      </w:r>
      <w:r>
        <w:rPr>
          <w:b/>
          <w:lang w:val="en-US"/>
        </w:rPr>
        <w:t>S</w:t>
      </w:r>
      <w:r w:rsidRPr="00680975">
        <w:rPr>
          <w:lang w:val="en-US"/>
        </w:rPr>
        <w:tab/>
      </w:r>
      <w:r w:rsidRPr="00680975">
        <w:rPr>
          <w:lang w:val="en-US"/>
        </w:rPr>
        <w:tab/>
      </w:r>
      <w:r w:rsidRPr="00680975">
        <w:rPr>
          <w:lang w:val="en-US"/>
        </w:rPr>
        <w:tab/>
      </w:r>
      <w:r w:rsidRPr="00FC1BE5">
        <w:rPr>
          <w:lang w:val="en-US"/>
        </w:rPr>
        <w:t>Return on Sales</w:t>
      </w:r>
    </w:p>
    <w:p w14:paraId="60397D12" w14:textId="77777777" w:rsidR="00680975" w:rsidRPr="00680975" w:rsidRDefault="00680975" w:rsidP="00680975">
      <w:pPr>
        <w:rPr>
          <w:lang w:val="en-US"/>
        </w:rPr>
      </w:pPr>
    </w:p>
    <w:p w14:paraId="4ABC1AC4" w14:textId="77777777" w:rsidR="00680975" w:rsidRPr="00680975" w:rsidRDefault="00680975" w:rsidP="00F85CCB">
      <w:pPr>
        <w:rPr>
          <w:lang w:val="en-US"/>
        </w:rPr>
      </w:pPr>
    </w:p>
    <w:p w14:paraId="78651FB3" w14:textId="77777777" w:rsidR="000B3C51" w:rsidRPr="00680975" w:rsidRDefault="000B3C51">
      <w:pPr>
        <w:rPr>
          <w:lang w:val="en-US"/>
        </w:rPr>
      </w:pPr>
    </w:p>
    <w:p w14:paraId="00000099" w14:textId="61127D45" w:rsidR="005A5B3D" w:rsidRPr="00680975" w:rsidRDefault="000B3C51">
      <w:pPr>
        <w:rPr>
          <w:lang w:val="en-US"/>
        </w:rPr>
      </w:pPr>
      <w:r w:rsidRPr="00680975">
        <w:rPr>
          <w:lang w:val="en-US"/>
        </w:rPr>
        <w:t xml:space="preserve">                           </w:t>
      </w:r>
    </w:p>
    <w:p w14:paraId="0000009A" w14:textId="77777777" w:rsidR="005A5B3D" w:rsidRPr="00680975" w:rsidRDefault="005A5B3D">
      <w:pPr>
        <w:rPr>
          <w:lang w:val="en-US"/>
        </w:rPr>
      </w:pPr>
    </w:p>
    <w:p w14:paraId="0000009B" w14:textId="77777777" w:rsidR="005A5B3D" w:rsidRPr="00680975" w:rsidRDefault="005A5B3D">
      <w:pPr>
        <w:rPr>
          <w:lang w:val="en-US"/>
        </w:rPr>
      </w:pPr>
    </w:p>
    <w:p w14:paraId="0000009C" w14:textId="77777777" w:rsidR="005A5B3D" w:rsidRPr="00680975" w:rsidRDefault="005A5B3D">
      <w:pPr>
        <w:rPr>
          <w:lang w:val="en-US"/>
        </w:rPr>
      </w:pPr>
    </w:p>
    <w:p w14:paraId="0000009D" w14:textId="77777777" w:rsidR="005A5B3D" w:rsidRPr="00680975" w:rsidRDefault="005A5B3D">
      <w:pPr>
        <w:rPr>
          <w:lang w:val="en-US"/>
        </w:rPr>
      </w:pPr>
    </w:p>
    <w:p w14:paraId="0000009E" w14:textId="77777777" w:rsidR="005A5B3D" w:rsidRPr="00680975" w:rsidRDefault="005A5B3D">
      <w:pPr>
        <w:rPr>
          <w:lang w:val="en-US"/>
        </w:rPr>
      </w:pPr>
    </w:p>
    <w:p w14:paraId="0000009F" w14:textId="77777777" w:rsidR="005A5B3D" w:rsidRPr="00680975" w:rsidRDefault="005A5B3D">
      <w:pPr>
        <w:rPr>
          <w:lang w:val="en-US"/>
        </w:rPr>
      </w:pPr>
    </w:p>
    <w:p w14:paraId="000000A0" w14:textId="77777777" w:rsidR="005A5B3D" w:rsidRPr="00680975" w:rsidRDefault="005A5B3D">
      <w:pPr>
        <w:rPr>
          <w:lang w:val="en-US"/>
        </w:rPr>
      </w:pPr>
    </w:p>
    <w:p w14:paraId="000000A1" w14:textId="77777777" w:rsidR="005A5B3D" w:rsidRPr="00680975" w:rsidRDefault="005A5B3D">
      <w:pPr>
        <w:rPr>
          <w:lang w:val="en-US"/>
        </w:rPr>
      </w:pPr>
    </w:p>
    <w:p w14:paraId="000000A2" w14:textId="77777777" w:rsidR="005A5B3D" w:rsidRPr="00680975" w:rsidRDefault="005A5B3D">
      <w:pPr>
        <w:rPr>
          <w:lang w:val="en-US"/>
        </w:rPr>
      </w:pPr>
    </w:p>
    <w:p w14:paraId="000000A3" w14:textId="77777777" w:rsidR="005A5B3D" w:rsidRPr="00680975" w:rsidRDefault="005A5B3D">
      <w:pPr>
        <w:rPr>
          <w:lang w:val="en-US"/>
        </w:rPr>
      </w:pPr>
    </w:p>
    <w:p w14:paraId="000000A4" w14:textId="77777777" w:rsidR="005A5B3D" w:rsidRPr="00680975" w:rsidRDefault="005A5B3D">
      <w:pPr>
        <w:rPr>
          <w:lang w:val="en-US"/>
        </w:rPr>
      </w:pPr>
    </w:p>
    <w:p w14:paraId="000000A5" w14:textId="77777777" w:rsidR="005A5B3D" w:rsidRPr="00680975" w:rsidRDefault="007B729A">
      <w:pPr>
        <w:spacing w:after="160" w:line="259" w:lineRule="auto"/>
        <w:jc w:val="left"/>
        <w:rPr>
          <w:b/>
          <w:lang w:val="en-US"/>
        </w:rPr>
      </w:pPr>
      <w:bookmarkStart w:id="10" w:name="_heading=h.17dp8vu" w:colFirst="0" w:colLast="0"/>
      <w:bookmarkEnd w:id="10"/>
      <w:r w:rsidRPr="00680975">
        <w:rPr>
          <w:lang w:val="en-US"/>
        </w:rPr>
        <w:br w:type="page"/>
      </w:r>
    </w:p>
    <w:p w14:paraId="000000A6" w14:textId="77777777" w:rsidR="005A5B3D" w:rsidRDefault="007B729A">
      <w:pPr>
        <w:pStyle w:val="Ttulo1"/>
      </w:pPr>
      <w:bookmarkStart w:id="11" w:name="_Toc183116022"/>
      <w:r>
        <w:lastRenderedPageBreak/>
        <w:t>Resumen</w:t>
      </w:r>
      <w:bookmarkEnd w:id="11"/>
    </w:p>
    <w:p w14:paraId="000000A7" w14:textId="77777777" w:rsidR="005A5B3D" w:rsidRPr="007A0799" w:rsidRDefault="005A5B3D">
      <w:pPr>
        <w:ind w:firstLine="708"/>
        <w:jc w:val="center"/>
        <w:rPr>
          <w:color w:val="FF0000"/>
        </w:rPr>
      </w:pPr>
    </w:p>
    <w:p w14:paraId="3E4D13E5" w14:textId="28B0E1AE" w:rsidR="007A0799" w:rsidRPr="007A0799" w:rsidRDefault="00BF69CF" w:rsidP="007A0799">
      <w:pPr>
        <w:rPr>
          <w:lang w:val="es-ES"/>
        </w:rPr>
      </w:pPr>
      <w:r>
        <w:rPr>
          <w:lang w:val="es-ES"/>
        </w:rPr>
        <w:t xml:space="preserve">La precisa clasificación de clientes a partir del análisis de su comportamiento de compra </w:t>
      </w:r>
      <w:r w:rsidR="00D068DE">
        <w:rPr>
          <w:lang w:val="es-ES"/>
        </w:rPr>
        <w:t xml:space="preserve">es </w:t>
      </w:r>
      <w:r w:rsidR="00DE40C6">
        <w:rPr>
          <w:lang w:val="es-ES"/>
        </w:rPr>
        <w:t xml:space="preserve">una cuestión cada vez más relevante para las compañías de consumo masivo. </w:t>
      </w:r>
      <w:r w:rsidR="007A0799" w:rsidRPr="007A0799">
        <w:rPr>
          <w:lang w:val="es-ES"/>
        </w:rPr>
        <w:t xml:space="preserve">Este proyecto surge bajo la oportunidad de seleccionar correctamente los clientes para ejecutar la estrategia de participación de mercado de Bavaria. El objetivo principal es diseñar e implementar </w:t>
      </w:r>
      <w:r w:rsidR="00825F94">
        <w:rPr>
          <w:lang w:val="es-ES"/>
        </w:rPr>
        <w:t xml:space="preserve">el mejor </w:t>
      </w:r>
      <w:r w:rsidR="007A0799" w:rsidRPr="007A0799">
        <w:rPr>
          <w:lang w:val="es-ES"/>
        </w:rPr>
        <w:t>algoritmo de clasificación que permita a través de históricos de los clientes clasificarlos en una base de competencia y poder disminuir la incertidumbre con la que se toma esta decisión en la actualidad.</w:t>
      </w:r>
      <w:r w:rsidR="007E5871">
        <w:rPr>
          <w:lang w:val="es-ES"/>
        </w:rPr>
        <w:t xml:space="preserve"> La metodología </w:t>
      </w:r>
      <w:r w:rsidR="005D2134">
        <w:rPr>
          <w:lang w:val="es-ES"/>
        </w:rPr>
        <w:t>empleada aborda limpieza y tratamiento de datos, análisis y extracción de correlaciones, así como el modelado de diversos algoritmos de aprendizaje automáti</w:t>
      </w:r>
      <w:r w:rsidR="00FF335F">
        <w:rPr>
          <w:lang w:val="es-ES"/>
        </w:rPr>
        <w:t xml:space="preserve">co, seguido del ajuste de hiperparámetros </w:t>
      </w:r>
      <w:r w:rsidR="00B44DAF">
        <w:rPr>
          <w:lang w:val="es-ES"/>
        </w:rPr>
        <w:t>propios</w:t>
      </w:r>
      <w:r w:rsidR="00FF335F">
        <w:rPr>
          <w:lang w:val="es-ES"/>
        </w:rPr>
        <w:t xml:space="preserve"> de cada modelo</w:t>
      </w:r>
      <w:r w:rsidR="00453681">
        <w:rPr>
          <w:lang w:val="es-ES"/>
        </w:rPr>
        <w:t xml:space="preserve">. </w:t>
      </w:r>
      <w:r w:rsidR="00FF335F">
        <w:rPr>
          <w:lang w:val="es-ES"/>
        </w:rPr>
        <w:t xml:space="preserve">La evaluación del rendimiento se llevó a cabo mediante </w:t>
      </w:r>
      <w:r w:rsidR="00114589">
        <w:rPr>
          <w:lang w:val="es-ES"/>
        </w:rPr>
        <w:t>métricas como, accuracy, precisión, recall, F1 score y área bajo l</w:t>
      </w:r>
      <w:r w:rsidR="00453681">
        <w:rPr>
          <w:lang w:val="es-ES"/>
        </w:rPr>
        <w:t>a</w:t>
      </w:r>
      <w:r w:rsidR="00114589">
        <w:rPr>
          <w:lang w:val="es-ES"/>
        </w:rPr>
        <w:t xml:space="preserve"> curva ROC.</w:t>
      </w:r>
      <w:r w:rsidR="007A0799" w:rsidRPr="007A0799">
        <w:rPr>
          <w:lang w:val="es-ES"/>
        </w:rPr>
        <w:t xml:space="preserve"> </w:t>
      </w:r>
      <w:r w:rsidR="003453FF">
        <w:rPr>
          <w:lang w:val="es-ES"/>
        </w:rPr>
        <w:t xml:space="preserve">Se obtiene un rendimiento del </w:t>
      </w:r>
      <w:r w:rsidR="009C399D">
        <w:rPr>
          <w:lang w:val="es-ES"/>
        </w:rPr>
        <w:t>75</w:t>
      </w:r>
      <w:r w:rsidR="003453FF">
        <w:rPr>
          <w:lang w:val="es-ES"/>
        </w:rPr>
        <w:t xml:space="preserve">% con el modelo </w:t>
      </w:r>
      <w:r w:rsidR="009C399D">
        <w:rPr>
          <w:lang w:val="es-ES"/>
        </w:rPr>
        <w:t>Random Forest</w:t>
      </w:r>
      <w:r w:rsidR="003453FF">
        <w:rPr>
          <w:lang w:val="es-ES"/>
        </w:rPr>
        <w:t xml:space="preserve"> </w:t>
      </w:r>
      <w:r w:rsidR="00F26802">
        <w:rPr>
          <w:lang w:val="es-ES"/>
        </w:rPr>
        <w:t>mediante la técnica de validación cruzada.</w:t>
      </w:r>
      <w:r w:rsidR="00E75476" w:rsidRPr="00E75476">
        <w:rPr>
          <w:highlight w:val="yellow"/>
          <w:lang w:val="es-ES"/>
        </w:rPr>
        <w:t xml:space="preserve"> </w:t>
      </w:r>
    </w:p>
    <w:p w14:paraId="48263E47" w14:textId="56B382B3" w:rsidR="00120656" w:rsidRDefault="003768FB">
      <w:hyperlink r:id="rId14" w:history="1">
        <w:r w:rsidR="00120656" w:rsidRPr="00E41DD9">
          <w:rPr>
            <w:rStyle w:val="Hipervnculo"/>
          </w:rPr>
          <w:t>https://github.com/MateoCa0397/Monografia-udea</w:t>
        </w:r>
      </w:hyperlink>
    </w:p>
    <w:p w14:paraId="146E5B18" w14:textId="77777777" w:rsidR="009C399D" w:rsidRDefault="009C399D">
      <w:pPr>
        <w:ind w:left="624"/>
        <w:rPr>
          <w:i/>
        </w:rPr>
      </w:pPr>
    </w:p>
    <w:p w14:paraId="000000AC" w14:textId="14081084" w:rsidR="005A5B3D" w:rsidRDefault="007B729A">
      <w:pPr>
        <w:ind w:left="624"/>
      </w:pPr>
      <w:r>
        <w:rPr>
          <w:i/>
        </w:rPr>
        <w:t>Palabras clave</w:t>
      </w:r>
      <w:r>
        <w:t xml:space="preserve">: </w:t>
      </w:r>
      <w:r w:rsidR="00AD34DA">
        <w:t>C</w:t>
      </w:r>
      <w:r w:rsidR="00502C5E">
        <w:t>lasificación de clientes</w:t>
      </w:r>
      <w:r>
        <w:t xml:space="preserve">, </w:t>
      </w:r>
      <w:r w:rsidR="00502C5E">
        <w:t xml:space="preserve">competencia, Machine </w:t>
      </w:r>
      <w:r w:rsidR="00FA0DA3">
        <w:t>L</w:t>
      </w:r>
      <w:r w:rsidR="00502C5E">
        <w:t>earning</w:t>
      </w:r>
      <w:r>
        <w:t>,</w:t>
      </w:r>
      <w:r w:rsidR="00FA0DA3">
        <w:t xml:space="preserve"> </w:t>
      </w:r>
      <w:r w:rsidR="009A05AD">
        <w:t>modelado predictivo.</w:t>
      </w:r>
    </w:p>
    <w:p w14:paraId="000000AD" w14:textId="77777777" w:rsidR="005A5B3D" w:rsidRDefault="007B729A">
      <w:pPr>
        <w:spacing w:after="160" w:line="259" w:lineRule="auto"/>
        <w:jc w:val="left"/>
        <w:rPr>
          <w:b/>
        </w:rPr>
      </w:pPr>
      <w:r>
        <w:br w:type="page"/>
      </w:r>
    </w:p>
    <w:p w14:paraId="000000AE" w14:textId="77777777" w:rsidR="005A5B3D" w:rsidRPr="00E55E51" w:rsidRDefault="007B729A">
      <w:pPr>
        <w:pStyle w:val="Ttulo1"/>
        <w:rPr>
          <w:lang w:val="en-US"/>
        </w:rPr>
      </w:pPr>
      <w:bookmarkStart w:id="12" w:name="_Toc183116023"/>
      <w:r w:rsidRPr="00E55E51">
        <w:rPr>
          <w:lang w:val="en-US"/>
        </w:rPr>
        <w:lastRenderedPageBreak/>
        <w:t>Abstract</w:t>
      </w:r>
      <w:bookmarkEnd w:id="12"/>
    </w:p>
    <w:p w14:paraId="000000AF" w14:textId="77777777" w:rsidR="005A5B3D" w:rsidRPr="003D1F09" w:rsidRDefault="005A5B3D">
      <w:pPr>
        <w:rPr>
          <w:lang w:val="en-US"/>
        </w:rPr>
      </w:pPr>
    </w:p>
    <w:p w14:paraId="000000B1" w14:textId="7CA23497" w:rsidR="005A5B3D" w:rsidRDefault="00656BA4">
      <w:pPr>
        <w:ind w:firstLine="708"/>
        <w:rPr>
          <w:lang w:val="en-US"/>
        </w:rPr>
      </w:pPr>
      <w:r w:rsidRPr="003D1F09">
        <w:rPr>
          <w:lang w:val="en-US"/>
        </w:rPr>
        <w:t xml:space="preserve">Accurate customer </w:t>
      </w:r>
      <w:r w:rsidR="003D1F09" w:rsidRPr="003D1F09">
        <w:rPr>
          <w:lang w:val="en-US"/>
        </w:rPr>
        <w:t>classification</w:t>
      </w:r>
      <w:r w:rsidRPr="003D1F09">
        <w:rPr>
          <w:lang w:val="en-US"/>
        </w:rPr>
        <w:t xml:space="preserve"> base</w:t>
      </w:r>
      <w:r w:rsidR="00A568FD" w:rsidRPr="003D1F09">
        <w:rPr>
          <w:lang w:val="en-US"/>
        </w:rPr>
        <w:t xml:space="preserve">d on purchasing behavior is </w:t>
      </w:r>
      <w:r w:rsidR="003D1F09" w:rsidRPr="003D1F09">
        <w:rPr>
          <w:lang w:val="en-US"/>
        </w:rPr>
        <w:t xml:space="preserve">an increasingly relevant issue for consumer goods companies. This project arises from the opportunity to correctly select customers to execute Bavaria's market share strategy. The main objective is to design and implement the best classification algorithm that allows, through customer histories, classify them on a </w:t>
      </w:r>
      <w:r w:rsidR="008D60F1">
        <w:rPr>
          <w:lang w:val="en-US"/>
        </w:rPr>
        <w:t>competence base</w:t>
      </w:r>
      <w:r w:rsidR="003D1F09" w:rsidRPr="003D1F09">
        <w:rPr>
          <w:lang w:val="en-US"/>
        </w:rPr>
        <w:t xml:space="preserve"> and reduce the uncertainty with which this decision is currently made. The methodology used addresses data cleaning and processing, analysis and extraction of correlations, as well as the modeling of various machine learning algorithms, followed by the adjustment of </w:t>
      </w:r>
      <w:r w:rsidR="00F254CC" w:rsidRPr="003D1F09">
        <w:rPr>
          <w:lang w:val="en-US"/>
        </w:rPr>
        <w:t xml:space="preserve">specific model </w:t>
      </w:r>
      <w:r w:rsidR="003D1F09" w:rsidRPr="003D1F09">
        <w:rPr>
          <w:lang w:val="en-US"/>
        </w:rPr>
        <w:t xml:space="preserve">hyperparameters. The performance evaluation was carried out using metrics such as accuracy, precision, recall, F1 score and area under the ROC curve. A performance of </w:t>
      </w:r>
      <w:r w:rsidR="009C399D">
        <w:rPr>
          <w:lang w:val="en-US"/>
        </w:rPr>
        <w:t>75</w:t>
      </w:r>
      <w:r w:rsidR="003D1F09" w:rsidRPr="003D1F09">
        <w:rPr>
          <w:lang w:val="en-US"/>
        </w:rPr>
        <w:t xml:space="preserve">% is obtained with the </w:t>
      </w:r>
      <w:r w:rsidR="009C399D">
        <w:rPr>
          <w:lang w:val="en-US"/>
        </w:rPr>
        <w:t xml:space="preserve">Random Forest </w:t>
      </w:r>
      <w:r w:rsidR="003D1F09" w:rsidRPr="003D1F09">
        <w:rPr>
          <w:lang w:val="en-US"/>
        </w:rPr>
        <w:t>model using the cross-validation technique.</w:t>
      </w:r>
    </w:p>
    <w:p w14:paraId="54089281" w14:textId="77777777" w:rsidR="00C34EBF" w:rsidRPr="0021234E" w:rsidRDefault="003768FB" w:rsidP="00C34EBF">
      <w:pPr>
        <w:rPr>
          <w:lang w:val="en-US"/>
        </w:rPr>
      </w:pPr>
      <w:hyperlink r:id="rId15" w:history="1">
        <w:r w:rsidR="00C34EBF" w:rsidRPr="0021234E">
          <w:rPr>
            <w:rStyle w:val="Hipervnculo"/>
            <w:lang w:val="en-US"/>
          </w:rPr>
          <w:t>https://github.com/MateoCa0397/Monografia-udea</w:t>
        </w:r>
      </w:hyperlink>
    </w:p>
    <w:p w14:paraId="21E177C0" w14:textId="77777777" w:rsidR="00C34EBF" w:rsidRPr="003D1F09" w:rsidRDefault="00C34EBF" w:rsidP="00C34EBF">
      <w:pPr>
        <w:rPr>
          <w:color w:val="FF0000"/>
          <w:lang w:val="en-US"/>
        </w:rPr>
      </w:pPr>
    </w:p>
    <w:p w14:paraId="000000B2" w14:textId="65CB168D" w:rsidR="005A5B3D" w:rsidRPr="00AD34DA" w:rsidRDefault="007B729A">
      <w:pPr>
        <w:ind w:left="624"/>
        <w:rPr>
          <w:lang w:val="en-US"/>
        </w:rPr>
      </w:pPr>
      <w:r w:rsidRPr="00AD34DA">
        <w:rPr>
          <w:i/>
          <w:lang w:val="en-US"/>
        </w:rPr>
        <w:t>Keywords</w:t>
      </w:r>
      <w:r w:rsidRPr="00AD34DA">
        <w:rPr>
          <w:b/>
          <w:lang w:val="en-US"/>
        </w:rPr>
        <w:t>:</w:t>
      </w:r>
      <w:r w:rsidR="00AD34DA" w:rsidRPr="00AD34DA">
        <w:rPr>
          <w:lang w:val="en-US"/>
        </w:rPr>
        <w:t xml:space="preserve"> C</w:t>
      </w:r>
      <w:r w:rsidR="00AD34DA" w:rsidRPr="00AD34DA">
        <w:rPr>
          <w:bCs/>
          <w:lang w:val="en-US"/>
        </w:rPr>
        <w:t>ustomer classification, competition, machine learning, predictive modeling.</w:t>
      </w:r>
    </w:p>
    <w:p w14:paraId="000000B3" w14:textId="77777777" w:rsidR="005A5B3D" w:rsidRPr="0021234E" w:rsidRDefault="007B729A">
      <w:pPr>
        <w:rPr>
          <w:lang w:val="en-US"/>
        </w:rPr>
      </w:pPr>
      <w:r w:rsidRPr="0021234E">
        <w:rPr>
          <w:lang w:val="en-US"/>
        </w:rPr>
        <w:t xml:space="preserve"> </w:t>
      </w:r>
    </w:p>
    <w:p w14:paraId="000000B4" w14:textId="77777777" w:rsidR="005A5B3D" w:rsidRPr="0021234E" w:rsidRDefault="007B729A">
      <w:pPr>
        <w:tabs>
          <w:tab w:val="left" w:pos="6787"/>
        </w:tabs>
        <w:rPr>
          <w:lang w:val="en-US"/>
        </w:rPr>
      </w:pPr>
      <w:r w:rsidRPr="0021234E">
        <w:rPr>
          <w:lang w:val="en-US"/>
        </w:rPr>
        <w:tab/>
      </w:r>
    </w:p>
    <w:p w14:paraId="000000B5" w14:textId="77777777" w:rsidR="005A5B3D" w:rsidRPr="0021234E" w:rsidRDefault="005A5B3D">
      <w:pPr>
        <w:rPr>
          <w:lang w:val="en-US"/>
        </w:rPr>
      </w:pPr>
    </w:p>
    <w:p w14:paraId="000000B6" w14:textId="77777777" w:rsidR="005A5B3D" w:rsidRPr="0021234E" w:rsidRDefault="005A5B3D">
      <w:pPr>
        <w:rPr>
          <w:lang w:val="en-US"/>
        </w:rPr>
      </w:pPr>
    </w:p>
    <w:p w14:paraId="000000B7" w14:textId="77777777" w:rsidR="005A5B3D" w:rsidRPr="0021234E" w:rsidRDefault="005A5B3D">
      <w:pPr>
        <w:rPr>
          <w:lang w:val="en-US"/>
        </w:rPr>
      </w:pPr>
    </w:p>
    <w:p w14:paraId="000000B8" w14:textId="77777777" w:rsidR="005A5B3D" w:rsidRPr="0021234E" w:rsidRDefault="005A5B3D">
      <w:pPr>
        <w:rPr>
          <w:lang w:val="en-US"/>
        </w:rPr>
      </w:pPr>
    </w:p>
    <w:p w14:paraId="000000B9" w14:textId="77777777" w:rsidR="005A5B3D" w:rsidRPr="0021234E" w:rsidRDefault="005A5B3D">
      <w:pPr>
        <w:rPr>
          <w:lang w:val="en-US"/>
        </w:rPr>
      </w:pPr>
    </w:p>
    <w:p w14:paraId="000000BA" w14:textId="77777777" w:rsidR="005A5B3D" w:rsidRPr="0021234E" w:rsidRDefault="005A5B3D">
      <w:pPr>
        <w:rPr>
          <w:lang w:val="en-US"/>
        </w:rPr>
      </w:pPr>
    </w:p>
    <w:p w14:paraId="000000BB" w14:textId="77777777" w:rsidR="005A5B3D" w:rsidRPr="0021234E" w:rsidRDefault="005A5B3D">
      <w:pPr>
        <w:rPr>
          <w:lang w:val="en-US"/>
        </w:rPr>
      </w:pPr>
    </w:p>
    <w:p w14:paraId="000000BC" w14:textId="77777777" w:rsidR="005A5B3D" w:rsidRPr="0021234E" w:rsidRDefault="005A5B3D">
      <w:pPr>
        <w:rPr>
          <w:lang w:val="en-US"/>
        </w:rPr>
      </w:pPr>
    </w:p>
    <w:p w14:paraId="000000BD" w14:textId="77777777" w:rsidR="005A5B3D" w:rsidRPr="0021234E" w:rsidRDefault="007B729A">
      <w:pPr>
        <w:spacing w:after="160" w:line="259" w:lineRule="auto"/>
        <w:jc w:val="left"/>
        <w:rPr>
          <w:b/>
          <w:lang w:val="en-US"/>
        </w:rPr>
      </w:pPr>
      <w:bookmarkStart w:id="13" w:name="_heading=h.lnxbz9" w:colFirst="0" w:colLast="0"/>
      <w:bookmarkEnd w:id="13"/>
      <w:r w:rsidRPr="0021234E">
        <w:rPr>
          <w:lang w:val="en-US"/>
        </w:rPr>
        <w:br w:type="page"/>
      </w:r>
    </w:p>
    <w:p w14:paraId="000000BE" w14:textId="77777777" w:rsidR="005A5B3D" w:rsidRDefault="007B729A">
      <w:pPr>
        <w:pStyle w:val="Ttulo1"/>
        <w:numPr>
          <w:ilvl w:val="0"/>
          <w:numId w:val="8"/>
        </w:numPr>
      </w:pPr>
      <w:bookmarkStart w:id="14" w:name="_Toc183116024"/>
      <w:r>
        <w:lastRenderedPageBreak/>
        <w:t>Descripción del problema</w:t>
      </w:r>
      <w:bookmarkEnd w:id="14"/>
    </w:p>
    <w:p w14:paraId="09252ECD" w14:textId="77777777" w:rsidR="00C9450D" w:rsidRPr="00C9450D" w:rsidRDefault="00C9450D" w:rsidP="00C9450D"/>
    <w:p w14:paraId="03801067" w14:textId="7D591AEE" w:rsidR="006F5627" w:rsidRPr="006F5627" w:rsidRDefault="00CA6338" w:rsidP="006F5627">
      <w:pPr>
        <w:ind w:firstLine="708"/>
      </w:pPr>
      <w:r w:rsidRPr="00CA6338">
        <w:t>Según NIELSEN</w:t>
      </w:r>
      <w:r w:rsidRPr="00CA6338">
        <w:rPr>
          <w:vertAlign w:val="superscript"/>
        </w:rPr>
        <w:footnoteReference w:id="2"/>
      </w:r>
      <w:r w:rsidRPr="00CA6338">
        <w:t xml:space="preserve"> el 94% del mercado de cervezas en Colombia pertenece a Cervecería Bavaria, pero cada día nuevos competidores surgen para acaparar el consumo de los colombianos</w:t>
      </w:r>
      <w:sdt>
        <w:sdtPr>
          <w:id w:val="-649513709"/>
          <w:citation/>
        </w:sdtPr>
        <w:sdtEndPr/>
        <w:sdtContent>
          <w:r w:rsidRPr="00CA6338">
            <w:fldChar w:fldCharType="begin"/>
          </w:r>
          <w:r w:rsidRPr="00CA6338">
            <w:instrText xml:space="preserve">CITATION For23 \l 9226 </w:instrText>
          </w:r>
          <w:r w:rsidRPr="00CA6338">
            <w:fldChar w:fldCharType="separate"/>
          </w:r>
          <w:r w:rsidR="00AD1F90">
            <w:rPr>
              <w:noProof/>
            </w:rPr>
            <w:t xml:space="preserve"> (Forbes, 2023)</w:t>
          </w:r>
          <w:r w:rsidRPr="00CA6338">
            <w:fldChar w:fldCharType="end"/>
          </w:r>
        </w:sdtContent>
      </w:sdt>
      <w:r w:rsidRPr="00CA6338">
        <w:t>, cada punto porcentual de participación de mercado que pierde el gigante de la cerveza, representa casi 15 millones de dólares</w:t>
      </w:r>
      <w:sdt>
        <w:sdtPr>
          <w:id w:val="364796352"/>
          <w:citation/>
        </w:sdtPr>
        <w:sdtEndPr/>
        <w:sdtContent>
          <w:r w:rsidRPr="00CA6338">
            <w:fldChar w:fldCharType="begin"/>
          </w:r>
          <w:r w:rsidRPr="00CA6338">
            <w:instrText xml:space="preserve"> CITATION Fel24 \l 9226 </w:instrText>
          </w:r>
          <w:r w:rsidRPr="00CA6338">
            <w:fldChar w:fldCharType="separate"/>
          </w:r>
          <w:r w:rsidR="00AD1F90">
            <w:rPr>
              <w:noProof/>
            </w:rPr>
            <w:t xml:space="preserve"> (Mejía, 2024)</w:t>
          </w:r>
          <w:r w:rsidRPr="00CA6338">
            <w:fldChar w:fldCharType="end"/>
          </w:r>
        </w:sdtContent>
      </w:sdt>
      <w:r w:rsidRPr="00CA6338">
        <w:t>, esto constituye una oportunidad enorme para la compañía y obliga a concentrar esfuerzos para cambiar la tendencia</w:t>
      </w:r>
      <w:r w:rsidRPr="00F841D5">
        <w:t>.</w:t>
      </w:r>
      <w:r w:rsidR="00A64434" w:rsidRPr="00F841D5">
        <w:t xml:space="preserve"> La mejor forma de competir en una industria globalizada como la actual, es enfocarse en los clientes</w:t>
      </w:r>
      <w:r w:rsidR="006F5627" w:rsidRPr="00F841D5">
        <w:t xml:space="preserve"> </w:t>
      </w:r>
      <w:sdt>
        <w:sdtPr>
          <w:id w:val="-1865274797"/>
          <w:citation/>
        </w:sdtPr>
        <w:sdtEndPr/>
        <w:sdtContent>
          <w:r w:rsidR="006F5627" w:rsidRPr="00F841D5">
            <w:fldChar w:fldCharType="begin"/>
          </w:r>
          <w:r w:rsidR="006F5627" w:rsidRPr="00F841D5">
            <w:instrText xml:space="preserve"> CITATION Muñ07 \l 9226 </w:instrText>
          </w:r>
          <w:r w:rsidR="006F5627" w:rsidRPr="00F841D5">
            <w:fldChar w:fldCharType="separate"/>
          </w:r>
          <w:r w:rsidR="00AD1F90">
            <w:rPr>
              <w:noProof/>
            </w:rPr>
            <w:t>(Muñoz Cardona, 2007)</w:t>
          </w:r>
          <w:r w:rsidR="006F5627" w:rsidRPr="00F841D5">
            <w:fldChar w:fldCharType="end"/>
          </w:r>
        </w:sdtContent>
      </w:sdt>
      <w:r w:rsidR="006F5627" w:rsidRPr="006F5627">
        <w:t>,</w:t>
      </w:r>
      <w:r w:rsidR="00163729">
        <w:t xml:space="preserve"> en este sentido se propone</w:t>
      </w:r>
      <w:r w:rsidR="006F5627" w:rsidRPr="006F5627">
        <w:t xml:space="preserve"> seleccionar los clientes en los que se </w:t>
      </w:r>
      <w:r w:rsidR="00582F05">
        <w:t>aplicará</w:t>
      </w:r>
      <w:r w:rsidR="006F5627" w:rsidRPr="006F5627">
        <w:t xml:space="preserve"> la estrategia de competencia de Bavaria</w:t>
      </w:r>
      <w:r w:rsidR="003D4762">
        <w:t xml:space="preserve"> (</w:t>
      </w:r>
      <w:r w:rsidR="00073EDB">
        <w:t>l</w:t>
      </w:r>
      <w:r w:rsidR="007E4581">
        <w:t>a</w:t>
      </w:r>
      <w:r w:rsidR="00073EDB">
        <w:t xml:space="preserve"> cual no está en el alcance de este proyecto)</w:t>
      </w:r>
      <w:r w:rsidR="006F5627" w:rsidRPr="006F5627">
        <w:t>, a través de un</w:t>
      </w:r>
      <w:r w:rsidR="00802600">
        <w:t xml:space="preserve"> modelo </w:t>
      </w:r>
      <w:r w:rsidR="00C42F28">
        <w:t xml:space="preserve">de clasificación </w:t>
      </w:r>
      <w:r w:rsidR="006F5627" w:rsidRPr="006F5627">
        <w:t xml:space="preserve">que </w:t>
      </w:r>
      <w:r w:rsidR="003A5D72">
        <w:t>tenga en cuenta da</w:t>
      </w:r>
      <w:r w:rsidR="00035235">
        <w:t>tos históricos de compra</w:t>
      </w:r>
      <w:r w:rsidR="00047283">
        <w:t xml:space="preserve"> tanto de productos propios como de</w:t>
      </w:r>
      <w:r w:rsidR="00AE2F58">
        <w:t xml:space="preserve"> la competencia</w:t>
      </w:r>
      <w:r w:rsidR="00035235">
        <w:t>,</w:t>
      </w:r>
      <w:r w:rsidR="00EC5AA4">
        <w:t xml:space="preserve"> tipologías de los clientes, </w:t>
      </w:r>
      <w:r w:rsidR="006846CF">
        <w:t>entre otras variables significativas</w:t>
      </w:r>
      <w:r w:rsidR="006F5627" w:rsidRPr="006F5627">
        <w:t xml:space="preserve">. </w:t>
      </w:r>
      <w:r w:rsidR="00CB2381">
        <w:t>Se utilizarán datos</w:t>
      </w:r>
      <w:r w:rsidR="00072EE5">
        <w:t xml:space="preserve"> </w:t>
      </w:r>
      <w:r w:rsidR="00C87E65">
        <w:t>de históricos</w:t>
      </w:r>
      <w:r w:rsidR="00072EE5">
        <w:t xml:space="preserve"> de clientes</w:t>
      </w:r>
      <w:r w:rsidR="00C87E65">
        <w:t xml:space="preserve"> del canal tradicional</w:t>
      </w:r>
      <w:r w:rsidR="0041032E">
        <w:t xml:space="preserve"> atendidos por Bavaria</w:t>
      </w:r>
      <w:r w:rsidR="003D0DC3">
        <w:t>,</w:t>
      </w:r>
      <w:r w:rsidR="00CB2381">
        <w:t xml:space="preserve"> extraídos de la base de datos maestra del departamento de mercadeo </w:t>
      </w:r>
      <w:r w:rsidR="00916023">
        <w:t xml:space="preserve">para entrenar distintos modelos de clasificación. </w:t>
      </w:r>
      <w:r w:rsidR="006000F3">
        <w:t xml:space="preserve">Las métricas de desempeño </w:t>
      </w:r>
      <w:r w:rsidR="006000F3" w:rsidRPr="007B6159">
        <w:t>podrían</w:t>
      </w:r>
      <w:r w:rsidR="006000F3">
        <w:t xml:space="preserve"> incluir la precisión del modelo y el </w:t>
      </w:r>
      <w:r w:rsidR="000B5E28">
        <w:t xml:space="preserve">aumento de participación de mercado. </w:t>
      </w:r>
    </w:p>
    <w:p w14:paraId="000000C0" w14:textId="77777777" w:rsidR="005A5B3D" w:rsidRDefault="005A5B3D">
      <w:pPr>
        <w:rPr>
          <w:b/>
        </w:rPr>
      </w:pPr>
    </w:p>
    <w:p w14:paraId="000000C1" w14:textId="77777777" w:rsidR="005A5B3D" w:rsidRDefault="007B729A">
      <w:pPr>
        <w:pStyle w:val="Ttulo2"/>
        <w:numPr>
          <w:ilvl w:val="1"/>
          <w:numId w:val="7"/>
        </w:numPr>
      </w:pPr>
      <w:r>
        <w:t xml:space="preserve"> </w:t>
      </w:r>
      <w:bookmarkStart w:id="15" w:name="_Toc183116025"/>
      <w:r>
        <w:t>Problema de negocio</w:t>
      </w:r>
      <w:bookmarkEnd w:id="15"/>
    </w:p>
    <w:p w14:paraId="5E53C0B5" w14:textId="77777777" w:rsidR="00C9450D" w:rsidRPr="00C9450D" w:rsidRDefault="00C9450D" w:rsidP="00C9450D"/>
    <w:p w14:paraId="0903426E" w14:textId="79205588" w:rsidR="00483881" w:rsidRPr="00672A49" w:rsidRDefault="00DC7A79" w:rsidP="00483881">
      <w:pPr>
        <w:pBdr>
          <w:top w:val="nil"/>
          <w:left w:val="nil"/>
          <w:bottom w:val="nil"/>
          <w:right w:val="nil"/>
          <w:between w:val="nil"/>
        </w:pBdr>
        <w:ind w:firstLine="709"/>
        <w:rPr>
          <w:color w:val="000000" w:themeColor="text1"/>
        </w:rPr>
      </w:pPr>
      <w:r>
        <w:rPr>
          <w:color w:val="000000" w:themeColor="text1"/>
        </w:rPr>
        <w:t xml:space="preserve">Para una compañía de consumo masivo </w:t>
      </w:r>
      <w:r w:rsidR="002A76A0">
        <w:rPr>
          <w:color w:val="000000" w:themeColor="text1"/>
        </w:rPr>
        <w:t>como Bavaria S.A. la participación de mercado es uno de los indicadores más importantes</w:t>
      </w:r>
      <w:r w:rsidR="003B3D39">
        <w:rPr>
          <w:color w:val="000000" w:themeColor="text1"/>
        </w:rPr>
        <w:t xml:space="preserve"> debido a</w:t>
      </w:r>
      <w:r w:rsidR="00025EF7">
        <w:rPr>
          <w:color w:val="000000" w:themeColor="text1"/>
        </w:rPr>
        <w:t xml:space="preserve"> </w:t>
      </w:r>
      <w:r w:rsidR="006A47DC">
        <w:rPr>
          <w:color w:val="000000" w:themeColor="text1"/>
        </w:rPr>
        <w:t xml:space="preserve">que puede representar millonarias pérdidas o ganancias. En este orden de ideas, </w:t>
      </w:r>
      <w:r w:rsidR="00560F19">
        <w:rPr>
          <w:color w:val="000000" w:themeColor="text1"/>
        </w:rPr>
        <w:t>es consecuente que constantemente se trate</w:t>
      </w:r>
      <w:r w:rsidR="000B2AAE">
        <w:rPr>
          <w:color w:val="000000" w:themeColor="text1"/>
        </w:rPr>
        <w:t>n</w:t>
      </w:r>
      <w:r w:rsidR="00560F19">
        <w:rPr>
          <w:color w:val="000000" w:themeColor="text1"/>
        </w:rPr>
        <w:t xml:space="preserve"> de </w:t>
      </w:r>
      <w:r w:rsidR="00B83F23">
        <w:rPr>
          <w:color w:val="000000" w:themeColor="text1"/>
        </w:rPr>
        <w:t>implementar estrategias para ganar dicha participación.</w:t>
      </w:r>
      <w:r w:rsidR="00B32FB8">
        <w:rPr>
          <w:color w:val="000000" w:themeColor="text1"/>
        </w:rPr>
        <w:t xml:space="preserve"> Así, surge </w:t>
      </w:r>
      <w:r w:rsidR="00FF4203">
        <w:rPr>
          <w:color w:val="000000" w:themeColor="text1"/>
        </w:rPr>
        <w:t xml:space="preserve">la necesidad de escoger </w:t>
      </w:r>
      <w:r w:rsidR="003E1B3E">
        <w:rPr>
          <w:color w:val="000000" w:themeColor="text1"/>
        </w:rPr>
        <w:t xml:space="preserve">los clientes en los que se ejecute la estrategia de competencia de manera mucho </w:t>
      </w:r>
      <w:r w:rsidR="008F51A1">
        <w:rPr>
          <w:color w:val="000000" w:themeColor="text1"/>
        </w:rPr>
        <w:t>más</w:t>
      </w:r>
      <w:r w:rsidR="003E1B3E">
        <w:rPr>
          <w:color w:val="000000" w:themeColor="text1"/>
        </w:rPr>
        <w:t xml:space="preserve"> eficiente y precisa</w:t>
      </w:r>
      <w:r w:rsidR="00032C33">
        <w:rPr>
          <w:color w:val="000000" w:themeColor="text1"/>
        </w:rPr>
        <w:t xml:space="preserve">, </w:t>
      </w:r>
      <w:r w:rsidR="00F764DE">
        <w:rPr>
          <w:color w:val="000000" w:themeColor="text1"/>
        </w:rPr>
        <w:t xml:space="preserve">configurándose como una solución </w:t>
      </w:r>
      <w:r w:rsidR="00483881">
        <w:rPr>
          <w:color w:val="000000" w:themeColor="text1"/>
        </w:rPr>
        <w:t>para detener la expansión</w:t>
      </w:r>
      <w:r w:rsidR="00731847">
        <w:rPr>
          <w:color w:val="000000" w:themeColor="text1"/>
        </w:rPr>
        <w:t xml:space="preserve"> de sus competidores. </w:t>
      </w:r>
      <w:r w:rsidR="00AD5799">
        <w:rPr>
          <w:color w:val="000000" w:themeColor="text1"/>
        </w:rPr>
        <w:t xml:space="preserve">Dicha selección permitirá comprender más el mercado </w:t>
      </w:r>
      <w:r w:rsidR="00EE260B">
        <w:rPr>
          <w:color w:val="000000" w:themeColor="text1"/>
        </w:rPr>
        <w:t>e identificar focos de competencia para posteriormente aplicar la estrategia de marketing predefinida.</w:t>
      </w:r>
      <w:r w:rsidR="0023519B">
        <w:rPr>
          <w:color w:val="000000" w:themeColor="text1"/>
        </w:rPr>
        <w:t xml:space="preserve"> </w:t>
      </w:r>
    </w:p>
    <w:p w14:paraId="000000C3" w14:textId="77777777" w:rsidR="005A5B3D" w:rsidRDefault="005A5B3D">
      <w:pPr>
        <w:rPr>
          <w:b/>
        </w:rPr>
      </w:pPr>
    </w:p>
    <w:p w14:paraId="5AED1D1B" w14:textId="77777777" w:rsidR="00C9450D" w:rsidRDefault="00C9450D">
      <w:pPr>
        <w:rPr>
          <w:b/>
        </w:rPr>
      </w:pPr>
    </w:p>
    <w:p w14:paraId="094B976D" w14:textId="77777777" w:rsidR="00C9450D" w:rsidRDefault="00C9450D">
      <w:pPr>
        <w:rPr>
          <w:b/>
        </w:rPr>
      </w:pPr>
    </w:p>
    <w:p w14:paraId="000000C4" w14:textId="77777777" w:rsidR="005A5B3D" w:rsidRDefault="007B729A">
      <w:pPr>
        <w:pStyle w:val="Ttulo2"/>
        <w:numPr>
          <w:ilvl w:val="1"/>
          <w:numId w:val="7"/>
        </w:numPr>
      </w:pPr>
      <w:r>
        <w:lastRenderedPageBreak/>
        <w:t xml:space="preserve"> </w:t>
      </w:r>
      <w:bookmarkStart w:id="16" w:name="_Toc183116026"/>
      <w:r>
        <w:t>Aproximación desde la analítica de datos</w:t>
      </w:r>
      <w:bookmarkEnd w:id="16"/>
      <w:r>
        <w:t xml:space="preserve"> </w:t>
      </w:r>
    </w:p>
    <w:p w14:paraId="069DF199" w14:textId="77777777" w:rsidR="00C9450D" w:rsidRPr="00C9450D" w:rsidRDefault="00C9450D" w:rsidP="00C9450D"/>
    <w:p w14:paraId="78F79312" w14:textId="2AD4B861" w:rsidR="002108FB" w:rsidRDefault="00ED7763" w:rsidP="002108FB">
      <w:pPr>
        <w:pBdr>
          <w:top w:val="nil"/>
          <w:left w:val="nil"/>
          <w:bottom w:val="nil"/>
          <w:right w:val="nil"/>
          <w:between w:val="nil"/>
        </w:pBdr>
        <w:ind w:firstLine="709"/>
        <w:rPr>
          <w:color w:val="000000"/>
        </w:rPr>
      </w:pPr>
      <w:bookmarkStart w:id="17" w:name="_heading=h.2jxsxqh" w:colFirst="0" w:colLast="0"/>
      <w:bookmarkEnd w:id="17"/>
      <w:r>
        <w:rPr>
          <w:color w:val="000000"/>
        </w:rPr>
        <w:t>Teniendo en cuenta la</w:t>
      </w:r>
      <w:r w:rsidR="00151C60">
        <w:rPr>
          <w:color w:val="000000"/>
        </w:rPr>
        <w:t>s secciones anteriores</w:t>
      </w:r>
      <w:r w:rsidR="00235FA2" w:rsidRPr="00235FA2">
        <w:rPr>
          <w:color w:val="000000"/>
        </w:rPr>
        <w:t>,</w:t>
      </w:r>
      <w:r w:rsidR="00151C60">
        <w:rPr>
          <w:color w:val="000000"/>
        </w:rPr>
        <w:t xml:space="preserve"> a </w:t>
      </w:r>
      <w:r w:rsidR="00235FA2" w:rsidRPr="00235FA2">
        <w:rPr>
          <w:color w:val="000000"/>
        </w:rPr>
        <w:t>Bavaria</w:t>
      </w:r>
      <w:r w:rsidR="00151C60">
        <w:rPr>
          <w:color w:val="000000"/>
        </w:rPr>
        <w:t xml:space="preserve"> </w:t>
      </w:r>
      <w:r w:rsidR="00235FA2" w:rsidRPr="00235FA2">
        <w:rPr>
          <w:color w:val="000000"/>
        </w:rPr>
        <w:t xml:space="preserve">se le presenta un desafío importante al momento de retener a sus clientes y mantener su participación en el mercado. Los procesos que la compañía utiliza para la selección y segmentación de clientes en sus estrategias competitivas son mayormente manuales y basados en la intuición. </w:t>
      </w:r>
    </w:p>
    <w:p w14:paraId="0D9B3118" w14:textId="0B8D08C4" w:rsidR="003F029C" w:rsidRPr="003F029C" w:rsidRDefault="002108FB" w:rsidP="003F029C">
      <w:pPr>
        <w:pBdr>
          <w:top w:val="nil"/>
          <w:left w:val="nil"/>
          <w:bottom w:val="nil"/>
          <w:right w:val="nil"/>
          <w:between w:val="nil"/>
        </w:pBdr>
        <w:ind w:firstLine="709"/>
        <w:rPr>
          <w:color w:val="000000"/>
        </w:rPr>
      </w:pPr>
      <w:r w:rsidRPr="002108FB">
        <w:rPr>
          <w:color w:val="000000"/>
        </w:rPr>
        <w:t xml:space="preserve">Ante esta situación, </w:t>
      </w:r>
      <w:r w:rsidR="00703E18">
        <w:rPr>
          <w:color w:val="000000"/>
        </w:rPr>
        <w:t xml:space="preserve">el presente proyecto </w:t>
      </w:r>
      <w:r w:rsidR="00703E18" w:rsidRPr="00703E18">
        <w:rPr>
          <w:color w:val="000000"/>
        </w:rPr>
        <w:t xml:space="preserve">se propone la exploración de diversos modelos de Machine Learning para la clasificación de clientes </w:t>
      </w:r>
      <w:r w:rsidR="00703E18">
        <w:rPr>
          <w:color w:val="000000"/>
        </w:rPr>
        <w:t>de competencia bas</w:t>
      </w:r>
      <w:r w:rsidR="005313E8">
        <w:rPr>
          <w:color w:val="000000"/>
        </w:rPr>
        <w:t xml:space="preserve">ados </w:t>
      </w:r>
      <w:r w:rsidR="00703E18" w:rsidRPr="00703E18">
        <w:rPr>
          <w:color w:val="000000"/>
        </w:rPr>
        <w:t>en datos</w:t>
      </w:r>
      <w:r w:rsidR="0080340D">
        <w:rPr>
          <w:color w:val="000000"/>
        </w:rPr>
        <w:t xml:space="preserve"> históricos</w:t>
      </w:r>
      <w:r w:rsidR="005313E8">
        <w:rPr>
          <w:color w:val="000000"/>
        </w:rPr>
        <w:t xml:space="preserve">. </w:t>
      </w:r>
      <w:r w:rsidR="008A200A">
        <w:rPr>
          <w:color w:val="000000"/>
        </w:rPr>
        <w:t>La segmentación de clientes</w:t>
      </w:r>
      <w:r w:rsidR="006319BF">
        <w:rPr>
          <w:color w:val="000000"/>
        </w:rPr>
        <w:t xml:space="preserve"> bas</w:t>
      </w:r>
      <w:r w:rsidR="007A2960">
        <w:rPr>
          <w:color w:val="000000"/>
        </w:rPr>
        <w:t xml:space="preserve">ado en datos </w:t>
      </w:r>
      <w:r w:rsidR="003F029C">
        <w:rPr>
          <w:color w:val="000000"/>
        </w:rPr>
        <w:t xml:space="preserve">históricos y comportamientos de compra </w:t>
      </w:r>
      <w:r w:rsidR="007A2960">
        <w:rPr>
          <w:color w:val="000000"/>
        </w:rPr>
        <w:t>ha sido un tema ampliamente estudiado</w:t>
      </w:r>
      <w:r w:rsidR="00420644">
        <w:rPr>
          <w:color w:val="000000"/>
        </w:rPr>
        <w:t xml:space="preserve"> </w:t>
      </w:r>
      <w:r w:rsidR="005E4DFC">
        <w:rPr>
          <w:color w:val="000000"/>
        </w:rPr>
        <w:t xml:space="preserve">y se puede asemejar a la técnica que se emplea en marketing para la predicción de abandono. </w:t>
      </w:r>
      <w:r w:rsidR="007A2960">
        <w:rPr>
          <w:color w:val="000000"/>
        </w:rPr>
        <w:t xml:space="preserve"> </w:t>
      </w:r>
      <w:r w:rsidR="003F029C" w:rsidRPr="003F029C">
        <w:rPr>
          <w:color w:val="000000"/>
        </w:rPr>
        <w:t xml:space="preserve">En muchos casos como lo mencionan </w:t>
      </w:r>
      <w:sdt>
        <w:sdtPr>
          <w:rPr>
            <w:color w:val="000000"/>
          </w:rPr>
          <w:id w:val="-1298984934"/>
          <w:citation/>
        </w:sdtPr>
        <w:sdtEndPr/>
        <w:sdtContent>
          <w:r w:rsidR="003F029C" w:rsidRPr="003F029C">
            <w:rPr>
              <w:color w:val="000000"/>
            </w:rPr>
            <w:fldChar w:fldCharType="begin"/>
          </w:r>
          <w:r w:rsidR="003F029C" w:rsidRPr="003F029C">
            <w:rPr>
              <w:color w:val="000000"/>
            </w:rPr>
            <w:instrText xml:space="preserve"> CITATION Zad22 \l 9226 </w:instrText>
          </w:r>
          <w:r w:rsidR="003F029C" w:rsidRPr="003F029C">
            <w:rPr>
              <w:color w:val="000000"/>
            </w:rPr>
            <w:fldChar w:fldCharType="separate"/>
          </w:r>
          <w:r w:rsidR="00AD1F90" w:rsidRPr="00AD1F90">
            <w:rPr>
              <w:noProof/>
              <w:color w:val="000000"/>
            </w:rPr>
            <w:t>(Zadoo, Jagtap, Khule, Kedari, &amp; Khedkar, 2022)</w:t>
          </w:r>
          <w:r w:rsidR="003F029C" w:rsidRPr="003F029C">
            <w:rPr>
              <w:color w:val="000000"/>
            </w:rPr>
            <w:fldChar w:fldCharType="end"/>
          </w:r>
        </w:sdtContent>
      </w:sdt>
      <w:r w:rsidR="003F029C" w:rsidRPr="003F029C">
        <w:rPr>
          <w:color w:val="000000"/>
        </w:rPr>
        <w:t xml:space="preserve"> esta es una tarea de clasificación binaria y es semejante al caso de estudio ya que el algoritmo debe seleccionar los clientes, basados en ciertas variables como disminución de ROS</w:t>
      </w:r>
      <w:r w:rsidR="003F029C" w:rsidRPr="003F029C">
        <w:rPr>
          <w:color w:val="000000"/>
          <w:vertAlign w:val="superscript"/>
        </w:rPr>
        <w:footnoteReference w:id="3"/>
      </w:r>
      <w:r w:rsidR="003F029C" w:rsidRPr="003F029C">
        <w:rPr>
          <w:color w:val="000000"/>
        </w:rPr>
        <w:t xml:space="preserve"> de cierto SKU, reporte de competencia y demás y arrojar una respuesta binaria, de si debe pertenecer o no a la base foco por su propensión a adquirir productos de la competencia. </w:t>
      </w:r>
    </w:p>
    <w:p w14:paraId="2DD55340" w14:textId="6399A827" w:rsidR="003F029C" w:rsidRPr="003F029C" w:rsidRDefault="003F029C" w:rsidP="003F029C">
      <w:pPr>
        <w:pBdr>
          <w:top w:val="nil"/>
          <w:left w:val="nil"/>
          <w:bottom w:val="nil"/>
          <w:right w:val="nil"/>
          <w:between w:val="nil"/>
        </w:pBdr>
        <w:ind w:firstLine="709"/>
        <w:rPr>
          <w:color w:val="000000"/>
        </w:rPr>
      </w:pPr>
      <w:r w:rsidRPr="003F029C">
        <w:rPr>
          <w:color w:val="000000"/>
        </w:rPr>
        <w:t>Un buen acercamiento a la tarea de predicción de abandono y su importancia en el ámbito competitivo empresarial es hecha por</w:t>
      </w:r>
      <w:sdt>
        <w:sdtPr>
          <w:rPr>
            <w:color w:val="000000"/>
          </w:rPr>
          <w:id w:val="1410261101"/>
          <w:citation/>
        </w:sdtPr>
        <w:sdtEndPr/>
        <w:sdtContent>
          <w:r w:rsidRPr="003F029C">
            <w:rPr>
              <w:color w:val="000000"/>
            </w:rPr>
            <w:fldChar w:fldCharType="begin"/>
          </w:r>
          <w:r w:rsidRPr="003F029C">
            <w:rPr>
              <w:color w:val="000000"/>
            </w:rPr>
            <w:instrText xml:space="preserve"> CITATION Agu23 \l 9226 </w:instrText>
          </w:r>
          <w:r w:rsidRPr="003F029C">
            <w:rPr>
              <w:color w:val="000000"/>
            </w:rPr>
            <w:fldChar w:fldCharType="separate"/>
          </w:r>
          <w:r w:rsidR="00AD1F90">
            <w:rPr>
              <w:noProof/>
              <w:color w:val="000000"/>
            </w:rPr>
            <w:t xml:space="preserve"> </w:t>
          </w:r>
          <w:r w:rsidR="00AD1F90" w:rsidRPr="00AD1F90">
            <w:rPr>
              <w:noProof/>
              <w:color w:val="000000"/>
            </w:rPr>
            <w:t>(Agudelo, 2023)</w:t>
          </w:r>
          <w:r w:rsidRPr="003F029C">
            <w:rPr>
              <w:color w:val="000000"/>
            </w:rPr>
            <w:fldChar w:fldCharType="end"/>
          </w:r>
        </w:sdtContent>
      </w:sdt>
      <w:r w:rsidRPr="003F029C">
        <w:rPr>
          <w:color w:val="000000"/>
        </w:rPr>
        <w:t xml:space="preserve">. En su trabajo se destaca que “la capacidad de clasificar con precisión a los clientes le permite a las instituciones y a las empresas ofrecer servicios personalizados, opciones de crédito ajustados a su historial y campañas de marketing dirigidas”. Por lo tanto, como lo menciona el autor y aterrizándolo al objeto de estudio de este proyecto, el desarrollo de técnicas sólidas y sofisticadas para la clasificación de clientes, basadas en la información de historiales y tendencias de compra, ubicación geográfica y demás, podrían resultar muy útil para que Bavaria pueda tomar decisiones informadas, mitigue los riesgos y optimice los recursos al ser empleados en los clientes que generaran un mayor impacto en </w:t>
      </w:r>
      <w:r w:rsidR="00532E25">
        <w:rPr>
          <w:color w:val="000000"/>
        </w:rPr>
        <w:t xml:space="preserve">el </w:t>
      </w:r>
      <w:r w:rsidRPr="003F029C">
        <w:rPr>
          <w:color w:val="000000"/>
        </w:rPr>
        <w:t>objetivo</w:t>
      </w:r>
      <w:r w:rsidR="00532E25">
        <w:rPr>
          <w:color w:val="000000"/>
        </w:rPr>
        <w:t xml:space="preserve"> de negocio</w:t>
      </w:r>
      <w:r w:rsidRPr="003F029C">
        <w:rPr>
          <w:color w:val="000000"/>
        </w:rPr>
        <w:t xml:space="preserve"> (Marketshare). </w:t>
      </w:r>
    </w:p>
    <w:p w14:paraId="657965ED" w14:textId="77777777" w:rsidR="002108FB" w:rsidRDefault="002108FB" w:rsidP="002108FB">
      <w:pPr>
        <w:pBdr>
          <w:top w:val="nil"/>
          <w:left w:val="nil"/>
          <w:bottom w:val="nil"/>
          <w:right w:val="nil"/>
          <w:between w:val="nil"/>
        </w:pBdr>
        <w:ind w:firstLine="709"/>
        <w:rPr>
          <w:color w:val="000000"/>
        </w:rPr>
      </w:pPr>
    </w:p>
    <w:p w14:paraId="1EE13E3A" w14:textId="77777777" w:rsidR="006864BE" w:rsidRDefault="006864BE" w:rsidP="002108FB">
      <w:pPr>
        <w:pBdr>
          <w:top w:val="nil"/>
          <w:left w:val="nil"/>
          <w:bottom w:val="nil"/>
          <w:right w:val="nil"/>
          <w:between w:val="nil"/>
        </w:pBdr>
        <w:ind w:firstLine="709"/>
        <w:rPr>
          <w:color w:val="000000"/>
        </w:rPr>
      </w:pPr>
    </w:p>
    <w:p w14:paraId="6EDF7AAB" w14:textId="77777777" w:rsidR="006864BE" w:rsidRDefault="006864BE" w:rsidP="002108FB">
      <w:pPr>
        <w:pBdr>
          <w:top w:val="nil"/>
          <w:left w:val="nil"/>
          <w:bottom w:val="nil"/>
          <w:right w:val="nil"/>
          <w:between w:val="nil"/>
        </w:pBdr>
        <w:ind w:firstLine="709"/>
        <w:rPr>
          <w:color w:val="000000"/>
        </w:rPr>
      </w:pPr>
    </w:p>
    <w:p w14:paraId="0EA4B0ED" w14:textId="77777777" w:rsidR="00C9450D" w:rsidRPr="00235FA2" w:rsidRDefault="00C9450D" w:rsidP="002108FB">
      <w:pPr>
        <w:pBdr>
          <w:top w:val="nil"/>
          <w:left w:val="nil"/>
          <w:bottom w:val="nil"/>
          <w:right w:val="nil"/>
          <w:between w:val="nil"/>
        </w:pBdr>
        <w:ind w:firstLine="709"/>
        <w:rPr>
          <w:color w:val="000000"/>
        </w:rPr>
      </w:pPr>
    </w:p>
    <w:p w14:paraId="000000C7" w14:textId="77777777" w:rsidR="005A5B3D" w:rsidRDefault="007B729A">
      <w:pPr>
        <w:pStyle w:val="Ttulo2"/>
        <w:numPr>
          <w:ilvl w:val="1"/>
          <w:numId w:val="7"/>
        </w:numPr>
      </w:pPr>
      <w:r>
        <w:lastRenderedPageBreak/>
        <w:t xml:space="preserve"> </w:t>
      </w:r>
      <w:bookmarkStart w:id="18" w:name="_Toc183116027"/>
      <w:r>
        <w:t>Origen de los datos</w:t>
      </w:r>
      <w:bookmarkEnd w:id="18"/>
    </w:p>
    <w:p w14:paraId="0CE4F10B" w14:textId="77777777" w:rsidR="00C9450D" w:rsidRPr="00C9450D" w:rsidRDefault="00C9450D" w:rsidP="00C9450D"/>
    <w:p w14:paraId="144A198E" w14:textId="25BCD668" w:rsidR="00192441" w:rsidRPr="00192441" w:rsidRDefault="00EA67CE">
      <w:pPr>
        <w:pBdr>
          <w:top w:val="nil"/>
          <w:left w:val="nil"/>
          <w:bottom w:val="nil"/>
          <w:right w:val="nil"/>
          <w:between w:val="nil"/>
        </w:pBdr>
        <w:ind w:firstLine="709"/>
        <w:rPr>
          <w:color w:val="000000" w:themeColor="text1"/>
        </w:rPr>
      </w:pPr>
      <w:r>
        <w:rPr>
          <w:color w:val="000000" w:themeColor="text1"/>
        </w:rPr>
        <w:t xml:space="preserve">El conjunto de datos utilizado </w:t>
      </w:r>
      <w:r w:rsidR="001721E0">
        <w:rPr>
          <w:color w:val="000000" w:themeColor="text1"/>
        </w:rPr>
        <w:t>contiene información de más de 50 mil clientes</w:t>
      </w:r>
      <w:r w:rsidR="009B57B8">
        <w:rPr>
          <w:color w:val="000000" w:themeColor="text1"/>
        </w:rPr>
        <w:t xml:space="preserve"> del canal tradicional</w:t>
      </w:r>
      <w:r w:rsidR="001721E0">
        <w:rPr>
          <w:color w:val="000000" w:themeColor="text1"/>
        </w:rPr>
        <w:t xml:space="preserve"> atendidos por Bavaria S.A en la regional ANDES</w:t>
      </w:r>
      <w:r w:rsidR="00CB2EBF">
        <w:rPr>
          <w:color w:val="000000" w:themeColor="text1"/>
        </w:rPr>
        <w:t xml:space="preserve">. Dichos datos </w:t>
      </w:r>
      <w:r w:rsidR="009F51F6">
        <w:rPr>
          <w:color w:val="000000" w:themeColor="text1"/>
        </w:rPr>
        <w:t xml:space="preserve">reflejan diferentes perfiles en aspectos de subcanal, tipología, </w:t>
      </w:r>
      <w:r w:rsidR="003640A2">
        <w:rPr>
          <w:color w:val="000000" w:themeColor="text1"/>
        </w:rPr>
        <w:t>como también registros históricos de volumen y cobertura de productos de Bavaria y su competencia</w:t>
      </w:r>
      <w:r w:rsidR="00AE45CB">
        <w:rPr>
          <w:color w:val="000000" w:themeColor="text1"/>
        </w:rPr>
        <w:t>. Este, fue obtenido de la base de datos maestra del departamento de mercadeo de la compañía.</w:t>
      </w:r>
    </w:p>
    <w:p w14:paraId="000000C9" w14:textId="77777777" w:rsidR="005A5B3D" w:rsidRDefault="005A5B3D">
      <w:pPr>
        <w:pBdr>
          <w:top w:val="nil"/>
          <w:left w:val="nil"/>
          <w:bottom w:val="nil"/>
          <w:right w:val="nil"/>
          <w:between w:val="nil"/>
        </w:pBdr>
        <w:ind w:firstLine="709"/>
        <w:rPr>
          <w:color w:val="000000"/>
        </w:rPr>
      </w:pPr>
    </w:p>
    <w:p w14:paraId="4689C40B" w14:textId="60EDD035" w:rsidR="00A07C6A" w:rsidRDefault="007B729A" w:rsidP="00DD3AF4">
      <w:pPr>
        <w:pStyle w:val="Ttulo2"/>
        <w:numPr>
          <w:ilvl w:val="1"/>
          <w:numId w:val="7"/>
        </w:numPr>
      </w:pPr>
      <w:r>
        <w:t xml:space="preserve"> </w:t>
      </w:r>
      <w:bookmarkStart w:id="19" w:name="_Toc183116028"/>
      <w:r>
        <w:t>Métricas de desempeño</w:t>
      </w:r>
      <w:bookmarkEnd w:id="19"/>
    </w:p>
    <w:p w14:paraId="674A3F65" w14:textId="77777777" w:rsidR="00DD3AF4" w:rsidRPr="00DD3AF4" w:rsidRDefault="00DD3AF4" w:rsidP="00DD3AF4"/>
    <w:p w14:paraId="67931B5D" w14:textId="77777777" w:rsidR="005372F3" w:rsidRPr="0050372B" w:rsidRDefault="00A07C6A" w:rsidP="00A07C6A">
      <w:pPr>
        <w:pStyle w:val="Prrafodelista"/>
        <w:numPr>
          <w:ilvl w:val="0"/>
          <w:numId w:val="10"/>
        </w:numPr>
        <w:pBdr>
          <w:top w:val="nil"/>
          <w:left w:val="nil"/>
          <w:bottom w:val="nil"/>
          <w:right w:val="nil"/>
          <w:between w:val="nil"/>
        </w:pBdr>
        <w:rPr>
          <w:b/>
          <w:bCs/>
          <w:color w:val="000000"/>
        </w:rPr>
      </w:pPr>
      <w:r w:rsidRPr="0050372B">
        <w:rPr>
          <w:b/>
          <w:bCs/>
          <w:color w:val="000000"/>
        </w:rPr>
        <w:t xml:space="preserve">Evaluación de desempeño: </w:t>
      </w:r>
    </w:p>
    <w:p w14:paraId="2A96C8EF" w14:textId="77777777" w:rsidR="005372F3" w:rsidRPr="0050372B" w:rsidRDefault="00A07C6A" w:rsidP="005372F3">
      <w:pPr>
        <w:pStyle w:val="Prrafodelista"/>
        <w:pBdr>
          <w:top w:val="nil"/>
          <w:left w:val="nil"/>
          <w:bottom w:val="nil"/>
          <w:right w:val="nil"/>
          <w:between w:val="nil"/>
        </w:pBdr>
        <w:rPr>
          <w:b/>
          <w:bCs/>
          <w:color w:val="000000"/>
        </w:rPr>
      </w:pPr>
      <w:r w:rsidRPr="6E1BD5D6">
        <w:rPr>
          <w:b/>
          <w:color w:val="000000" w:themeColor="text1"/>
        </w:rPr>
        <w:t xml:space="preserve">- Accuracy: </w:t>
      </w:r>
    </w:p>
    <w:p w14:paraId="493239CA" w14:textId="6C741715" w:rsidR="6E1BD5D6" w:rsidRPr="003810A3" w:rsidRDefault="6E1BD5D6" w:rsidP="6E1BD5D6">
      <w:pPr>
        <w:pStyle w:val="Prrafodelista"/>
        <w:pBdr>
          <w:top w:val="nil"/>
          <w:left w:val="nil"/>
          <w:bottom w:val="nil"/>
          <w:right w:val="nil"/>
          <w:between w:val="nil"/>
        </w:pBdr>
      </w:pPr>
      <w:r w:rsidRPr="003810A3">
        <w:t xml:space="preserve">La precisión (accuracy) en un problema de </w:t>
      </w:r>
      <w:hyperlink r:id="rId16">
        <w:r w:rsidRPr="003810A3">
          <w:rPr>
            <w:rStyle w:val="Hipervnculo"/>
            <w:color w:val="auto"/>
            <w:u w:val="none"/>
          </w:rPr>
          <w:t>clasificación</w:t>
        </w:r>
      </w:hyperlink>
      <w:r w:rsidRPr="003810A3">
        <w:t xml:space="preserve"> se define como la proporción de predicciones correctas realizadas por un </w:t>
      </w:r>
      <w:hyperlink r:id="rId17">
        <w:r w:rsidRPr="003810A3">
          <w:rPr>
            <w:rStyle w:val="Hipervnculo"/>
            <w:color w:val="auto"/>
            <w:u w:val="none"/>
          </w:rPr>
          <w:t>modelo</w:t>
        </w:r>
      </w:hyperlink>
      <w:r w:rsidRPr="003810A3">
        <w:t xml:space="preserve"> de Machine Learning entrenado con respecto al número total de predicciones. En otras palabras, es la medida de cuántos de los casos clasificados por el </w:t>
      </w:r>
      <w:hyperlink r:id="rId18">
        <w:r w:rsidRPr="003810A3">
          <w:rPr>
            <w:rStyle w:val="Hipervnculo"/>
            <w:color w:val="auto"/>
            <w:u w:val="none"/>
          </w:rPr>
          <w:t>modelo</w:t>
        </w:r>
      </w:hyperlink>
      <w:r w:rsidRPr="003810A3">
        <w:t xml:space="preserve"> coinciden con las etiquetas reales en el conjunto de datos. La fórmula para calcular la precisión es:</w:t>
      </w:r>
    </w:p>
    <w:p w14:paraId="47CB3B76" w14:textId="69585E77" w:rsidR="0050372B" w:rsidRDefault="00D46204" w:rsidP="6E1BD5D6">
      <w:pPr>
        <w:pBdr>
          <w:top w:val="nil"/>
          <w:left w:val="nil"/>
          <w:bottom w:val="nil"/>
          <w:right w:val="nil"/>
          <w:between w:val="nil"/>
        </w:pBdr>
        <w:jc w:val="center"/>
        <w:rPr>
          <w:rFonts w:ascii="Cambria Math" w:hAnsi="Cambria Math"/>
          <w:i/>
          <w:color w:val="000000"/>
        </w:rPr>
      </w:pPr>
      <w:bookmarkStart w:id="20" w:name="_Hlk183030240"/>
      <m:oMathPara>
        <m:oMath>
          <m:r>
            <w:rPr>
              <w:rFonts w:ascii="Cambria Math" w:hAnsi="Cambria Math"/>
            </w:rPr>
            <m:t xml:space="preserve">Accuracy = </m:t>
          </m:r>
          <m:f>
            <m:fPr>
              <m:ctrlPr>
                <w:rPr>
                  <w:rFonts w:ascii="Cambria Math" w:hAnsi="Cambria Math"/>
                  <w:i/>
                </w:rPr>
              </m:ctrlPr>
            </m:fPr>
            <m:num>
              <m:r>
                <w:rPr>
                  <w:rFonts w:ascii="Cambria Math" w:hAnsi="Cambria Math"/>
                </w:rPr>
                <m:t>True Negatives + True Positives</m:t>
              </m:r>
            </m:num>
            <m:den>
              <m:r>
                <w:rPr>
                  <w:rFonts w:ascii="Cambria Math" w:hAnsi="Cambria Math"/>
                </w:rPr>
                <m:t>True Positive+False Positive+True Negative+False Negative</m:t>
              </m:r>
            </m:den>
          </m:f>
        </m:oMath>
      </m:oMathPara>
      <w:bookmarkEnd w:id="20"/>
    </w:p>
    <w:p w14:paraId="2E3D51B8" w14:textId="7EF57BAE" w:rsidR="00A07C6A" w:rsidRPr="00A07C6A" w:rsidRDefault="00A07C6A" w:rsidP="005372F3">
      <w:pPr>
        <w:pStyle w:val="Prrafodelista"/>
        <w:pBdr>
          <w:top w:val="nil"/>
          <w:left w:val="nil"/>
          <w:bottom w:val="nil"/>
          <w:right w:val="nil"/>
          <w:between w:val="nil"/>
        </w:pBdr>
        <w:rPr>
          <w:b/>
          <w:bCs/>
          <w:color w:val="000000"/>
        </w:rPr>
      </w:pPr>
      <w:r w:rsidRPr="00A07C6A">
        <w:rPr>
          <w:b/>
          <w:bCs/>
          <w:color w:val="000000"/>
        </w:rPr>
        <w:t xml:space="preserve">- Precisión: </w:t>
      </w:r>
    </w:p>
    <w:p w14:paraId="56B5005F" w14:textId="710BB2BC" w:rsidR="00A07C6A" w:rsidRDefault="00A07C6A" w:rsidP="00A07C6A">
      <w:pPr>
        <w:pBdr>
          <w:top w:val="nil"/>
          <w:left w:val="nil"/>
          <w:bottom w:val="nil"/>
          <w:right w:val="nil"/>
          <w:between w:val="nil"/>
        </w:pBdr>
        <w:rPr>
          <w:color w:val="000000"/>
        </w:rPr>
      </w:pPr>
      <w:r w:rsidRPr="00A07C6A">
        <w:rPr>
          <w:color w:val="000000"/>
        </w:rPr>
        <w:t>Fracción de instancias relevantes entre las instancias recuperadas, es decir, la calidad de las predicciones positivas realizadas por el modelo. Dicha métrica se define en la sigui</w:t>
      </w:r>
      <w:r w:rsidR="00FF6993">
        <w:rPr>
          <w:color w:val="000000"/>
        </w:rPr>
        <w:t>ente ecuación:</w:t>
      </w:r>
    </w:p>
    <w:p w14:paraId="1D1F2A22" w14:textId="77777777" w:rsidR="004657A5" w:rsidRPr="001C6848" w:rsidRDefault="004657A5" w:rsidP="004657A5"/>
    <w:p w14:paraId="4FA016D1" w14:textId="77777777" w:rsidR="004657A5" w:rsidRPr="00050C51" w:rsidRDefault="004657A5" w:rsidP="004657A5">
      <w:pPr>
        <w:rPr>
          <w:rFonts w:eastAsiaTheme="minorEastAsia"/>
        </w:rPr>
      </w:pPr>
      <m:oMathPara>
        <m:oMath>
          <m:r>
            <w:rPr>
              <w:rFonts w:ascii="Cambria Math" w:hAnsi="Cambria Math"/>
            </w:rPr>
            <m:t xml:space="preserve">Presicion = </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748C3A04" w14:textId="77777777" w:rsidR="00A07C6A" w:rsidRDefault="00A07C6A" w:rsidP="0050372B">
      <w:pPr>
        <w:pBdr>
          <w:top w:val="nil"/>
          <w:left w:val="nil"/>
          <w:bottom w:val="nil"/>
          <w:right w:val="nil"/>
          <w:between w:val="nil"/>
        </w:pBdr>
        <w:rPr>
          <w:b/>
          <w:bCs/>
          <w:color w:val="000000"/>
        </w:rPr>
      </w:pPr>
      <w:r w:rsidRPr="00A07C6A">
        <w:rPr>
          <w:b/>
          <w:bCs/>
          <w:color w:val="000000"/>
        </w:rPr>
        <w:t xml:space="preserve">- Recall: </w:t>
      </w:r>
    </w:p>
    <w:p w14:paraId="5DE736EF" w14:textId="77B5AFD0" w:rsidR="00243E99" w:rsidRDefault="00243E99" w:rsidP="00243E99">
      <w:pPr>
        <w:pBdr>
          <w:top w:val="nil"/>
          <w:left w:val="nil"/>
          <w:bottom w:val="nil"/>
          <w:right w:val="nil"/>
          <w:between w:val="nil"/>
        </w:pBdr>
        <w:rPr>
          <w:color w:val="000000"/>
        </w:rPr>
      </w:pPr>
      <w:r w:rsidRPr="00A07C6A">
        <w:rPr>
          <w:color w:val="000000"/>
        </w:rPr>
        <w:t>También reconocida como sensibilidad, esta métrica indica el porcentaje de muestras que un modelo de ML identifica correctamente como pertenecientes a una clase de interés (la positiva) del total de las muestras de esa clase. Esta, se muestra a continuación</w:t>
      </w:r>
      <w:r w:rsidR="00FF6993">
        <w:rPr>
          <w:color w:val="000000"/>
        </w:rPr>
        <w:t>:</w:t>
      </w:r>
      <w:r w:rsidRPr="00A07C6A">
        <w:rPr>
          <w:color w:val="000000"/>
        </w:rPr>
        <w:t xml:space="preserve"> </w:t>
      </w:r>
    </w:p>
    <w:p w14:paraId="1C3D03F9" w14:textId="77777777" w:rsidR="00E55DD1" w:rsidRPr="00050C51" w:rsidRDefault="00E55DD1" w:rsidP="00E55DD1">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3ACCDD87" w14:textId="77777777" w:rsidR="00824613" w:rsidRPr="00A07C6A" w:rsidRDefault="00824613" w:rsidP="0050372B">
      <w:pPr>
        <w:pBdr>
          <w:top w:val="nil"/>
          <w:left w:val="nil"/>
          <w:bottom w:val="nil"/>
          <w:right w:val="nil"/>
          <w:between w:val="nil"/>
        </w:pBdr>
        <w:rPr>
          <w:b/>
          <w:bCs/>
          <w:color w:val="000000"/>
        </w:rPr>
      </w:pPr>
    </w:p>
    <w:p w14:paraId="429A921B" w14:textId="77777777" w:rsidR="00A07C6A" w:rsidRDefault="00A07C6A" w:rsidP="0050372B">
      <w:pPr>
        <w:pBdr>
          <w:top w:val="nil"/>
          <w:left w:val="nil"/>
          <w:bottom w:val="nil"/>
          <w:right w:val="nil"/>
          <w:between w:val="nil"/>
        </w:pBdr>
        <w:rPr>
          <w:b/>
          <w:bCs/>
          <w:color w:val="000000"/>
        </w:rPr>
      </w:pPr>
      <w:r w:rsidRPr="00A07C6A">
        <w:rPr>
          <w:b/>
          <w:bCs/>
          <w:color w:val="000000"/>
        </w:rPr>
        <w:lastRenderedPageBreak/>
        <w:t xml:space="preserve">- F1 Score: </w:t>
      </w:r>
    </w:p>
    <w:p w14:paraId="6107994C" w14:textId="77777777" w:rsidR="00783891" w:rsidRDefault="00783891" w:rsidP="00783891">
      <w:pPr>
        <w:pBdr>
          <w:top w:val="nil"/>
          <w:left w:val="nil"/>
          <w:bottom w:val="nil"/>
          <w:right w:val="nil"/>
          <w:between w:val="nil"/>
        </w:pBdr>
        <w:rPr>
          <w:color w:val="000000"/>
        </w:rPr>
      </w:pPr>
      <w:r w:rsidRPr="00A07C6A">
        <w:rPr>
          <w:color w:val="000000"/>
        </w:rPr>
        <w:t xml:space="preserve">Métrica que combina las medidas de precisión y recall en clasificación binaria (promedio armónico), utilizada para evaluar el rendimiento predictivo de modelos de ML, especialmente útil para datos no balanceados. </w:t>
      </w:r>
    </w:p>
    <w:p w14:paraId="22664489" w14:textId="77777777" w:rsidR="00F20A2F" w:rsidRPr="001C6848" w:rsidRDefault="00F20A2F" w:rsidP="00F20A2F">
      <m:oMathPara>
        <m:oMath>
          <m:r>
            <w:rPr>
              <w:rFonts w:ascii="Cambria Math" w:hAnsi="Cambria Math"/>
            </w:rPr>
            <m:t>F1 score=2*</m:t>
          </m:r>
          <m:f>
            <m:fPr>
              <m:ctrlPr>
                <w:rPr>
                  <w:rFonts w:ascii="Cambria Math" w:hAnsi="Cambria Math"/>
                  <w:i/>
                </w:rPr>
              </m:ctrlPr>
            </m:fPr>
            <m:num>
              <m:r>
                <w:rPr>
                  <w:rFonts w:ascii="Cambria Math" w:hAnsi="Cambria Math"/>
                </w:rPr>
                <m:t>Presicion*Recall</m:t>
              </m:r>
            </m:num>
            <m:den>
              <m:r>
                <w:rPr>
                  <w:rFonts w:ascii="Cambria Math" w:hAnsi="Cambria Math"/>
                </w:rPr>
                <m:t>Presicion+Recall</m:t>
              </m:r>
            </m:den>
          </m:f>
        </m:oMath>
      </m:oMathPara>
    </w:p>
    <w:p w14:paraId="4CABD485" w14:textId="0A3A9471" w:rsidR="00A07C6A" w:rsidRPr="00A07C6A" w:rsidRDefault="00A07C6A" w:rsidP="0050372B">
      <w:pPr>
        <w:pBdr>
          <w:top w:val="nil"/>
          <w:left w:val="nil"/>
          <w:bottom w:val="nil"/>
          <w:right w:val="nil"/>
          <w:between w:val="nil"/>
        </w:pBdr>
        <w:rPr>
          <w:b/>
          <w:bCs/>
          <w:color w:val="000000"/>
        </w:rPr>
      </w:pPr>
      <w:r w:rsidRPr="00A07C6A">
        <w:rPr>
          <w:b/>
          <w:bCs/>
          <w:color w:val="000000"/>
        </w:rPr>
        <w:t xml:space="preserve">- AUC-ROC: </w:t>
      </w:r>
    </w:p>
    <w:p w14:paraId="50E2DC16" w14:textId="58B6F5F7" w:rsidR="00824508" w:rsidRPr="00824508" w:rsidRDefault="00824508" w:rsidP="00824508">
      <w:pPr>
        <w:pBdr>
          <w:top w:val="nil"/>
          <w:left w:val="nil"/>
          <w:bottom w:val="nil"/>
          <w:right w:val="nil"/>
          <w:between w:val="nil"/>
        </w:pBdr>
        <w:rPr>
          <w:color w:val="000000"/>
        </w:rPr>
      </w:pPr>
      <w:r w:rsidRPr="00824508">
        <w:rPr>
          <w:color w:val="000000"/>
        </w:rPr>
        <w:t>La Curva ROC es un gráfico que ilustra el rendimiento de un modelo de clasificación en función de todos los posibles umbrales de clasificación. En otras palabras, muestra cómo cambia la tasa de verdaderos positivos frente a la tasa de falsos positivos, al variar el umbral que se usa para clasificar una instancia como positiva o negativa</w:t>
      </w:r>
      <w:r w:rsidR="006C693E">
        <w:rPr>
          <w:color w:val="000000"/>
        </w:rPr>
        <w:t xml:space="preserve"> </w:t>
      </w:r>
      <w:sdt>
        <w:sdtPr>
          <w:rPr>
            <w:color w:val="000000"/>
          </w:rPr>
          <w:id w:val="-280029281"/>
          <w:citation/>
        </w:sdtPr>
        <w:sdtEndPr/>
        <w:sdtContent>
          <w:r w:rsidR="004C6C64" w:rsidRPr="006C693E">
            <w:rPr>
              <w:color w:val="000000"/>
            </w:rPr>
            <w:fldChar w:fldCharType="begin"/>
          </w:r>
          <w:r w:rsidR="00A77143" w:rsidRPr="006C693E">
            <w:rPr>
              <w:color w:val="000000"/>
            </w:rPr>
            <w:instrText xml:space="preserve">CITATION Ger \l 9226 </w:instrText>
          </w:r>
          <w:r w:rsidR="004C6C64" w:rsidRPr="006C693E">
            <w:rPr>
              <w:color w:val="000000"/>
            </w:rPr>
            <w:fldChar w:fldCharType="separate"/>
          </w:r>
          <w:r w:rsidR="00AD1F90" w:rsidRPr="00AD1F90">
            <w:rPr>
              <w:noProof/>
              <w:color w:val="000000"/>
            </w:rPr>
            <w:t>(Gerón, 2019)</w:t>
          </w:r>
          <w:r w:rsidR="004C6C64" w:rsidRPr="006C693E">
            <w:rPr>
              <w:color w:val="000000"/>
            </w:rPr>
            <w:fldChar w:fldCharType="end"/>
          </w:r>
        </w:sdtContent>
      </w:sdt>
      <w:r w:rsidR="006C693E">
        <w:rPr>
          <w:color w:val="000000"/>
        </w:rPr>
        <w:t>.</w:t>
      </w:r>
    </w:p>
    <w:p w14:paraId="16EFDC8F" w14:textId="77777777" w:rsidR="006C693E" w:rsidRPr="006C693E" w:rsidRDefault="006C693E" w:rsidP="006C693E">
      <w:pPr>
        <w:pBdr>
          <w:top w:val="nil"/>
          <w:left w:val="nil"/>
          <w:bottom w:val="nil"/>
          <w:right w:val="nil"/>
          <w:between w:val="nil"/>
        </w:pBdr>
        <w:rPr>
          <w:color w:val="000000"/>
        </w:rPr>
      </w:pPr>
      <w:r w:rsidRPr="006C693E">
        <w:rPr>
          <w:color w:val="000000"/>
        </w:rPr>
        <w:t>El AUC (</w:t>
      </w:r>
      <w:proofErr w:type="spellStart"/>
      <w:r w:rsidRPr="006C693E">
        <w:rPr>
          <w:color w:val="000000"/>
        </w:rPr>
        <w:t>Area</w:t>
      </w:r>
      <w:proofErr w:type="spellEnd"/>
      <w:r w:rsidRPr="006C693E">
        <w:rPr>
          <w:color w:val="000000"/>
        </w:rPr>
        <w:t xml:space="preserve"> </w:t>
      </w:r>
      <w:proofErr w:type="spellStart"/>
      <w:r w:rsidRPr="006C693E">
        <w:rPr>
          <w:color w:val="000000"/>
        </w:rPr>
        <w:t>Under</w:t>
      </w:r>
      <w:proofErr w:type="spellEnd"/>
      <w:r w:rsidRPr="006C693E">
        <w:rPr>
          <w:color w:val="000000"/>
        </w:rPr>
        <w:t xml:space="preserve"> </w:t>
      </w:r>
      <w:proofErr w:type="spellStart"/>
      <w:r w:rsidRPr="006C693E">
        <w:rPr>
          <w:color w:val="000000"/>
        </w:rPr>
        <w:t>the</w:t>
      </w:r>
      <w:proofErr w:type="spellEnd"/>
      <w:r w:rsidRPr="006C693E">
        <w:rPr>
          <w:color w:val="000000"/>
        </w:rPr>
        <w:t xml:space="preserve"> Curve) mide el área total debajo de la curva ROC. Este valor proporciona una única métrica que resume el rendimiento del modelo en todos los umbrales posibles.</w:t>
      </w:r>
    </w:p>
    <w:p w14:paraId="0AED22B5" w14:textId="77777777" w:rsidR="006C693E" w:rsidRPr="006C693E" w:rsidRDefault="006C693E" w:rsidP="006C693E">
      <w:pPr>
        <w:pBdr>
          <w:top w:val="nil"/>
          <w:left w:val="nil"/>
          <w:bottom w:val="nil"/>
          <w:right w:val="nil"/>
          <w:between w:val="nil"/>
        </w:pBdr>
        <w:rPr>
          <w:color w:val="000000"/>
        </w:rPr>
      </w:pPr>
      <w:r w:rsidRPr="006C693E">
        <w:rPr>
          <w:color w:val="000000"/>
        </w:rPr>
        <w:t>Interpretación del AUC:</w:t>
      </w:r>
    </w:p>
    <w:p w14:paraId="46593B8A" w14:textId="77777777" w:rsidR="006C693E" w:rsidRPr="006C693E" w:rsidRDefault="006C693E" w:rsidP="006C693E">
      <w:pPr>
        <w:numPr>
          <w:ilvl w:val="0"/>
          <w:numId w:val="14"/>
        </w:numPr>
        <w:pBdr>
          <w:top w:val="nil"/>
          <w:left w:val="nil"/>
          <w:bottom w:val="nil"/>
          <w:right w:val="nil"/>
          <w:between w:val="nil"/>
        </w:pBdr>
        <w:rPr>
          <w:color w:val="000000"/>
        </w:rPr>
      </w:pPr>
      <w:r w:rsidRPr="006C693E">
        <w:rPr>
          <w:color w:val="000000"/>
        </w:rPr>
        <w:t>AUC = 1.0: El modelo tiene un rendimiento perfecto, identificando correctamente todas las instancias positivas y negativas.</w:t>
      </w:r>
    </w:p>
    <w:p w14:paraId="684E0967" w14:textId="77777777" w:rsidR="006C693E" w:rsidRPr="006C693E" w:rsidRDefault="006C693E" w:rsidP="006C693E">
      <w:pPr>
        <w:numPr>
          <w:ilvl w:val="0"/>
          <w:numId w:val="14"/>
        </w:numPr>
        <w:pBdr>
          <w:top w:val="nil"/>
          <w:left w:val="nil"/>
          <w:bottom w:val="nil"/>
          <w:right w:val="nil"/>
          <w:between w:val="nil"/>
        </w:pBdr>
        <w:rPr>
          <w:color w:val="000000"/>
        </w:rPr>
      </w:pPr>
      <w:r w:rsidRPr="006C693E">
        <w:rPr>
          <w:color w:val="000000"/>
        </w:rPr>
        <w:t>AUC = 0.5: El modelo no tiene poder predictivo, es decir, hace predicciones aleatorias sin distinguir entre las clases.</w:t>
      </w:r>
    </w:p>
    <w:p w14:paraId="14CBA051" w14:textId="77777777" w:rsidR="006C693E" w:rsidRPr="006C693E" w:rsidRDefault="006C693E" w:rsidP="006C693E">
      <w:pPr>
        <w:numPr>
          <w:ilvl w:val="0"/>
          <w:numId w:val="14"/>
        </w:numPr>
        <w:pBdr>
          <w:top w:val="nil"/>
          <w:left w:val="nil"/>
          <w:bottom w:val="nil"/>
          <w:right w:val="nil"/>
          <w:between w:val="nil"/>
        </w:pBdr>
        <w:rPr>
          <w:color w:val="000000"/>
        </w:rPr>
      </w:pPr>
      <w:r w:rsidRPr="006C693E">
        <w:rPr>
          <w:color w:val="000000"/>
        </w:rPr>
        <w:t>AUC &lt; 0.5: El modelo está realizando predicciones peores que aleatorias, lo que indica un modelo muy malo o incorrecto.</w:t>
      </w:r>
    </w:p>
    <w:p w14:paraId="62D20C7B" w14:textId="77777777" w:rsidR="006C693E" w:rsidRPr="006C693E" w:rsidRDefault="006C693E" w:rsidP="006C693E">
      <w:pPr>
        <w:pBdr>
          <w:top w:val="nil"/>
          <w:left w:val="nil"/>
          <w:bottom w:val="nil"/>
          <w:right w:val="nil"/>
          <w:between w:val="nil"/>
        </w:pBdr>
        <w:rPr>
          <w:color w:val="000000"/>
        </w:rPr>
      </w:pPr>
    </w:p>
    <w:p w14:paraId="6DDA826A" w14:textId="33562E6C" w:rsidR="00AF24C0" w:rsidRDefault="008E4EC5" w:rsidP="00AF24C0">
      <w:pPr>
        <w:pStyle w:val="Prrafodelista"/>
        <w:numPr>
          <w:ilvl w:val="0"/>
          <w:numId w:val="10"/>
        </w:numPr>
        <w:pBdr>
          <w:top w:val="nil"/>
          <w:left w:val="nil"/>
          <w:bottom w:val="nil"/>
          <w:right w:val="nil"/>
          <w:between w:val="nil"/>
        </w:pBdr>
        <w:rPr>
          <w:b/>
          <w:bCs/>
          <w:color w:val="000000"/>
        </w:rPr>
      </w:pPr>
      <w:r>
        <w:rPr>
          <w:b/>
          <w:bCs/>
          <w:color w:val="000000"/>
        </w:rPr>
        <w:t>Métricas de negocio</w:t>
      </w:r>
      <w:r w:rsidR="00075CF1">
        <w:rPr>
          <w:b/>
          <w:bCs/>
          <w:color w:val="000000"/>
        </w:rPr>
        <w:t xml:space="preserve"> </w:t>
      </w:r>
    </w:p>
    <w:p w14:paraId="02E2E0FA" w14:textId="77777777" w:rsidR="00A145EF" w:rsidRPr="00A145EF" w:rsidRDefault="00A145EF" w:rsidP="00A145EF">
      <w:pPr>
        <w:pStyle w:val="Prrafodelista"/>
        <w:pBdr>
          <w:top w:val="nil"/>
          <w:left w:val="nil"/>
          <w:bottom w:val="nil"/>
          <w:right w:val="nil"/>
          <w:between w:val="nil"/>
        </w:pBdr>
        <w:rPr>
          <w:b/>
          <w:bCs/>
          <w:color w:val="000000"/>
        </w:rPr>
      </w:pPr>
    </w:p>
    <w:p w14:paraId="26C775E7" w14:textId="79B867DF" w:rsidR="001E7850" w:rsidRDefault="00272049" w:rsidP="00AF24C0">
      <w:pPr>
        <w:pStyle w:val="Prrafodelista"/>
        <w:pBdr>
          <w:top w:val="nil"/>
          <w:left w:val="nil"/>
          <w:bottom w:val="nil"/>
          <w:right w:val="nil"/>
          <w:between w:val="nil"/>
        </w:pBdr>
        <w:rPr>
          <w:b/>
          <w:bCs/>
          <w:color w:val="000000"/>
        </w:rPr>
      </w:pPr>
      <w:r>
        <w:rPr>
          <w:b/>
          <w:bCs/>
          <w:color w:val="000000"/>
        </w:rPr>
        <w:t xml:space="preserve">-PARTICIPACIÓN DE MERCADO (Marketshare): </w:t>
      </w:r>
    </w:p>
    <w:p w14:paraId="64C4B901" w14:textId="77777777" w:rsidR="001D68C2" w:rsidRDefault="001D68C2" w:rsidP="00AF24C0">
      <w:pPr>
        <w:pStyle w:val="Prrafodelista"/>
        <w:pBdr>
          <w:top w:val="nil"/>
          <w:left w:val="nil"/>
          <w:bottom w:val="nil"/>
          <w:right w:val="nil"/>
          <w:between w:val="nil"/>
        </w:pBdr>
        <w:rPr>
          <w:b/>
          <w:bCs/>
          <w:color w:val="000000"/>
        </w:rPr>
      </w:pPr>
    </w:p>
    <w:p w14:paraId="04562FF0" w14:textId="47A70E4C" w:rsidR="001E7850" w:rsidRDefault="002C65B7" w:rsidP="00AF24C0">
      <w:pPr>
        <w:pStyle w:val="Prrafodelista"/>
        <w:pBdr>
          <w:top w:val="nil"/>
          <w:left w:val="nil"/>
          <w:bottom w:val="nil"/>
          <w:right w:val="nil"/>
          <w:between w:val="nil"/>
        </w:pBdr>
        <w:rPr>
          <w:color w:val="000000"/>
        </w:rPr>
      </w:pPr>
      <w:r w:rsidRPr="002C65B7">
        <w:rPr>
          <w:color w:val="000000"/>
        </w:rPr>
        <w:t xml:space="preserve">La participación de mercado es una medida fundamental en marketing que refleja la cuota que una empresa tiene dentro de su mercado objetivo. Se calcula como </w:t>
      </w:r>
      <w:proofErr w:type="gramStart"/>
      <w:r w:rsidRPr="002C65B7">
        <w:rPr>
          <w:color w:val="000000"/>
        </w:rPr>
        <w:t>el ratio</w:t>
      </w:r>
      <w:proofErr w:type="gramEnd"/>
      <w:r w:rsidRPr="002C65B7">
        <w:rPr>
          <w:color w:val="000000"/>
        </w:rPr>
        <w:t xml:space="preserve"> entre las ventas de la empresa y las ventas totales del mercado, y sirve como indicador de su posición competitiva</w:t>
      </w:r>
      <w:r>
        <w:rPr>
          <w:color w:val="000000"/>
        </w:rPr>
        <w:t xml:space="preserve"> </w:t>
      </w:r>
      <w:sdt>
        <w:sdtPr>
          <w:rPr>
            <w:color w:val="000000"/>
          </w:rPr>
          <w:id w:val="947042679"/>
          <w:citation/>
        </w:sdtPr>
        <w:sdtEndPr>
          <w:rPr>
            <w:color w:val="000000" w:themeColor="text1"/>
          </w:rPr>
        </w:sdtEndPr>
        <w:sdtContent>
          <w:r w:rsidR="001D6B9C">
            <w:rPr>
              <w:color w:val="000000"/>
            </w:rPr>
            <w:fldChar w:fldCharType="begin"/>
          </w:r>
          <w:r w:rsidR="001D6B9C">
            <w:rPr>
              <w:color w:val="000000"/>
            </w:rPr>
            <w:instrText xml:space="preserve">CITATION Ale14 \l 9226 </w:instrText>
          </w:r>
          <w:r w:rsidR="001D6B9C">
            <w:rPr>
              <w:color w:val="000000"/>
            </w:rPr>
            <w:fldChar w:fldCharType="separate"/>
          </w:r>
          <w:r w:rsidR="00AD1F90" w:rsidRPr="00AD1F90">
            <w:rPr>
              <w:noProof/>
              <w:color w:val="000000"/>
            </w:rPr>
            <w:t>(Chernev, 2014)</w:t>
          </w:r>
          <w:r w:rsidR="001D6B9C">
            <w:rPr>
              <w:color w:val="000000"/>
            </w:rPr>
            <w:fldChar w:fldCharType="end"/>
          </w:r>
        </w:sdtContent>
      </w:sdt>
      <w:r w:rsidRPr="002C65B7">
        <w:rPr>
          <w:color w:val="000000"/>
        </w:rPr>
        <w:t>.</w:t>
      </w:r>
      <w:r w:rsidR="00F740D5">
        <w:rPr>
          <w:color w:val="000000"/>
        </w:rPr>
        <w:t xml:space="preserve"> Expresado en ecuación </w:t>
      </w:r>
      <w:r w:rsidR="00585305">
        <w:rPr>
          <w:color w:val="000000"/>
        </w:rPr>
        <w:t xml:space="preserve">matemática según </w:t>
      </w:r>
      <w:sdt>
        <w:sdtPr>
          <w:rPr>
            <w:color w:val="000000"/>
          </w:rPr>
          <w:id w:val="1204290882"/>
          <w:citation/>
        </w:sdtPr>
        <w:sdtEndPr>
          <w:rPr>
            <w:color w:val="000000" w:themeColor="text1"/>
          </w:rPr>
        </w:sdtEndPr>
        <w:sdtContent>
          <w:r w:rsidR="00585305">
            <w:rPr>
              <w:color w:val="000000"/>
            </w:rPr>
            <w:fldChar w:fldCharType="begin"/>
          </w:r>
          <w:r w:rsidR="00585305">
            <w:rPr>
              <w:color w:val="000000"/>
            </w:rPr>
            <w:instrText xml:space="preserve">CITATION Kot06 \l 9226 </w:instrText>
          </w:r>
          <w:r w:rsidR="00585305">
            <w:rPr>
              <w:color w:val="000000"/>
            </w:rPr>
            <w:fldChar w:fldCharType="separate"/>
          </w:r>
          <w:r w:rsidR="00AD1F90" w:rsidRPr="00AD1F90">
            <w:rPr>
              <w:noProof/>
              <w:color w:val="000000"/>
            </w:rPr>
            <w:t>(Kotler &amp; Keller, 2006)</w:t>
          </w:r>
          <w:r w:rsidR="00585305">
            <w:rPr>
              <w:color w:val="000000"/>
            </w:rPr>
            <w:fldChar w:fldCharType="end"/>
          </w:r>
        </w:sdtContent>
      </w:sdt>
      <w:r w:rsidR="00585305">
        <w:rPr>
          <w:color w:val="000000"/>
        </w:rPr>
        <w:t>:</w:t>
      </w:r>
    </w:p>
    <w:p w14:paraId="0936C782" w14:textId="302511DA" w:rsidR="6E1BD5D6" w:rsidRDefault="6E1BD5D6" w:rsidP="6E1BD5D6">
      <w:pPr>
        <w:pStyle w:val="Prrafodelista"/>
        <w:pBdr>
          <w:top w:val="nil"/>
          <w:left w:val="nil"/>
          <w:bottom w:val="nil"/>
          <w:right w:val="nil"/>
          <w:between w:val="nil"/>
        </w:pBdr>
        <w:rPr>
          <w:color w:val="000000" w:themeColor="text1"/>
        </w:rPr>
      </w:pPr>
    </w:p>
    <w:p w14:paraId="653418A7" w14:textId="3273865E" w:rsidR="0029004C" w:rsidRDefault="00C52816" w:rsidP="6E1BD5D6">
      <w:pPr>
        <w:pStyle w:val="Prrafodelista"/>
        <w:pBdr>
          <w:top w:val="nil"/>
          <w:left w:val="nil"/>
          <w:bottom w:val="nil"/>
          <w:right w:val="nil"/>
          <w:between w:val="nil"/>
        </w:pBdr>
        <w:jc w:val="left"/>
      </w:pPr>
      <m:oMathPara>
        <m:oMath>
          <m:r>
            <w:rPr>
              <w:rFonts w:ascii="Cambria Math" w:hAnsi="Cambria Math"/>
              <w:color w:val="000000"/>
            </w:rPr>
            <m:t>Participación de mercado=</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Ventas de la compañía</m:t>
                  </m:r>
                </m:num>
                <m:den>
                  <m:r>
                    <w:rPr>
                      <w:rFonts w:ascii="Cambria Math" w:hAnsi="Cambria Math"/>
                      <w:color w:val="000000"/>
                    </w:rPr>
                    <m:t>Ventas totales del mercado</m:t>
                  </m:r>
                </m:den>
              </m:f>
            </m:e>
          </m:d>
          <m:r>
            <w:rPr>
              <w:rFonts w:ascii="Cambria Math" w:hAnsi="Cambria Math"/>
              <w:color w:val="000000"/>
            </w:rPr>
            <m:t xml:space="preserve"> x 100</m:t>
          </m:r>
        </m:oMath>
      </m:oMathPara>
    </w:p>
    <w:p w14:paraId="3C41B680" w14:textId="4CD4CE0E" w:rsidR="6E1BD5D6" w:rsidRDefault="6E1BD5D6" w:rsidP="6E1BD5D6">
      <w:pPr>
        <w:pStyle w:val="Prrafodelista"/>
        <w:pBdr>
          <w:top w:val="nil"/>
          <w:left w:val="nil"/>
          <w:bottom w:val="nil"/>
          <w:right w:val="nil"/>
          <w:between w:val="nil"/>
        </w:pBdr>
        <w:jc w:val="left"/>
      </w:pPr>
    </w:p>
    <w:p w14:paraId="3146BF74" w14:textId="3F1BA262" w:rsidR="00F830DC" w:rsidRPr="006D75E6" w:rsidRDefault="005F7462" w:rsidP="00AF24C0">
      <w:pPr>
        <w:pStyle w:val="Prrafodelista"/>
        <w:pBdr>
          <w:top w:val="nil"/>
          <w:left w:val="nil"/>
          <w:bottom w:val="nil"/>
          <w:right w:val="nil"/>
          <w:between w:val="nil"/>
        </w:pBdr>
        <w:rPr>
          <w:color w:val="000000"/>
        </w:rPr>
      </w:pPr>
      <w:r>
        <w:rPr>
          <w:color w:val="000000"/>
        </w:rPr>
        <w:t>En el caso particular de</w:t>
      </w:r>
      <w:r w:rsidR="004A0D75">
        <w:rPr>
          <w:color w:val="000000"/>
        </w:rPr>
        <w:t xml:space="preserve"> este</w:t>
      </w:r>
      <w:r>
        <w:rPr>
          <w:color w:val="000000"/>
        </w:rPr>
        <w:t xml:space="preserve"> proyecto, esta métrica brind</w:t>
      </w:r>
      <w:r w:rsidR="005D79D3">
        <w:rPr>
          <w:color w:val="000000"/>
        </w:rPr>
        <w:t xml:space="preserve">a información acerca de la </w:t>
      </w:r>
      <w:r w:rsidR="00622048">
        <w:rPr>
          <w:color w:val="000000"/>
        </w:rPr>
        <w:t xml:space="preserve">posición de la compañía en el mercado </w:t>
      </w:r>
      <w:r w:rsidR="001C376D">
        <w:rPr>
          <w:color w:val="000000"/>
        </w:rPr>
        <w:t>y puede sugerir la efectividad del modelo</w:t>
      </w:r>
      <w:r w:rsidR="00F830DC">
        <w:rPr>
          <w:color w:val="000000"/>
        </w:rPr>
        <w:t xml:space="preserve"> de clasificación</w:t>
      </w:r>
      <w:r w:rsidR="00571563">
        <w:rPr>
          <w:color w:val="000000"/>
        </w:rPr>
        <w:t xml:space="preserve"> en el contexto del negocio</w:t>
      </w:r>
      <w:r w:rsidR="005005E7">
        <w:rPr>
          <w:color w:val="000000"/>
        </w:rPr>
        <w:t xml:space="preserve">. </w:t>
      </w:r>
      <w:r w:rsidR="009B4253">
        <w:rPr>
          <w:color w:val="000000"/>
        </w:rPr>
        <w:t>No obstante, d</w:t>
      </w:r>
      <w:r w:rsidR="00F830DC">
        <w:rPr>
          <w:color w:val="000000"/>
        </w:rPr>
        <w:t>icha</w:t>
      </w:r>
      <w:r w:rsidR="00F830DC" w:rsidRPr="00F830DC">
        <w:rPr>
          <w:color w:val="000000"/>
        </w:rPr>
        <w:t xml:space="preserve"> clasificación de los clientes de competencia es solo uno de los pasos que compone el plan de share de Bavaria, puesto que, una vez escogidos los clientes, se debe diseñar una estrategia basada en datos que permita identificar el SKU ideal para hacerle frente a la competencia (dependiendo de las características e historial de cada cliente). Adicionalmente, la ejecución de la estrategia mencionada debe ser llevada a cabo por el equipo comercial, el monitoreo y cobro de dicha ejecución debería ser a través de dashboards que se actualicen de manera automática y estén disponibles para su rápida consulta. Sin embargo, tanto el diseño de esa estrategia como su ejecución no son objetos de estudio en esta propuesta y por lo tanto no serán tenidos en cuenta a la hora de evaluar la efectividad de la misma. De esta manera, la propuesta sólo interviene en la solución del problema desde la selección de los clientes (clasificación)</w:t>
      </w:r>
      <w:r w:rsidR="004477AF">
        <w:rPr>
          <w:color w:val="000000"/>
        </w:rPr>
        <w:t>, un paso extremadamente importante</w:t>
      </w:r>
      <w:r w:rsidR="006D75E6">
        <w:rPr>
          <w:color w:val="000000"/>
        </w:rPr>
        <w:t xml:space="preserve">, </w:t>
      </w:r>
      <w:r w:rsidR="00FA0F9A">
        <w:rPr>
          <w:color w:val="000000"/>
        </w:rPr>
        <w:t>que</w:t>
      </w:r>
      <w:r w:rsidR="004477AF">
        <w:rPr>
          <w:color w:val="000000"/>
        </w:rPr>
        <w:t xml:space="preserve"> tiene impacto directo en la identificación de focos de competencia </w:t>
      </w:r>
      <w:r w:rsidR="00EA22C7">
        <w:rPr>
          <w:color w:val="000000"/>
        </w:rPr>
        <w:t xml:space="preserve">lo que permite </w:t>
      </w:r>
      <w:r w:rsidR="004477AF">
        <w:rPr>
          <w:color w:val="000000"/>
        </w:rPr>
        <w:t xml:space="preserve">mitigar el riesgo de expansión de la misma y </w:t>
      </w:r>
      <w:r w:rsidR="00BA440D">
        <w:rPr>
          <w:color w:val="000000"/>
        </w:rPr>
        <w:t>además proporciona seguridad en la</w:t>
      </w:r>
      <w:r w:rsidR="0021691D">
        <w:rPr>
          <w:color w:val="000000"/>
        </w:rPr>
        <w:t xml:space="preserve"> inversión, ya que </w:t>
      </w:r>
      <w:r w:rsidR="00EA22C7">
        <w:rPr>
          <w:color w:val="000000"/>
        </w:rPr>
        <w:t>é</w:t>
      </w:r>
      <w:r w:rsidR="0021691D">
        <w:rPr>
          <w:color w:val="000000"/>
        </w:rPr>
        <w:t>sta retornará</w:t>
      </w:r>
      <w:r w:rsidR="00B30995">
        <w:rPr>
          <w:color w:val="000000"/>
        </w:rPr>
        <w:t xml:space="preserve"> en ganancia de participación de mercado</w:t>
      </w:r>
      <w:r w:rsidR="0021691D">
        <w:rPr>
          <w:color w:val="000000"/>
        </w:rPr>
        <w:t xml:space="preserve"> </w:t>
      </w:r>
      <w:r w:rsidR="00B30995">
        <w:rPr>
          <w:color w:val="000000"/>
        </w:rPr>
        <w:t>si se invierte la estrategia de mercadeo predefinida en los clientes correctos.</w:t>
      </w:r>
    </w:p>
    <w:p w14:paraId="25808968" w14:textId="718C1E57" w:rsidR="008E4EC5" w:rsidRPr="001E7850" w:rsidRDefault="001E7850" w:rsidP="00AF24C0">
      <w:pPr>
        <w:pStyle w:val="Prrafodelista"/>
        <w:pBdr>
          <w:top w:val="nil"/>
          <w:left w:val="nil"/>
          <w:bottom w:val="nil"/>
          <w:right w:val="nil"/>
          <w:between w:val="nil"/>
        </w:pBdr>
        <w:rPr>
          <w:color w:val="FF0000"/>
        </w:rPr>
      </w:pPr>
      <w:r w:rsidRPr="001E7850">
        <w:t>P</w:t>
      </w:r>
      <w:r w:rsidR="00A46CB3" w:rsidRPr="001E7850">
        <w:t>ara que el modelo proporcione un valor significativo, viable y confiable para la organización y se puedan tomar decisiones inteligentes basad</w:t>
      </w:r>
      <w:r w:rsidR="004A7DB8">
        <w:t>as</w:t>
      </w:r>
      <w:r w:rsidR="00A46CB3" w:rsidRPr="001E7850">
        <w:t xml:space="preserve"> en ello, se podría optar por un nivel de F1</w:t>
      </w:r>
      <w:r w:rsidRPr="001E7850">
        <w:t xml:space="preserve"> score</w:t>
      </w:r>
      <w:r w:rsidR="00A46CB3" w:rsidRPr="001E7850">
        <w:t xml:space="preserve"> del </w:t>
      </w:r>
      <w:r w:rsidR="001E3535">
        <w:t>75</w:t>
      </w:r>
      <w:r w:rsidR="00A46CB3" w:rsidRPr="001E7850">
        <w:t>-90% como rendimiento aceptable en el modelo de predicción de clientes</w:t>
      </w:r>
      <w:r w:rsidRPr="001E7850">
        <w:t xml:space="preserve"> competencia</w:t>
      </w:r>
      <w:r w:rsidR="00A46CB3" w:rsidRPr="001E7850">
        <w:t xml:space="preserve">. </w:t>
      </w:r>
    </w:p>
    <w:p w14:paraId="1D931C17" w14:textId="77777777" w:rsidR="00A07C6A" w:rsidRDefault="00A07C6A" w:rsidP="00A07C6A">
      <w:pPr>
        <w:pBdr>
          <w:top w:val="nil"/>
          <w:left w:val="nil"/>
          <w:bottom w:val="nil"/>
          <w:right w:val="nil"/>
          <w:between w:val="nil"/>
        </w:pBdr>
        <w:rPr>
          <w:color w:val="000000"/>
        </w:rPr>
      </w:pPr>
    </w:p>
    <w:p w14:paraId="0DDD683E" w14:textId="77777777" w:rsidR="00A07C6A" w:rsidRDefault="00A07C6A" w:rsidP="00A07C6A">
      <w:pPr>
        <w:pBdr>
          <w:top w:val="nil"/>
          <w:left w:val="nil"/>
          <w:bottom w:val="nil"/>
          <w:right w:val="nil"/>
          <w:between w:val="nil"/>
        </w:pBdr>
        <w:rPr>
          <w:color w:val="000000"/>
        </w:rPr>
      </w:pPr>
    </w:p>
    <w:p w14:paraId="29259F9A" w14:textId="77777777" w:rsidR="00A07C6A" w:rsidRDefault="00A07C6A" w:rsidP="00A07C6A">
      <w:pPr>
        <w:pBdr>
          <w:top w:val="nil"/>
          <w:left w:val="nil"/>
          <w:bottom w:val="nil"/>
          <w:right w:val="nil"/>
          <w:between w:val="nil"/>
        </w:pBdr>
        <w:rPr>
          <w:color w:val="000000"/>
        </w:rPr>
      </w:pPr>
    </w:p>
    <w:p w14:paraId="7E92E2E3" w14:textId="77777777" w:rsidR="00A07C6A" w:rsidRDefault="00A07C6A" w:rsidP="00A07C6A">
      <w:pPr>
        <w:pBdr>
          <w:top w:val="nil"/>
          <w:left w:val="nil"/>
          <w:bottom w:val="nil"/>
          <w:right w:val="nil"/>
          <w:between w:val="nil"/>
        </w:pBdr>
        <w:rPr>
          <w:color w:val="000000"/>
        </w:rPr>
      </w:pPr>
    </w:p>
    <w:p w14:paraId="63E11062" w14:textId="77777777" w:rsidR="00A07C6A" w:rsidRDefault="00A07C6A" w:rsidP="00A07C6A">
      <w:pPr>
        <w:pBdr>
          <w:top w:val="nil"/>
          <w:left w:val="nil"/>
          <w:bottom w:val="nil"/>
          <w:right w:val="nil"/>
          <w:between w:val="nil"/>
        </w:pBdr>
        <w:rPr>
          <w:color w:val="000000"/>
        </w:rPr>
      </w:pPr>
    </w:p>
    <w:p w14:paraId="12BD0A67" w14:textId="77777777" w:rsidR="00A07C6A" w:rsidRDefault="00A07C6A" w:rsidP="00A07C6A">
      <w:pPr>
        <w:pBdr>
          <w:top w:val="nil"/>
          <w:left w:val="nil"/>
          <w:bottom w:val="nil"/>
          <w:right w:val="nil"/>
          <w:between w:val="nil"/>
        </w:pBdr>
        <w:rPr>
          <w:color w:val="000000"/>
        </w:rPr>
      </w:pPr>
    </w:p>
    <w:p w14:paraId="5E4536BB" w14:textId="77777777" w:rsidR="00A07C6A" w:rsidRDefault="00A07C6A" w:rsidP="00A07C6A">
      <w:pPr>
        <w:pBdr>
          <w:top w:val="nil"/>
          <w:left w:val="nil"/>
          <w:bottom w:val="nil"/>
          <w:right w:val="nil"/>
          <w:between w:val="nil"/>
        </w:pBdr>
        <w:rPr>
          <w:color w:val="000000"/>
        </w:rPr>
      </w:pPr>
    </w:p>
    <w:p w14:paraId="76662C25" w14:textId="77777777" w:rsidR="00A07C6A" w:rsidRDefault="00A07C6A" w:rsidP="00A07C6A">
      <w:pPr>
        <w:pBdr>
          <w:top w:val="nil"/>
          <w:left w:val="nil"/>
          <w:bottom w:val="nil"/>
          <w:right w:val="nil"/>
          <w:between w:val="nil"/>
        </w:pBdr>
        <w:rPr>
          <w:color w:val="000000"/>
        </w:rPr>
      </w:pPr>
    </w:p>
    <w:p w14:paraId="573B3825" w14:textId="77777777" w:rsidR="008F4596" w:rsidRDefault="008F4596" w:rsidP="00A07C6A">
      <w:pPr>
        <w:pBdr>
          <w:top w:val="nil"/>
          <w:left w:val="nil"/>
          <w:bottom w:val="nil"/>
          <w:right w:val="nil"/>
          <w:between w:val="nil"/>
        </w:pBdr>
        <w:rPr>
          <w:color w:val="000000"/>
        </w:rPr>
      </w:pPr>
    </w:p>
    <w:p w14:paraId="66F6FC31" w14:textId="77777777" w:rsidR="00A07C6A" w:rsidRDefault="00A07C6A" w:rsidP="00A07C6A">
      <w:pPr>
        <w:pBdr>
          <w:top w:val="nil"/>
          <w:left w:val="nil"/>
          <w:bottom w:val="nil"/>
          <w:right w:val="nil"/>
          <w:between w:val="nil"/>
        </w:pBdr>
        <w:rPr>
          <w:color w:val="000000"/>
        </w:rPr>
      </w:pPr>
    </w:p>
    <w:p w14:paraId="000000D1" w14:textId="77777777" w:rsidR="005A5B3D" w:rsidRDefault="007B729A">
      <w:pPr>
        <w:pStyle w:val="Ttulo1"/>
        <w:numPr>
          <w:ilvl w:val="0"/>
          <w:numId w:val="7"/>
        </w:numPr>
      </w:pPr>
      <w:bookmarkStart w:id="21" w:name="_heading=h.1y810tw" w:colFirst="0" w:colLast="0"/>
      <w:bookmarkStart w:id="22" w:name="_Toc183116029"/>
      <w:bookmarkEnd w:id="21"/>
      <w:r>
        <w:lastRenderedPageBreak/>
        <w:t>Objetivos</w:t>
      </w:r>
      <w:bookmarkEnd w:id="22"/>
    </w:p>
    <w:p w14:paraId="000000D2" w14:textId="77777777" w:rsidR="005A5B3D" w:rsidRDefault="005A5B3D">
      <w:pPr>
        <w:rPr>
          <w:b/>
        </w:rPr>
      </w:pPr>
    </w:p>
    <w:p w14:paraId="000000D3" w14:textId="77777777" w:rsidR="005A5B3D" w:rsidRDefault="007B729A">
      <w:pPr>
        <w:pStyle w:val="Ttulo2"/>
        <w:numPr>
          <w:ilvl w:val="1"/>
          <w:numId w:val="7"/>
        </w:numPr>
      </w:pPr>
      <w:bookmarkStart w:id="23" w:name="_Toc183116030"/>
      <w:r>
        <w:t>Objetivo general</w:t>
      </w:r>
      <w:bookmarkEnd w:id="23"/>
    </w:p>
    <w:p w14:paraId="09D93BB7" w14:textId="77777777" w:rsidR="00C9450D" w:rsidRPr="00C9450D" w:rsidRDefault="00C9450D" w:rsidP="00C9450D"/>
    <w:p w14:paraId="63701953" w14:textId="3E99CDB3" w:rsidR="00545501" w:rsidRDefault="00545501" w:rsidP="00545501">
      <w:pPr>
        <w:ind w:firstLine="708"/>
        <w:rPr>
          <w:color w:val="000000" w:themeColor="text1"/>
          <w:lang w:val="es"/>
        </w:rPr>
      </w:pPr>
      <w:r w:rsidRPr="00545501">
        <w:rPr>
          <w:color w:val="000000" w:themeColor="text1"/>
          <w:lang w:val="es"/>
        </w:rPr>
        <w:t>Desarrollar un</w:t>
      </w:r>
      <w:r w:rsidR="00F862A3">
        <w:rPr>
          <w:color w:val="000000" w:themeColor="text1"/>
          <w:lang w:val="es"/>
        </w:rPr>
        <w:t xml:space="preserve">a herramienta </w:t>
      </w:r>
      <w:r w:rsidRPr="00545501">
        <w:rPr>
          <w:color w:val="000000" w:themeColor="text1"/>
          <w:lang w:val="es"/>
        </w:rPr>
        <w:t xml:space="preserve">de </w:t>
      </w:r>
      <w:r w:rsidR="00F862A3">
        <w:rPr>
          <w:color w:val="000000" w:themeColor="text1"/>
          <w:lang w:val="es"/>
        </w:rPr>
        <w:t>machine learning</w:t>
      </w:r>
      <w:r w:rsidR="00BA7260">
        <w:rPr>
          <w:color w:val="000000" w:themeColor="text1"/>
          <w:lang w:val="es"/>
        </w:rPr>
        <w:t xml:space="preserve"> para</w:t>
      </w:r>
      <w:r w:rsidRPr="00545501">
        <w:rPr>
          <w:color w:val="000000" w:themeColor="text1"/>
          <w:lang w:val="es"/>
        </w:rPr>
        <w:t xml:space="preserve"> segmentar los clientes competencia de Bavaria, que </w:t>
      </w:r>
      <w:r w:rsidR="00BA7260">
        <w:rPr>
          <w:color w:val="000000" w:themeColor="text1"/>
          <w:lang w:val="es"/>
        </w:rPr>
        <w:t>vaya en la vía de</w:t>
      </w:r>
      <w:r w:rsidRPr="00545501">
        <w:rPr>
          <w:color w:val="000000" w:themeColor="text1"/>
          <w:lang w:val="es"/>
        </w:rPr>
        <w:t xml:space="preserve"> disminuir la incertidumbre y reprocesos en la selección, aumentando las posibilidades de encontrar focos de competencia.</w:t>
      </w:r>
    </w:p>
    <w:p w14:paraId="5F3C5248" w14:textId="77777777" w:rsidR="005A351C" w:rsidRPr="00545501" w:rsidRDefault="005A351C" w:rsidP="00545501">
      <w:pPr>
        <w:ind w:firstLine="708"/>
        <w:rPr>
          <w:color w:val="000000" w:themeColor="text1"/>
          <w:lang w:val="es"/>
        </w:rPr>
      </w:pPr>
    </w:p>
    <w:p w14:paraId="000000D7" w14:textId="77777777" w:rsidR="005A5B3D" w:rsidRDefault="007B729A">
      <w:pPr>
        <w:pStyle w:val="Ttulo2"/>
        <w:numPr>
          <w:ilvl w:val="1"/>
          <w:numId w:val="7"/>
        </w:numPr>
      </w:pPr>
      <w:bookmarkStart w:id="24" w:name="_Toc183116031"/>
      <w:r>
        <w:t>Objetivos específicos</w:t>
      </w:r>
      <w:bookmarkEnd w:id="24"/>
    </w:p>
    <w:p w14:paraId="402E1A27" w14:textId="77777777" w:rsidR="00C9450D" w:rsidRPr="00C9450D" w:rsidRDefault="00C9450D" w:rsidP="00C9450D"/>
    <w:p w14:paraId="1560F1BD" w14:textId="3DA0D00C" w:rsidR="005503C5" w:rsidRPr="005503C5" w:rsidRDefault="005503C5" w:rsidP="005503C5">
      <w:pPr>
        <w:numPr>
          <w:ilvl w:val="0"/>
          <w:numId w:val="9"/>
        </w:numPr>
        <w:pBdr>
          <w:top w:val="nil"/>
          <w:left w:val="nil"/>
          <w:bottom w:val="nil"/>
          <w:right w:val="nil"/>
          <w:between w:val="nil"/>
        </w:pBdr>
        <w:rPr>
          <w:color w:val="000000"/>
          <w:lang w:val="es"/>
        </w:rPr>
      </w:pPr>
      <w:r w:rsidRPr="005503C5">
        <w:rPr>
          <w:color w:val="000000"/>
          <w:lang w:val="es"/>
        </w:rPr>
        <w:t>Identificar y describir el comportamiento de las variables más significativas para la selección de clientes competencia</w:t>
      </w:r>
      <w:r w:rsidR="0099754B">
        <w:rPr>
          <w:color w:val="000000"/>
          <w:lang w:val="es"/>
        </w:rPr>
        <w:t xml:space="preserve"> de Bavaria</w:t>
      </w:r>
      <w:r w:rsidR="00452095">
        <w:rPr>
          <w:color w:val="000000"/>
          <w:lang w:val="es"/>
        </w:rPr>
        <w:t>.</w:t>
      </w:r>
    </w:p>
    <w:p w14:paraId="43269E9A" w14:textId="5D5A203E" w:rsidR="005503C5" w:rsidRPr="005503C5" w:rsidRDefault="005503C5" w:rsidP="005503C5">
      <w:pPr>
        <w:numPr>
          <w:ilvl w:val="0"/>
          <w:numId w:val="9"/>
        </w:numPr>
        <w:pBdr>
          <w:top w:val="nil"/>
          <w:left w:val="nil"/>
          <w:bottom w:val="nil"/>
          <w:right w:val="nil"/>
          <w:between w:val="nil"/>
        </w:pBdr>
        <w:rPr>
          <w:color w:val="000000"/>
          <w:lang w:val="es"/>
        </w:rPr>
      </w:pPr>
      <w:r w:rsidRPr="005503C5">
        <w:rPr>
          <w:color w:val="000000"/>
          <w:lang w:val="es"/>
        </w:rPr>
        <w:t xml:space="preserve">Aplicar herramientas de machine learning y técnicas de preprocesamiento de datos </w:t>
      </w:r>
      <w:r w:rsidR="00BA6371">
        <w:rPr>
          <w:color w:val="000000"/>
          <w:lang w:val="es"/>
        </w:rPr>
        <w:t xml:space="preserve">que </w:t>
      </w:r>
      <w:r w:rsidR="00102346">
        <w:rPr>
          <w:color w:val="000000"/>
          <w:lang w:val="es"/>
        </w:rPr>
        <w:t>conduzcan a</w:t>
      </w:r>
      <w:r w:rsidR="005633BD">
        <w:rPr>
          <w:color w:val="000000"/>
          <w:lang w:val="es"/>
        </w:rPr>
        <w:t xml:space="preserve"> mejorar</w:t>
      </w:r>
      <w:r w:rsidR="00BA6371">
        <w:rPr>
          <w:color w:val="000000"/>
          <w:lang w:val="es"/>
        </w:rPr>
        <w:t xml:space="preserve"> </w:t>
      </w:r>
      <w:r w:rsidRPr="005503C5">
        <w:rPr>
          <w:color w:val="000000"/>
          <w:lang w:val="es"/>
        </w:rPr>
        <w:t xml:space="preserve">la eficiencia y precisión en el análisis de las variables escogidas </w:t>
      </w:r>
      <w:r w:rsidR="005633BD">
        <w:rPr>
          <w:color w:val="000000"/>
          <w:lang w:val="es"/>
        </w:rPr>
        <w:t xml:space="preserve">como influyentes </w:t>
      </w:r>
      <w:r w:rsidRPr="005503C5">
        <w:rPr>
          <w:color w:val="000000"/>
          <w:lang w:val="es"/>
        </w:rPr>
        <w:t>en la selección de clientes</w:t>
      </w:r>
      <w:r w:rsidR="005633BD">
        <w:rPr>
          <w:color w:val="000000"/>
          <w:lang w:val="es"/>
        </w:rPr>
        <w:t xml:space="preserve"> competencia</w:t>
      </w:r>
      <w:r w:rsidRPr="005503C5">
        <w:rPr>
          <w:color w:val="000000"/>
          <w:lang w:val="es"/>
        </w:rPr>
        <w:t xml:space="preserve"> para </w:t>
      </w:r>
      <w:r w:rsidR="005633BD">
        <w:rPr>
          <w:color w:val="000000"/>
          <w:lang w:val="es"/>
        </w:rPr>
        <w:t>Bavaria</w:t>
      </w:r>
      <w:r w:rsidR="00452095">
        <w:rPr>
          <w:color w:val="000000"/>
          <w:lang w:val="es"/>
        </w:rPr>
        <w:t>.</w:t>
      </w:r>
    </w:p>
    <w:p w14:paraId="3B9F439A" w14:textId="14EA4759" w:rsidR="005503C5" w:rsidRPr="005503C5" w:rsidRDefault="005503C5" w:rsidP="00F520C0">
      <w:pPr>
        <w:numPr>
          <w:ilvl w:val="0"/>
          <w:numId w:val="9"/>
        </w:numPr>
        <w:pBdr>
          <w:top w:val="nil"/>
          <w:left w:val="nil"/>
          <w:bottom w:val="nil"/>
          <w:right w:val="nil"/>
          <w:between w:val="nil"/>
        </w:pBdr>
        <w:rPr>
          <w:color w:val="000000"/>
        </w:rPr>
      </w:pPr>
      <w:r w:rsidRPr="005503C5">
        <w:rPr>
          <w:color w:val="000000"/>
          <w:lang w:val="es"/>
        </w:rPr>
        <w:t xml:space="preserve">Definir </w:t>
      </w:r>
      <w:r w:rsidR="00711711">
        <w:rPr>
          <w:color w:val="000000"/>
          <w:lang w:val="es"/>
        </w:rPr>
        <w:t>y calcular métricas</w:t>
      </w:r>
      <w:r w:rsidRPr="005503C5">
        <w:rPr>
          <w:color w:val="000000"/>
          <w:lang w:val="es"/>
        </w:rPr>
        <w:t xml:space="preserve"> de diagnóstico </w:t>
      </w:r>
      <w:r w:rsidR="00F520C0" w:rsidRPr="00F520C0">
        <w:rPr>
          <w:color w:val="000000"/>
        </w:rPr>
        <w:t>que permitan analizar varios modelos de clasificación para elegir el más adecuado para las necesidades del contexto de negoci</w:t>
      </w:r>
      <w:r w:rsidR="00A54476">
        <w:rPr>
          <w:color w:val="000000"/>
        </w:rPr>
        <w:t>o.</w:t>
      </w:r>
    </w:p>
    <w:p w14:paraId="000000D9" w14:textId="77777777" w:rsidR="005A5B3D" w:rsidRDefault="005A5B3D">
      <w:pPr>
        <w:pBdr>
          <w:top w:val="nil"/>
          <w:left w:val="nil"/>
          <w:bottom w:val="nil"/>
          <w:right w:val="nil"/>
          <w:between w:val="nil"/>
        </w:pBdr>
        <w:ind w:firstLine="709"/>
        <w:rPr>
          <w:color w:val="000000"/>
        </w:rPr>
      </w:pPr>
    </w:p>
    <w:p w14:paraId="000000DA" w14:textId="77777777" w:rsidR="005A5B3D" w:rsidRDefault="005A5B3D"/>
    <w:p w14:paraId="000000E5" w14:textId="77777777" w:rsidR="005A5B3D" w:rsidRDefault="005A5B3D" w:rsidP="00A54476">
      <w:pPr>
        <w:rPr>
          <w:b/>
        </w:rPr>
      </w:pPr>
    </w:p>
    <w:p w14:paraId="000000E6" w14:textId="77777777" w:rsidR="005A5B3D" w:rsidRDefault="005A5B3D">
      <w:pPr>
        <w:jc w:val="center"/>
        <w:rPr>
          <w:b/>
        </w:rPr>
      </w:pPr>
    </w:p>
    <w:p w14:paraId="000000E7" w14:textId="77777777" w:rsidR="005A5B3D" w:rsidRDefault="007B729A">
      <w:pPr>
        <w:spacing w:after="160" w:line="259" w:lineRule="auto"/>
        <w:jc w:val="left"/>
        <w:rPr>
          <w:b/>
        </w:rPr>
      </w:pPr>
      <w:r>
        <w:br w:type="page"/>
      </w:r>
    </w:p>
    <w:p w14:paraId="000000E9" w14:textId="1EF9E796" w:rsidR="005A5B3D" w:rsidRDefault="007B729A" w:rsidP="002C1578">
      <w:pPr>
        <w:pStyle w:val="Ttulo1"/>
        <w:numPr>
          <w:ilvl w:val="0"/>
          <w:numId w:val="7"/>
        </w:numPr>
      </w:pPr>
      <w:bookmarkStart w:id="25" w:name="_Toc183116032"/>
      <w:r>
        <w:lastRenderedPageBreak/>
        <w:t>Dato</w:t>
      </w:r>
      <w:r w:rsidR="00DF61BB">
        <w:t>s</w:t>
      </w:r>
      <w:bookmarkEnd w:id="25"/>
    </w:p>
    <w:p w14:paraId="000000EA" w14:textId="36E41C65" w:rsidR="005A5B3D" w:rsidRDefault="007B729A">
      <w:pPr>
        <w:pStyle w:val="Ttulo2"/>
        <w:numPr>
          <w:ilvl w:val="1"/>
          <w:numId w:val="7"/>
        </w:numPr>
      </w:pPr>
      <w:r>
        <w:t xml:space="preserve"> </w:t>
      </w:r>
      <w:bookmarkStart w:id="26" w:name="_Toc183116033"/>
      <w:r>
        <w:t>Datos originales</w:t>
      </w:r>
      <w:bookmarkEnd w:id="26"/>
    </w:p>
    <w:p w14:paraId="1689D026" w14:textId="7761DE99" w:rsidR="00AD4ABE" w:rsidRPr="00AD4ABE" w:rsidRDefault="00AD4ABE" w:rsidP="00AD4ABE"/>
    <w:p w14:paraId="000000ED" w14:textId="5A169340" w:rsidR="005A5B3D" w:rsidRPr="00FD04B4" w:rsidRDefault="00FD04B4" w:rsidP="00FD04B4">
      <w:pPr>
        <w:pBdr>
          <w:top w:val="nil"/>
          <w:left w:val="nil"/>
          <w:bottom w:val="nil"/>
          <w:right w:val="nil"/>
          <w:between w:val="nil"/>
        </w:pBdr>
        <w:ind w:firstLine="709"/>
        <w:rPr>
          <w:color w:val="000000" w:themeColor="text1"/>
        </w:rPr>
      </w:pPr>
      <w:r w:rsidRPr="00FD04B4">
        <w:rPr>
          <w:color w:val="000000" w:themeColor="text1"/>
        </w:rPr>
        <w:t xml:space="preserve">El conjunto de datos está contenido en un archivo </w:t>
      </w:r>
      <w:proofErr w:type="spellStart"/>
      <w:r w:rsidR="005139FE">
        <w:rPr>
          <w:color w:val="000000" w:themeColor="text1"/>
        </w:rPr>
        <w:t>csv</w:t>
      </w:r>
      <w:proofErr w:type="spellEnd"/>
      <w:r w:rsidR="005139FE">
        <w:rPr>
          <w:color w:val="000000" w:themeColor="text1"/>
        </w:rPr>
        <w:t xml:space="preserve"> </w:t>
      </w:r>
      <w:r w:rsidRPr="00FD04B4">
        <w:rPr>
          <w:color w:val="000000" w:themeColor="text1"/>
        </w:rPr>
        <w:t xml:space="preserve">que contiene 16 columnas y 60,000 registros, con peso aproximado de </w:t>
      </w:r>
      <w:r w:rsidR="004A318D">
        <w:rPr>
          <w:color w:val="000000" w:themeColor="text1"/>
        </w:rPr>
        <w:t>16</w:t>
      </w:r>
      <w:r w:rsidRPr="00FD04B4">
        <w:rPr>
          <w:color w:val="000000" w:themeColor="text1"/>
        </w:rPr>
        <w:t xml:space="preserve"> MB. Cada fila proporciona información sobre características de distintos puntos de venta del canal tradiciona</w:t>
      </w:r>
      <w:r w:rsidR="004A318D">
        <w:rPr>
          <w:color w:val="000000" w:themeColor="text1"/>
        </w:rPr>
        <w:t>l de Bavaria</w:t>
      </w:r>
      <w:r w:rsidRPr="00FD04B4">
        <w:rPr>
          <w:color w:val="000000" w:themeColor="text1"/>
        </w:rPr>
        <w:t xml:space="preserve"> en la región Andes. Incluyendo descripción geográfica, información asociada a las ventas, cobertura, volúmenes, compra de competencia entre otros. Esta información se extrae de la base maestra del departamento de mercadeo</w:t>
      </w:r>
      <w:r w:rsidR="00534FE0">
        <w:rPr>
          <w:color w:val="000000" w:themeColor="text1"/>
        </w:rPr>
        <w:t xml:space="preserve"> de la compañía en cuestión.</w:t>
      </w:r>
    </w:p>
    <w:p w14:paraId="000000EE" w14:textId="23D81745" w:rsidR="005A5B3D" w:rsidRDefault="005A5B3D"/>
    <w:p w14:paraId="000000EF" w14:textId="17909EB6" w:rsidR="005A5B3D" w:rsidRDefault="007B729A">
      <w:pPr>
        <w:pStyle w:val="Ttulo2"/>
        <w:numPr>
          <w:ilvl w:val="1"/>
          <w:numId w:val="7"/>
        </w:numPr>
      </w:pPr>
      <w:r>
        <w:t xml:space="preserve"> </w:t>
      </w:r>
      <w:bookmarkStart w:id="27" w:name="_Toc183116034"/>
      <w:proofErr w:type="spellStart"/>
      <w:r>
        <w:t>Dat</w:t>
      </w:r>
      <w:r w:rsidR="001F4306">
        <w:t>a</w:t>
      </w:r>
      <w:r>
        <w:t>sets</w:t>
      </w:r>
      <w:bookmarkEnd w:id="27"/>
      <w:proofErr w:type="spellEnd"/>
      <w:r w:rsidR="00075CF1">
        <w:t xml:space="preserve"> </w:t>
      </w:r>
    </w:p>
    <w:p w14:paraId="603A509D" w14:textId="77777777" w:rsidR="0079368C" w:rsidRPr="0079368C" w:rsidRDefault="0079368C" w:rsidP="0079368C">
      <w:pPr>
        <w:pBdr>
          <w:top w:val="nil"/>
          <w:left w:val="nil"/>
          <w:bottom w:val="nil"/>
          <w:right w:val="nil"/>
          <w:between w:val="nil"/>
        </w:pBdr>
        <w:ind w:firstLine="709"/>
        <w:rPr>
          <w:color w:val="000000"/>
        </w:rPr>
      </w:pPr>
      <w:r w:rsidRPr="0079368C">
        <w:rPr>
          <w:color w:val="000000"/>
        </w:rPr>
        <w:t xml:space="preserve">En el campo del aprendizaje automático, una de las tareas fundamentales es el diseño y la construcción de algoritmos capaces de aprender de los datos y realizar predicciones precisas. Estos algoritmos operan mediante la creación de modelos matemáticos que permiten tomar decisiones o hacer predicciones basadas en la información proporcionada. Este enfoque se aplica ampliamente en diferentes sectores, incluyendo el análisis del comportamiento de los consumidores, donde la clasificación precisa de clientes se ha convertido en una herramienta clave para las compañías de consumo masivo. </w:t>
      </w:r>
    </w:p>
    <w:p w14:paraId="38338854" w14:textId="77777777" w:rsidR="0079368C" w:rsidRPr="0079368C" w:rsidRDefault="0079368C" w:rsidP="0079368C">
      <w:pPr>
        <w:pBdr>
          <w:top w:val="nil"/>
          <w:left w:val="nil"/>
          <w:bottom w:val="nil"/>
          <w:right w:val="nil"/>
          <w:between w:val="nil"/>
        </w:pBdr>
        <w:ind w:firstLine="709"/>
        <w:rPr>
          <w:color w:val="000000"/>
        </w:rPr>
      </w:pPr>
      <w:r w:rsidRPr="0079368C">
        <w:rPr>
          <w:color w:val="000000"/>
        </w:rPr>
        <w:t xml:space="preserve">Para lograr esto, se sigue una metodología rigurosa que comienza con la limpieza y tratamiento de los datos. En este primer paso, se eliminan las columnas que no aportan información significativa para el modelo, como aquellas variables descriptivas (por ejemplo, código de cliente, subcanal, gerencia, regional, coordenadas, dirección, departamento, entre otras) que no influyen en la predicción. También se eliminan variables repetidas o aquellas relacionadas con otras categorías, como las maltas, que no están incluidas para el análisis en este estudio. </w:t>
      </w:r>
    </w:p>
    <w:p w14:paraId="6D09B8AE" w14:textId="77777777" w:rsidR="004A1B2E" w:rsidRDefault="0079368C" w:rsidP="0079368C">
      <w:pPr>
        <w:pBdr>
          <w:top w:val="nil"/>
          <w:left w:val="nil"/>
          <w:bottom w:val="nil"/>
          <w:right w:val="nil"/>
          <w:between w:val="nil"/>
        </w:pBdr>
        <w:ind w:firstLine="709"/>
        <w:rPr>
          <w:color w:val="000000"/>
        </w:rPr>
      </w:pPr>
      <w:r w:rsidRPr="0079368C">
        <w:rPr>
          <w:color w:val="000000"/>
        </w:rPr>
        <w:t>Como parte de la reducción de variables, se agrupan las columnas de volumen de cerveza correspondientes a los meses de junio, julio y agosto (columnas 20 a 25</w:t>
      </w:r>
      <w:r w:rsidR="00814101">
        <w:rPr>
          <w:color w:val="000000"/>
        </w:rPr>
        <w:t xml:space="preserve"> de la figura 1</w:t>
      </w:r>
      <w:r w:rsidRPr="0079368C">
        <w:rPr>
          <w:color w:val="000000"/>
        </w:rPr>
        <w:t xml:space="preserve">), y se crea una nueva variable acumulada que representa la variación del volumen comparado con el mismo período del año anterior. </w:t>
      </w:r>
    </w:p>
    <w:p w14:paraId="252BF864" w14:textId="77777777" w:rsidR="00BF056C" w:rsidRDefault="004A1B2E" w:rsidP="00BF056C">
      <w:pPr>
        <w:keepNext/>
        <w:pBdr>
          <w:top w:val="nil"/>
          <w:left w:val="nil"/>
          <w:bottom w:val="nil"/>
          <w:right w:val="nil"/>
          <w:between w:val="nil"/>
        </w:pBdr>
        <w:ind w:firstLine="709"/>
        <w:jc w:val="center"/>
      </w:pPr>
      <w:r w:rsidRPr="004A1B2E">
        <w:rPr>
          <w:noProof/>
          <w:color w:val="000000"/>
        </w:rPr>
        <w:lastRenderedPageBreak/>
        <w:drawing>
          <wp:inline distT="0" distB="0" distL="0" distR="0" wp14:anchorId="53602D15" wp14:editId="7C9CDE73">
            <wp:extent cx="2072008" cy="248412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4483" cy="2487087"/>
                    </a:xfrm>
                    <a:prstGeom prst="rect">
                      <a:avLst/>
                    </a:prstGeom>
                  </pic:spPr>
                </pic:pic>
              </a:graphicData>
            </a:graphic>
          </wp:inline>
        </w:drawing>
      </w:r>
    </w:p>
    <w:p w14:paraId="5227C678" w14:textId="3FB1B057" w:rsidR="004A1B2E" w:rsidRPr="00BF056C" w:rsidRDefault="00BF056C" w:rsidP="00BF056C">
      <w:pPr>
        <w:pStyle w:val="Descripcin"/>
        <w:jc w:val="center"/>
        <w:rPr>
          <w:color w:val="000000"/>
          <w:sz w:val="20"/>
          <w:szCs w:val="14"/>
        </w:rPr>
      </w:pPr>
      <w:bookmarkStart w:id="28" w:name="_Toc183116388"/>
      <w:r w:rsidRPr="00BF056C">
        <w:rPr>
          <w:sz w:val="20"/>
          <w:szCs w:val="14"/>
        </w:rPr>
        <w:t xml:space="preserve">Figura </w:t>
      </w:r>
      <w:r w:rsidRPr="00BF056C">
        <w:rPr>
          <w:sz w:val="20"/>
          <w:szCs w:val="14"/>
        </w:rPr>
        <w:fldChar w:fldCharType="begin"/>
      </w:r>
      <w:r w:rsidRPr="00BF056C">
        <w:rPr>
          <w:sz w:val="20"/>
          <w:szCs w:val="14"/>
        </w:rPr>
        <w:instrText xml:space="preserve"> SEQ Figura \* ARABIC </w:instrText>
      </w:r>
      <w:r w:rsidRPr="00BF056C">
        <w:rPr>
          <w:sz w:val="20"/>
          <w:szCs w:val="14"/>
        </w:rPr>
        <w:fldChar w:fldCharType="separate"/>
      </w:r>
      <w:r>
        <w:rPr>
          <w:noProof/>
          <w:sz w:val="20"/>
          <w:szCs w:val="14"/>
        </w:rPr>
        <w:t>1</w:t>
      </w:r>
      <w:r w:rsidRPr="00BF056C">
        <w:rPr>
          <w:sz w:val="20"/>
          <w:szCs w:val="14"/>
        </w:rPr>
        <w:fldChar w:fldCharType="end"/>
      </w:r>
      <w:r w:rsidRPr="00BF056C">
        <w:rPr>
          <w:sz w:val="20"/>
          <w:szCs w:val="14"/>
        </w:rPr>
        <w:t>. Listado de variables antes de la operación entre columnas</w:t>
      </w:r>
      <w:bookmarkEnd w:id="28"/>
    </w:p>
    <w:p w14:paraId="000000F1" w14:textId="7406A4B8" w:rsidR="005A5B3D" w:rsidRDefault="0079368C" w:rsidP="0079368C">
      <w:pPr>
        <w:pBdr>
          <w:top w:val="nil"/>
          <w:left w:val="nil"/>
          <w:bottom w:val="nil"/>
          <w:right w:val="nil"/>
          <w:between w:val="nil"/>
        </w:pBdr>
        <w:ind w:firstLine="709"/>
        <w:rPr>
          <w:color w:val="000000"/>
        </w:rPr>
      </w:pPr>
      <w:r w:rsidRPr="0079368C">
        <w:rPr>
          <w:color w:val="000000"/>
        </w:rPr>
        <w:t xml:space="preserve">Este cambio se expresa como una cifra positiva si el volumen ha aumentado y negativa si ha disminuido. De esta manera, se genera una única variable denominada </w:t>
      </w:r>
      <w:r w:rsidR="007268F4">
        <w:rPr>
          <w:color w:val="000000"/>
        </w:rPr>
        <w:t>“</w:t>
      </w:r>
      <w:proofErr w:type="spellStart"/>
      <w:r w:rsidRPr="0079368C">
        <w:rPr>
          <w:color w:val="000000"/>
        </w:rPr>
        <w:t>Var_vol</w:t>
      </w:r>
      <w:proofErr w:type="spellEnd"/>
      <w:r w:rsidR="007268F4">
        <w:rPr>
          <w:color w:val="000000"/>
        </w:rPr>
        <w:t>”</w:t>
      </w:r>
      <w:r w:rsidRPr="0079368C">
        <w:rPr>
          <w:color w:val="000000"/>
        </w:rPr>
        <w:t>, que sintetiza esta información y facilita el análisis posterior</w:t>
      </w:r>
      <w:r w:rsidR="00CF58F6">
        <w:rPr>
          <w:color w:val="000000"/>
        </w:rPr>
        <w:t xml:space="preserve"> (Figura 2)</w:t>
      </w:r>
      <w:r w:rsidRPr="0079368C">
        <w:rPr>
          <w:color w:val="000000"/>
        </w:rPr>
        <w:t>. Teniendo como resultado las siguientes variables para el modelo</w:t>
      </w:r>
      <w:r w:rsidR="00CF58F6">
        <w:rPr>
          <w:color w:val="000000"/>
        </w:rPr>
        <w:t xml:space="preserve">: </w:t>
      </w:r>
    </w:p>
    <w:p w14:paraId="3A8F2F0F" w14:textId="77777777" w:rsidR="00BF056C" w:rsidRDefault="00E358DE" w:rsidP="00BF056C">
      <w:pPr>
        <w:keepNext/>
        <w:pBdr>
          <w:top w:val="nil"/>
          <w:left w:val="nil"/>
          <w:bottom w:val="nil"/>
          <w:right w:val="nil"/>
          <w:between w:val="nil"/>
        </w:pBdr>
        <w:ind w:firstLine="709"/>
        <w:jc w:val="center"/>
      </w:pPr>
      <w:r w:rsidRPr="00B036D4">
        <w:rPr>
          <w:noProof/>
        </w:rPr>
        <w:drawing>
          <wp:inline distT="0" distB="0" distL="0" distR="0" wp14:anchorId="4EED2CEB" wp14:editId="7BE10B1C">
            <wp:extent cx="3491345" cy="3358552"/>
            <wp:effectExtent l="0" t="0" r="0" b="0"/>
            <wp:docPr id="996642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42888" name=""/>
                    <pic:cNvPicPr/>
                  </pic:nvPicPr>
                  <pic:blipFill>
                    <a:blip r:embed="rId20"/>
                    <a:stretch>
                      <a:fillRect/>
                    </a:stretch>
                  </pic:blipFill>
                  <pic:spPr>
                    <a:xfrm>
                      <a:off x="0" y="0"/>
                      <a:ext cx="3508389" cy="3374947"/>
                    </a:xfrm>
                    <a:prstGeom prst="rect">
                      <a:avLst/>
                    </a:prstGeom>
                  </pic:spPr>
                </pic:pic>
              </a:graphicData>
            </a:graphic>
          </wp:inline>
        </w:drawing>
      </w:r>
    </w:p>
    <w:p w14:paraId="5DA8971D" w14:textId="13CE7826" w:rsidR="004D1114" w:rsidRPr="00BF056C" w:rsidRDefault="00BF056C" w:rsidP="00BF056C">
      <w:pPr>
        <w:pStyle w:val="Descripcin"/>
        <w:jc w:val="center"/>
        <w:rPr>
          <w:color w:val="000000"/>
          <w:sz w:val="20"/>
          <w:szCs w:val="14"/>
        </w:rPr>
      </w:pPr>
      <w:bookmarkStart w:id="29" w:name="_Toc183116389"/>
      <w:r w:rsidRPr="00BF056C">
        <w:rPr>
          <w:sz w:val="20"/>
          <w:szCs w:val="14"/>
        </w:rPr>
        <w:t xml:space="preserve">Figura </w:t>
      </w:r>
      <w:r w:rsidRPr="00BF056C">
        <w:rPr>
          <w:sz w:val="20"/>
          <w:szCs w:val="14"/>
        </w:rPr>
        <w:fldChar w:fldCharType="begin"/>
      </w:r>
      <w:r w:rsidRPr="00BF056C">
        <w:rPr>
          <w:sz w:val="20"/>
          <w:szCs w:val="14"/>
        </w:rPr>
        <w:instrText xml:space="preserve"> SEQ Figura \* ARABIC </w:instrText>
      </w:r>
      <w:r w:rsidRPr="00BF056C">
        <w:rPr>
          <w:sz w:val="20"/>
          <w:szCs w:val="14"/>
        </w:rPr>
        <w:fldChar w:fldCharType="separate"/>
      </w:r>
      <w:r w:rsidRPr="00BF056C">
        <w:rPr>
          <w:noProof/>
          <w:sz w:val="20"/>
          <w:szCs w:val="14"/>
        </w:rPr>
        <w:t>2</w:t>
      </w:r>
      <w:r w:rsidRPr="00BF056C">
        <w:rPr>
          <w:sz w:val="20"/>
          <w:szCs w:val="14"/>
        </w:rPr>
        <w:fldChar w:fldCharType="end"/>
      </w:r>
      <w:r w:rsidRPr="00BF056C">
        <w:rPr>
          <w:sz w:val="20"/>
          <w:szCs w:val="14"/>
        </w:rPr>
        <w:t>. Listado de variables luego de obtener la variable "</w:t>
      </w:r>
      <w:proofErr w:type="spellStart"/>
      <w:r w:rsidRPr="00BF056C">
        <w:rPr>
          <w:sz w:val="20"/>
          <w:szCs w:val="14"/>
        </w:rPr>
        <w:t>Var_vol</w:t>
      </w:r>
      <w:proofErr w:type="spellEnd"/>
      <w:r w:rsidRPr="00BF056C">
        <w:rPr>
          <w:sz w:val="20"/>
          <w:szCs w:val="14"/>
        </w:rPr>
        <w:t>"</w:t>
      </w:r>
      <w:bookmarkEnd w:id="29"/>
    </w:p>
    <w:p w14:paraId="57F1EB3F" w14:textId="76DABE07" w:rsidR="00CF58F6" w:rsidRDefault="00CF58F6" w:rsidP="008038CF">
      <w:pPr>
        <w:pBdr>
          <w:top w:val="nil"/>
          <w:left w:val="nil"/>
          <w:bottom w:val="nil"/>
          <w:right w:val="nil"/>
          <w:between w:val="nil"/>
        </w:pBdr>
        <w:ind w:firstLine="709"/>
      </w:pPr>
      <w:r w:rsidRPr="0079368C">
        <w:rPr>
          <w:color w:val="000000"/>
        </w:rPr>
        <w:t xml:space="preserve">En el anexo 1 </w:t>
      </w:r>
      <w:r>
        <w:rPr>
          <w:color w:val="000000"/>
        </w:rPr>
        <w:t>se encuentra</w:t>
      </w:r>
      <w:r w:rsidRPr="0079368C">
        <w:rPr>
          <w:color w:val="000000"/>
        </w:rPr>
        <w:t xml:space="preserve"> la tabla</w:t>
      </w:r>
      <w:r>
        <w:rPr>
          <w:color w:val="000000"/>
        </w:rPr>
        <w:t xml:space="preserve"> 1</w:t>
      </w:r>
      <w:r w:rsidRPr="0079368C">
        <w:rPr>
          <w:color w:val="000000"/>
        </w:rPr>
        <w:t xml:space="preserve"> con </w:t>
      </w:r>
      <w:r>
        <w:rPr>
          <w:color w:val="000000"/>
        </w:rPr>
        <w:t>todas las</w:t>
      </w:r>
      <w:r w:rsidRPr="0079368C">
        <w:rPr>
          <w:color w:val="000000"/>
        </w:rPr>
        <w:t xml:space="preserve"> variables</w:t>
      </w:r>
      <w:r>
        <w:rPr>
          <w:color w:val="000000"/>
        </w:rPr>
        <w:t xml:space="preserve"> consideradas para el modelo final </w:t>
      </w:r>
      <w:r w:rsidRPr="0079368C">
        <w:rPr>
          <w:color w:val="000000"/>
        </w:rPr>
        <w:t xml:space="preserve">y su </w:t>
      </w:r>
      <w:r>
        <w:rPr>
          <w:color w:val="000000"/>
        </w:rPr>
        <w:t xml:space="preserve">respectiva </w:t>
      </w:r>
      <w:r w:rsidRPr="0079368C">
        <w:rPr>
          <w:color w:val="000000"/>
        </w:rPr>
        <w:t xml:space="preserve">descripción.  </w:t>
      </w:r>
    </w:p>
    <w:p w14:paraId="101C8E21" w14:textId="3DEA1344" w:rsidR="00AF7E6D" w:rsidRDefault="004D1114" w:rsidP="008038CF">
      <w:pPr>
        <w:pBdr>
          <w:top w:val="nil"/>
          <w:left w:val="nil"/>
          <w:bottom w:val="nil"/>
          <w:right w:val="nil"/>
          <w:between w:val="nil"/>
        </w:pBdr>
        <w:ind w:firstLine="709"/>
      </w:pPr>
      <w:r>
        <w:lastRenderedPageBreak/>
        <w:t>Continuando con la preparación de los datos</w:t>
      </w:r>
      <w:r w:rsidRPr="00D86F5E">
        <w:t>, se sigu</w:t>
      </w:r>
      <w:r>
        <w:t>e un</w:t>
      </w:r>
      <w:r w:rsidRPr="00D86F5E">
        <w:t xml:space="preserve"> proceso de preprocesamiento, implementando diversas técnicas para garantizar la calidad y coherencia de los datos. En primer lugar, se llevó a cabo una revisión exhaustiva para eliminar registros duplicados, con el fin de evitar que la repetición de datos </w:t>
      </w:r>
      <w:r w:rsidR="008038CF">
        <w:t>distorsione</w:t>
      </w:r>
      <w:r w:rsidRPr="00D86F5E">
        <w:t xml:space="preserve"> los resultados y </w:t>
      </w:r>
      <w:r w:rsidR="008038CF">
        <w:t>afecte</w:t>
      </w:r>
      <w:r w:rsidRPr="00D86F5E">
        <w:t xml:space="preserve"> el rendimiento del modelo. </w:t>
      </w:r>
      <w:r w:rsidR="008038CF">
        <w:t>Seguidamente</w:t>
      </w:r>
      <w:r w:rsidRPr="00D86F5E">
        <w:t xml:space="preserve">, se </w:t>
      </w:r>
      <w:r w:rsidR="008038CF">
        <w:t>verifica</w:t>
      </w:r>
      <w:r w:rsidRPr="00D86F5E">
        <w:t xml:space="preserve"> la presencia de valores nulos en el conjunto de datos. Dado que no se </w:t>
      </w:r>
      <w:r w:rsidR="003B6CB8">
        <w:t>encuentran</w:t>
      </w:r>
      <w:r w:rsidRPr="00D86F5E">
        <w:t xml:space="preserve"> valores faltantes</w:t>
      </w:r>
      <w:r>
        <w:t xml:space="preserve"> o nulos</w:t>
      </w:r>
      <w:r w:rsidRPr="00D86F5E">
        <w:t xml:space="preserve">, no </w:t>
      </w:r>
      <w:r w:rsidR="008038CF">
        <w:t>s</w:t>
      </w:r>
      <w:r w:rsidRPr="00D86F5E">
        <w:t>e</w:t>
      </w:r>
      <w:r w:rsidR="008038CF">
        <w:t xml:space="preserve"> hace</w:t>
      </w:r>
      <w:r w:rsidRPr="00D86F5E">
        <w:t xml:space="preserve"> necesario aplicar técnicas de imputación, lo que </w:t>
      </w:r>
      <w:r w:rsidR="008038CF">
        <w:t>permite</w:t>
      </w:r>
      <w:r w:rsidRPr="00D86F5E">
        <w:t xml:space="preserve"> mantener la integridad de los registros sin la introducción de estimaciones. Finalmente, se </w:t>
      </w:r>
      <w:r w:rsidR="00E628E9">
        <w:t>aplica</w:t>
      </w:r>
      <w:r w:rsidRPr="00D86F5E">
        <w:t xml:space="preserve"> </w:t>
      </w:r>
      <w:r w:rsidR="004A2EB4">
        <w:t>la</w:t>
      </w:r>
      <w:r w:rsidRPr="00D86F5E">
        <w:t xml:space="preserve"> normalización de los datos utilizando el método Min-Max</w:t>
      </w:r>
      <w:r w:rsidR="008038CF">
        <w:t xml:space="preserve"> </w:t>
      </w:r>
      <w:proofErr w:type="spellStart"/>
      <w:r w:rsidR="008038CF">
        <w:t>scaler</w:t>
      </w:r>
      <w:proofErr w:type="spellEnd"/>
      <w:r w:rsidRPr="00D86F5E">
        <w:t>, escalando todas las características numéricas dentro del rango de 0 a 1</w:t>
      </w:r>
      <w:r w:rsidR="00AF7E6D">
        <w:t>:</w:t>
      </w:r>
    </w:p>
    <w:p w14:paraId="4D31DA1F" w14:textId="158EEBD1" w:rsidR="00A62A74" w:rsidRPr="003768FB"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Pr>
          <w:rFonts w:ascii="Consolas" w:hAnsi="Consolas" w:cs="Courier New"/>
          <w:color w:val="000000"/>
          <w:sz w:val="17"/>
          <w:szCs w:val="17"/>
        </w:rPr>
        <w:t> </w:t>
      </w:r>
      <w:r w:rsidRPr="003768FB">
        <w:rPr>
          <w:rFonts w:ascii="Consolas" w:hAnsi="Consolas" w:cs="Courier New"/>
          <w:color w:val="880000"/>
          <w:sz w:val="17"/>
          <w:szCs w:val="17"/>
          <w:lang w:val="en-US"/>
        </w:rPr>
        <w:t>#ESCALAR VARIABLES NUMERICAS</w:t>
      </w:r>
    </w:p>
    <w:p w14:paraId="18B82B7E" w14:textId="77777777" w:rsidR="00A62A74" w:rsidRPr="00075C5E"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proofErr w:type="spellStart"/>
      <w:proofErr w:type="gramStart"/>
      <w:r w:rsidRPr="00075C5E">
        <w:rPr>
          <w:rFonts w:ascii="Consolas" w:hAnsi="Consolas" w:cs="Courier New"/>
          <w:color w:val="000000"/>
          <w:sz w:val="17"/>
          <w:szCs w:val="17"/>
          <w:lang w:val="fr-FR"/>
        </w:rPr>
        <w:t>numCols</w:t>
      </w:r>
      <w:proofErr w:type="spellEnd"/>
      <w:proofErr w:type="gramEnd"/>
      <w:r w:rsidRPr="00075C5E">
        <w:rPr>
          <w:rFonts w:ascii="Consolas" w:hAnsi="Consolas" w:cs="Courier New"/>
          <w:color w:val="000000"/>
          <w:sz w:val="17"/>
          <w:szCs w:val="17"/>
          <w:lang w:val="fr-FR"/>
        </w:rPr>
        <w:t xml:space="preserve"> </w:t>
      </w:r>
      <w:r w:rsidRPr="00075C5E">
        <w:rPr>
          <w:rFonts w:ascii="Consolas" w:hAnsi="Consolas" w:cs="Courier New"/>
          <w:color w:val="666600"/>
          <w:sz w:val="17"/>
          <w:szCs w:val="17"/>
          <w:lang w:val="fr-FR"/>
        </w:rPr>
        <w:t>=</w:t>
      </w:r>
      <w:r w:rsidRPr="00075C5E">
        <w:rPr>
          <w:rFonts w:ascii="Consolas" w:hAnsi="Consolas" w:cs="Courier New"/>
          <w:color w:val="000000"/>
          <w:sz w:val="17"/>
          <w:szCs w:val="17"/>
          <w:lang w:val="fr-FR"/>
        </w:rPr>
        <w:t xml:space="preserve"> </w:t>
      </w:r>
      <w:proofErr w:type="spellStart"/>
      <w:r w:rsidRPr="00075C5E">
        <w:rPr>
          <w:rFonts w:ascii="Consolas" w:hAnsi="Consolas" w:cs="Courier New"/>
          <w:color w:val="000000"/>
          <w:sz w:val="17"/>
          <w:szCs w:val="17"/>
          <w:lang w:val="fr-FR"/>
        </w:rPr>
        <w:t>df_final</w:t>
      </w:r>
      <w:r w:rsidRPr="00075C5E">
        <w:rPr>
          <w:rFonts w:ascii="Consolas" w:hAnsi="Consolas" w:cs="Courier New"/>
          <w:color w:val="666600"/>
          <w:sz w:val="17"/>
          <w:szCs w:val="17"/>
          <w:lang w:val="fr-FR"/>
        </w:rPr>
        <w:t>.</w:t>
      </w:r>
      <w:r w:rsidRPr="00075C5E">
        <w:rPr>
          <w:rFonts w:ascii="Consolas" w:hAnsi="Consolas" w:cs="Courier New"/>
          <w:color w:val="000000"/>
          <w:sz w:val="17"/>
          <w:szCs w:val="17"/>
          <w:lang w:val="fr-FR"/>
        </w:rPr>
        <w:t>select_dtypes</w:t>
      </w:r>
      <w:proofErr w:type="spellEnd"/>
      <w:r w:rsidRPr="00075C5E">
        <w:rPr>
          <w:rFonts w:ascii="Consolas" w:hAnsi="Consolas" w:cs="Courier New"/>
          <w:color w:val="666600"/>
          <w:sz w:val="17"/>
          <w:szCs w:val="17"/>
          <w:lang w:val="fr-FR"/>
        </w:rPr>
        <w:t>(</w:t>
      </w:r>
      <w:proofErr w:type="spellStart"/>
      <w:r w:rsidRPr="00075C5E">
        <w:rPr>
          <w:rFonts w:ascii="Consolas" w:hAnsi="Consolas" w:cs="Courier New"/>
          <w:color w:val="000000"/>
          <w:sz w:val="17"/>
          <w:szCs w:val="17"/>
          <w:lang w:val="fr-FR"/>
        </w:rPr>
        <w:t>include</w:t>
      </w:r>
      <w:proofErr w:type="spellEnd"/>
      <w:r w:rsidRPr="00075C5E">
        <w:rPr>
          <w:rFonts w:ascii="Consolas" w:hAnsi="Consolas" w:cs="Courier New"/>
          <w:color w:val="000000"/>
          <w:sz w:val="17"/>
          <w:szCs w:val="17"/>
          <w:lang w:val="fr-FR"/>
        </w:rPr>
        <w:t xml:space="preserve"> </w:t>
      </w:r>
      <w:r w:rsidRPr="00075C5E">
        <w:rPr>
          <w:rFonts w:ascii="Consolas" w:hAnsi="Consolas" w:cs="Courier New"/>
          <w:color w:val="666600"/>
          <w:sz w:val="17"/>
          <w:szCs w:val="17"/>
          <w:lang w:val="fr-FR"/>
        </w:rPr>
        <w:t>=</w:t>
      </w:r>
      <w:r w:rsidRPr="00075C5E">
        <w:rPr>
          <w:rFonts w:ascii="Consolas" w:hAnsi="Consolas" w:cs="Courier New"/>
          <w:color w:val="000000"/>
          <w:sz w:val="17"/>
          <w:szCs w:val="17"/>
          <w:lang w:val="fr-FR"/>
        </w:rPr>
        <w:t xml:space="preserve"> </w:t>
      </w:r>
      <w:r w:rsidRPr="00075C5E">
        <w:rPr>
          <w:rFonts w:ascii="Consolas" w:hAnsi="Consolas" w:cs="Courier New"/>
          <w:color w:val="666600"/>
          <w:sz w:val="17"/>
          <w:szCs w:val="17"/>
          <w:lang w:val="fr-FR"/>
        </w:rPr>
        <w:t>[</w:t>
      </w:r>
      <w:r w:rsidRPr="00075C5E">
        <w:rPr>
          <w:rFonts w:ascii="Consolas" w:hAnsi="Consolas" w:cs="Courier New"/>
          <w:color w:val="008800"/>
          <w:sz w:val="17"/>
          <w:szCs w:val="17"/>
          <w:lang w:val="fr-FR"/>
        </w:rPr>
        <w:t>'float64'</w:t>
      </w:r>
      <w:r w:rsidRPr="00075C5E">
        <w:rPr>
          <w:rFonts w:ascii="Consolas" w:hAnsi="Consolas" w:cs="Courier New"/>
          <w:color w:val="666600"/>
          <w:sz w:val="17"/>
          <w:szCs w:val="17"/>
          <w:lang w:val="fr-FR"/>
        </w:rPr>
        <w:t>,</w:t>
      </w:r>
      <w:r w:rsidRPr="00075C5E">
        <w:rPr>
          <w:rFonts w:ascii="Consolas" w:hAnsi="Consolas" w:cs="Courier New"/>
          <w:color w:val="008800"/>
          <w:sz w:val="17"/>
          <w:szCs w:val="17"/>
          <w:lang w:val="fr-FR"/>
        </w:rPr>
        <w:t>'float64'</w:t>
      </w:r>
      <w:r w:rsidRPr="00075C5E">
        <w:rPr>
          <w:rFonts w:ascii="Consolas" w:hAnsi="Consolas" w:cs="Courier New"/>
          <w:color w:val="666600"/>
          <w:sz w:val="17"/>
          <w:szCs w:val="17"/>
          <w:lang w:val="fr-FR"/>
        </w:rPr>
        <w:t>,</w:t>
      </w:r>
      <w:r w:rsidRPr="00075C5E">
        <w:rPr>
          <w:rFonts w:ascii="Consolas" w:hAnsi="Consolas" w:cs="Courier New"/>
          <w:color w:val="008800"/>
          <w:sz w:val="17"/>
          <w:szCs w:val="17"/>
          <w:lang w:val="fr-FR"/>
        </w:rPr>
        <w:t>'int32'</w:t>
      </w:r>
      <w:r w:rsidRPr="00075C5E">
        <w:rPr>
          <w:rFonts w:ascii="Consolas" w:hAnsi="Consolas" w:cs="Courier New"/>
          <w:color w:val="666600"/>
          <w:sz w:val="17"/>
          <w:szCs w:val="17"/>
          <w:lang w:val="fr-FR"/>
        </w:rPr>
        <w:t>,</w:t>
      </w:r>
      <w:r w:rsidRPr="00075C5E">
        <w:rPr>
          <w:rFonts w:ascii="Consolas" w:hAnsi="Consolas" w:cs="Courier New"/>
          <w:color w:val="008800"/>
          <w:sz w:val="17"/>
          <w:szCs w:val="17"/>
          <w:lang w:val="fr-FR"/>
        </w:rPr>
        <w:t>'int64'</w:t>
      </w:r>
      <w:r w:rsidRPr="00075C5E">
        <w:rPr>
          <w:rFonts w:ascii="Consolas" w:hAnsi="Consolas" w:cs="Courier New"/>
          <w:color w:val="666600"/>
          <w:sz w:val="17"/>
          <w:szCs w:val="17"/>
          <w:lang w:val="fr-FR"/>
        </w:rPr>
        <w:t>]).</w:t>
      </w:r>
      <w:proofErr w:type="spellStart"/>
      <w:r w:rsidRPr="00075C5E">
        <w:rPr>
          <w:rFonts w:ascii="Consolas" w:hAnsi="Consolas" w:cs="Courier New"/>
          <w:color w:val="000000"/>
          <w:sz w:val="17"/>
          <w:szCs w:val="17"/>
          <w:lang w:val="fr-FR"/>
        </w:rPr>
        <w:t>columns</w:t>
      </w:r>
      <w:r w:rsidRPr="00075C5E">
        <w:rPr>
          <w:rFonts w:ascii="Consolas" w:hAnsi="Consolas" w:cs="Courier New"/>
          <w:color w:val="666600"/>
          <w:sz w:val="17"/>
          <w:szCs w:val="17"/>
          <w:lang w:val="fr-FR"/>
        </w:rPr>
        <w:t>.</w:t>
      </w:r>
      <w:r w:rsidRPr="00075C5E">
        <w:rPr>
          <w:rFonts w:ascii="Consolas" w:hAnsi="Consolas" w:cs="Courier New"/>
          <w:color w:val="000000"/>
          <w:sz w:val="17"/>
          <w:szCs w:val="17"/>
          <w:lang w:val="fr-FR"/>
        </w:rPr>
        <w:t>tolist</w:t>
      </w:r>
      <w:proofErr w:type="spellEnd"/>
      <w:r w:rsidRPr="00075C5E">
        <w:rPr>
          <w:rFonts w:ascii="Consolas" w:hAnsi="Consolas" w:cs="Courier New"/>
          <w:color w:val="666600"/>
          <w:sz w:val="17"/>
          <w:szCs w:val="17"/>
          <w:lang w:val="fr-FR"/>
        </w:rPr>
        <w:t>()</w:t>
      </w:r>
    </w:p>
    <w:p w14:paraId="6C693885" w14:textId="77777777" w:rsidR="00A62A74" w:rsidRPr="003768FB"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sidRPr="003768FB">
        <w:rPr>
          <w:rFonts w:ascii="Consolas" w:hAnsi="Consolas" w:cs="Courier New"/>
          <w:color w:val="000000"/>
          <w:sz w:val="17"/>
          <w:szCs w:val="17"/>
          <w:lang w:val="en-US"/>
        </w:rPr>
        <w:t>numCols</w:t>
      </w:r>
      <w:r w:rsidRPr="003768FB">
        <w:rPr>
          <w:rFonts w:ascii="Consolas" w:hAnsi="Consolas" w:cs="Courier New"/>
          <w:color w:val="666600"/>
          <w:sz w:val="17"/>
          <w:szCs w:val="17"/>
          <w:lang w:val="en-US"/>
        </w:rPr>
        <w:t>.</w:t>
      </w:r>
      <w:r w:rsidRPr="003768FB">
        <w:rPr>
          <w:rFonts w:ascii="Consolas" w:hAnsi="Consolas" w:cs="Courier New"/>
          <w:color w:val="000088"/>
          <w:sz w:val="17"/>
          <w:szCs w:val="17"/>
          <w:lang w:val="en-US"/>
        </w:rPr>
        <w:t>remove</w:t>
      </w:r>
      <w:r w:rsidRPr="003768FB">
        <w:rPr>
          <w:rFonts w:ascii="Consolas" w:hAnsi="Consolas" w:cs="Courier New"/>
          <w:color w:val="666600"/>
          <w:sz w:val="17"/>
          <w:szCs w:val="17"/>
          <w:lang w:val="en-US"/>
        </w:rPr>
        <w:t>(</w:t>
      </w:r>
      <w:r w:rsidRPr="003768FB">
        <w:rPr>
          <w:rFonts w:ascii="Consolas" w:hAnsi="Consolas" w:cs="Courier New"/>
          <w:color w:val="008800"/>
          <w:sz w:val="17"/>
          <w:szCs w:val="17"/>
          <w:lang w:val="en-US"/>
        </w:rPr>
        <w:t>'Base Foco'</w:t>
      </w:r>
      <w:r w:rsidRPr="003768FB">
        <w:rPr>
          <w:rFonts w:ascii="Consolas" w:hAnsi="Consolas" w:cs="Courier New"/>
          <w:color w:val="666600"/>
          <w:sz w:val="17"/>
          <w:szCs w:val="17"/>
          <w:lang w:val="en-US"/>
        </w:rPr>
        <w:t>)</w:t>
      </w:r>
    </w:p>
    <w:p w14:paraId="1BAA258E" w14:textId="77777777" w:rsidR="00A62A74" w:rsidRPr="003768FB"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sidRPr="003768FB">
        <w:rPr>
          <w:rFonts w:ascii="Consolas" w:hAnsi="Consolas" w:cs="Courier New"/>
          <w:color w:val="000000"/>
          <w:sz w:val="17"/>
          <w:szCs w:val="17"/>
          <w:lang w:val="en-US"/>
        </w:rPr>
        <w:t xml:space="preserve">num_vars </w:t>
      </w:r>
      <w:r w:rsidRPr="003768FB">
        <w:rPr>
          <w:rFonts w:ascii="Consolas" w:hAnsi="Consolas" w:cs="Courier New"/>
          <w:color w:val="666600"/>
          <w:sz w:val="17"/>
          <w:szCs w:val="17"/>
          <w:lang w:val="en-US"/>
        </w:rPr>
        <w:t>=</w:t>
      </w:r>
      <w:r w:rsidRPr="003768FB">
        <w:rPr>
          <w:rFonts w:ascii="Consolas" w:hAnsi="Consolas" w:cs="Courier New"/>
          <w:color w:val="000000"/>
          <w:sz w:val="17"/>
          <w:szCs w:val="17"/>
          <w:lang w:val="en-US"/>
        </w:rPr>
        <w:t xml:space="preserve"> numCols</w:t>
      </w:r>
    </w:p>
    <w:p w14:paraId="696F66F7" w14:textId="77777777" w:rsidR="00A62A74" w:rsidRPr="007225DD"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proofErr w:type="spellStart"/>
      <w:proofErr w:type="gramStart"/>
      <w:r w:rsidRPr="007225DD">
        <w:rPr>
          <w:rFonts w:ascii="Consolas" w:hAnsi="Consolas" w:cs="Courier New"/>
          <w:color w:val="000088"/>
          <w:sz w:val="17"/>
          <w:szCs w:val="17"/>
          <w:lang w:val="fr-FR"/>
        </w:rPr>
        <w:t>print</w:t>
      </w:r>
      <w:proofErr w:type="spellEnd"/>
      <w:proofErr w:type="gram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num_vars</w:t>
      </w:r>
      <w:proofErr w:type="spellEnd"/>
      <w:r w:rsidRPr="007225DD">
        <w:rPr>
          <w:rFonts w:ascii="Consolas" w:hAnsi="Consolas" w:cs="Courier New"/>
          <w:color w:val="666600"/>
          <w:sz w:val="17"/>
          <w:szCs w:val="17"/>
          <w:lang w:val="fr-FR"/>
        </w:rPr>
        <w:t>)</w:t>
      </w:r>
    </w:p>
    <w:p w14:paraId="065414E0" w14:textId="0C635C6C" w:rsidR="00A62A74" w:rsidRPr="007225DD"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r w:rsidRPr="007225DD">
        <w:rPr>
          <w:rFonts w:ascii="Consolas" w:hAnsi="Consolas" w:cs="Courier New"/>
          <w:color w:val="000000"/>
          <w:sz w:val="17"/>
          <w:szCs w:val="17"/>
          <w:lang w:val="fr-FR"/>
        </w:rPr>
        <w:t> </w:t>
      </w:r>
      <w:proofErr w:type="spellStart"/>
      <w:r w:rsidRPr="007225DD">
        <w:rPr>
          <w:rFonts w:ascii="Consolas" w:hAnsi="Consolas" w:cs="Courier New"/>
          <w:color w:val="000000"/>
          <w:sz w:val="17"/>
          <w:szCs w:val="17"/>
          <w:lang w:val="fr-FR"/>
        </w:rPr>
        <w:t>pd</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set_</w:t>
      </w:r>
      <w:proofErr w:type="gramStart"/>
      <w:r w:rsidRPr="007225DD">
        <w:rPr>
          <w:rFonts w:ascii="Consolas" w:hAnsi="Consolas" w:cs="Courier New"/>
          <w:color w:val="000000"/>
          <w:sz w:val="17"/>
          <w:szCs w:val="17"/>
          <w:lang w:val="fr-FR"/>
        </w:rPr>
        <w:t>option</w:t>
      </w:r>
      <w:proofErr w:type="spellEnd"/>
      <w:r w:rsidRPr="007225DD">
        <w:rPr>
          <w:rFonts w:ascii="Consolas" w:hAnsi="Consolas" w:cs="Courier New"/>
          <w:color w:val="666600"/>
          <w:sz w:val="17"/>
          <w:szCs w:val="17"/>
          <w:lang w:val="fr-FR"/>
        </w:rPr>
        <w:t>(</w:t>
      </w:r>
      <w:proofErr w:type="gramEnd"/>
      <w:r w:rsidRPr="007225DD">
        <w:rPr>
          <w:rFonts w:ascii="Consolas" w:hAnsi="Consolas" w:cs="Courier New"/>
          <w:color w:val="008800"/>
          <w:sz w:val="17"/>
          <w:szCs w:val="17"/>
          <w:lang w:val="fr-FR"/>
        </w:rPr>
        <w:t>'</w:t>
      </w:r>
      <w:proofErr w:type="spellStart"/>
      <w:r w:rsidRPr="007225DD">
        <w:rPr>
          <w:rFonts w:ascii="Consolas" w:hAnsi="Consolas" w:cs="Courier New"/>
          <w:color w:val="008800"/>
          <w:sz w:val="17"/>
          <w:szCs w:val="17"/>
          <w:lang w:val="fr-FR"/>
        </w:rPr>
        <w:t>display.float_format</w:t>
      </w:r>
      <w:proofErr w:type="spellEnd"/>
      <w:r w:rsidRPr="007225DD">
        <w:rPr>
          <w:rFonts w:ascii="Consolas" w:hAnsi="Consolas" w:cs="Courier New"/>
          <w:color w:val="008800"/>
          <w:sz w:val="17"/>
          <w:szCs w:val="17"/>
          <w:lang w:val="fr-FR"/>
        </w:rPr>
        <w:t>'</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r w:rsidRPr="007225DD">
        <w:rPr>
          <w:rFonts w:ascii="Consolas" w:hAnsi="Consolas" w:cs="Courier New"/>
          <w:color w:val="000088"/>
          <w:sz w:val="17"/>
          <w:szCs w:val="17"/>
          <w:lang w:val="fr-FR"/>
        </w:rPr>
        <w:t>lambda</w:t>
      </w:r>
      <w:r w:rsidRPr="007225DD">
        <w:rPr>
          <w:rFonts w:ascii="Consolas" w:hAnsi="Consolas" w:cs="Courier New"/>
          <w:color w:val="000000"/>
          <w:sz w:val="17"/>
          <w:szCs w:val="17"/>
          <w:lang w:val="fr-FR"/>
        </w:rPr>
        <w:t xml:space="preserve"> x</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r w:rsidRPr="007225DD">
        <w:rPr>
          <w:rFonts w:ascii="Consolas" w:hAnsi="Consolas" w:cs="Courier New"/>
          <w:color w:val="008800"/>
          <w:sz w:val="17"/>
          <w:szCs w:val="17"/>
          <w:lang w:val="fr-FR"/>
        </w:rPr>
        <w:t>'%.4f'</w:t>
      </w:r>
      <w:r w:rsidRPr="007225DD">
        <w:rPr>
          <w:rFonts w:ascii="Consolas" w:hAnsi="Consolas" w:cs="Courier New"/>
          <w:color w:val="000000"/>
          <w:sz w:val="17"/>
          <w:szCs w:val="17"/>
          <w:lang w:val="fr-FR"/>
        </w:rPr>
        <w:t xml:space="preserve"> </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x</w:t>
      </w:r>
      <w:r w:rsidRPr="007225DD">
        <w:rPr>
          <w:rFonts w:ascii="Consolas" w:hAnsi="Consolas" w:cs="Courier New"/>
          <w:color w:val="666600"/>
          <w:sz w:val="17"/>
          <w:szCs w:val="17"/>
          <w:lang w:val="fr-FR"/>
        </w:rPr>
        <w:t>)</w:t>
      </w:r>
    </w:p>
    <w:p w14:paraId="500FA28A" w14:textId="216A1162" w:rsidR="00A62A74" w:rsidRPr="007225DD"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r w:rsidRPr="007225DD">
        <w:rPr>
          <w:rFonts w:ascii="Consolas" w:hAnsi="Consolas" w:cs="Courier New"/>
          <w:color w:val="000000"/>
          <w:sz w:val="17"/>
          <w:szCs w:val="17"/>
          <w:lang w:val="fr-FR"/>
        </w:rPr>
        <w:t> </w:t>
      </w:r>
      <w:proofErr w:type="spellStart"/>
      <w:proofErr w:type="gramStart"/>
      <w:r w:rsidRPr="007225DD">
        <w:rPr>
          <w:rFonts w:ascii="Consolas" w:hAnsi="Consolas" w:cs="Courier New"/>
          <w:color w:val="000000"/>
          <w:sz w:val="17"/>
          <w:szCs w:val="17"/>
          <w:lang w:val="fr-FR"/>
        </w:rPr>
        <w:t>scaler</w:t>
      </w:r>
      <w:proofErr w:type="spellEnd"/>
      <w:proofErr w:type="gramEnd"/>
      <w:r w:rsidRPr="007225DD">
        <w:rPr>
          <w:rFonts w:ascii="Consolas" w:hAnsi="Consolas" w:cs="Courier New"/>
          <w:color w:val="000000"/>
          <w:sz w:val="17"/>
          <w:szCs w:val="17"/>
          <w:lang w:val="fr-FR"/>
        </w:rPr>
        <w:t xml:space="preserve"> </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proofErr w:type="spellStart"/>
      <w:r w:rsidRPr="007225DD">
        <w:rPr>
          <w:rFonts w:ascii="Consolas" w:hAnsi="Consolas" w:cs="Courier New"/>
          <w:color w:val="660066"/>
          <w:sz w:val="17"/>
          <w:szCs w:val="17"/>
          <w:lang w:val="fr-FR"/>
        </w:rPr>
        <w:t>MinMaxScaler</w:t>
      </w:r>
      <w:proofErr w:type="spellEnd"/>
      <w:r w:rsidRPr="007225DD">
        <w:rPr>
          <w:rFonts w:ascii="Consolas" w:hAnsi="Consolas" w:cs="Courier New"/>
          <w:color w:val="666600"/>
          <w:sz w:val="17"/>
          <w:szCs w:val="17"/>
          <w:lang w:val="fr-FR"/>
        </w:rPr>
        <w:t>()</w:t>
      </w:r>
    </w:p>
    <w:p w14:paraId="359ADB82" w14:textId="26F9781C" w:rsidR="00A62A74" w:rsidRPr="007225DD"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proofErr w:type="spellStart"/>
      <w:r w:rsidRPr="007225DD">
        <w:rPr>
          <w:rFonts w:ascii="Consolas" w:hAnsi="Consolas" w:cs="Courier New"/>
          <w:color w:val="000000"/>
          <w:sz w:val="17"/>
          <w:szCs w:val="17"/>
          <w:lang w:val="fr-FR"/>
        </w:rPr>
        <w:t>X_train</w:t>
      </w:r>
      <w:proofErr w:type="spell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num_vars</w:t>
      </w:r>
      <w:proofErr w:type="spellEnd"/>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proofErr w:type="spellStart"/>
      <w:r w:rsidRPr="007225DD">
        <w:rPr>
          <w:rFonts w:ascii="Consolas" w:hAnsi="Consolas" w:cs="Courier New"/>
          <w:color w:val="000000"/>
          <w:sz w:val="17"/>
          <w:szCs w:val="17"/>
          <w:lang w:val="fr-FR"/>
        </w:rPr>
        <w:t>scaler</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fit_transform</w:t>
      </w:r>
      <w:proofErr w:type="spell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X_train</w:t>
      </w:r>
      <w:proofErr w:type="spell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num_vars</w:t>
      </w:r>
      <w:proofErr w:type="spellEnd"/>
      <w:r w:rsidRPr="007225DD">
        <w:rPr>
          <w:rFonts w:ascii="Consolas" w:hAnsi="Consolas" w:cs="Courier New"/>
          <w:color w:val="666600"/>
          <w:sz w:val="17"/>
          <w:szCs w:val="17"/>
          <w:lang w:val="fr-FR"/>
        </w:rPr>
        <w:t>])</w:t>
      </w:r>
    </w:p>
    <w:p w14:paraId="10E3E352" w14:textId="77777777" w:rsidR="00A62A74" w:rsidRPr="007225DD"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proofErr w:type="spellStart"/>
      <w:r w:rsidRPr="007225DD">
        <w:rPr>
          <w:rFonts w:ascii="Consolas" w:hAnsi="Consolas" w:cs="Courier New"/>
          <w:color w:val="000000"/>
          <w:sz w:val="17"/>
          <w:szCs w:val="17"/>
          <w:lang w:val="fr-FR"/>
        </w:rPr>
        <w:t>X_test</w:t>
      </w:r>
      <w:proofErr w:type="spell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num_vars</w:t>
      </w:r>
      <w:proofErr w:type="spellEnd"/>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 xml:space="preserve"> </w:t>
      </w:r>
      <w:proofErr w:type="spellStart"/>
      <w:proofErr w:type="gramStart"/>
      <w:r w:rsidRPr="007225DD">
        <w:rPr>
          <w:rFonts w:ascii="Consolas" w:hAnsi="Consolas" w:cs="Courier New"/>
          <w:color w:val="000000"/>
          <w:sz w:val="17"/>
          <w:szCs w:val="17"/>
          <w:lang w:val="fr-FR"/>
        </w:rPr>
        <w:t>scaler</w:t>
      </w:r>
      <w:r w:rsidRPr="007225DD">
        <w:rPr>
          <w:rFonts w:ascii="Consolas" w:hAnsi="Consolas" w:cs="Courier New"/>
          <w:color w:val="666600"/>
          <w:sz w:val="17"/>
          <w:szCs w:val="17"/>
          <w:lang w:val="fr-FR"/>
        </w:rPr>
        <w:t>.</w:t>
      </w:r>
      <w:r w:rsidRPr="007225DD">
        <w:rPr>
          <w:rFonts w:ascii="Consolas" w:hAnsi="Consolas" w:cs="Courier New"/>
          <w:color w:val="000000"/>
          <w:sz w:val="17"/>
          <w:szCs w:val="17"/>
          <w:lang w:val="fr-FR"/>
        </w:rPr>
        <w:t>transform</w:t>
      </w:r>
      <w:proofErr w:type="spellEnd"/>
      <w:proofErr w:type="gram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X_test</w:t>
      </w:r>
      <w:proofErr w:type="spell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num_vars</w:t>
      </w:r>
      <w:proofErr w:type="spellEnd"/>
      <w:r w:rsidRPr="007225DD">
        <w:rPr>
          <w:rFonts w:ascii="Consolas" w:hAnsi="Consolas" w:cs="Courier New"/>
          <w:color w:val="666600"/>
          <w:sz w:val="17"/>
          <w:szCs w:val="17"/>
          <w:lang w:val="fr-FR"/>
        </w:rPr>
        <w:t>])</w:t>
      </w:r>
    </w:p>
    <w:p w14:paraId="1E2E8B00" w14:textId="00F1F9D6" w:rsidR="00AF7E6D" w:rsidRPr="00A62A74" w:rsidRDefault="00A62A74" w:rsidP="00A62A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proofErr w:type="spellStart"/>
      <w:r w:rsidRPr="007225DD">
        <w:rPr>
          <w:rFonts w:ascii="Consolas" w:hAnsi="Consolas" w:cs="Courier New"/>
          <w:color w:val="000000"/>
          <w:sz w:val="17"/>
          <w:szCs w:val="17"/>
          <w:lang w:val="fr-FR"/>
        </w:rPr>
        <w:t>X_test</w:t>
      </w:r>
      <w:proofErr w:type="spellEnd"/>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num_vars</w:t>
      </w:r>
      <w:proofErr w:type="spellEnd"/>
      <w:proofErr w:type="gramStart"/>
      <w:r w:rsidRPr="007225DD">
        <w:rPr>
          <w:rFonts w:ascii="Consolas" w:hAnsi="Consolas" w:cs="Courier New"/>
          <w:color w:val="666600"/>
          <w:sz w:val="17"/>
          <w:szCs w:val="17"/>
          <w:lang w:val="fr-FR"/>
        </w:rPr>
        <w:t>].</w:t>
      </w:r>
      <w:proofErr w:type="spellStart"/>
      <w:r w:rsidRPr="007225DD">
        <w:rPr>
          <w:rFonts w:ascii="Consolas" w:hAnsi="Consolas" w:cs="Courier New"/>
          <w:color w:val="000000"/>
          <w:sz w:val="17"/>
          <w:szCs w:val="17"/>
          <w:lang w:val="fr-FR"/>
        </w:rPr>
        <w:t>head</w:t>
      </w:r>
      <w:proofErr w:type="spellEnd"/>
      <w:proofErr w:type="gramEnd"/>
      <w:r w:rsidRPr="007225DD">
        <w:rPr>
          <w:rFonts w:ascii="Consolas" w:hAnsi="Consolas" w:cs="Courier New"/>
          <w:color w:val="666600"/>
          <w:sz w:val="17"/>
          <w:szCs w:val="17"/>
          <w:lang w:val="fr-FR"/>
        </w:rPr>
        <w:t>(</w:t>
      </w:r>
      <w:r w:rsidRPr="007225DD">
        <w:rPr>
          <w:rFonts w:ascii="Consolas" w:hAnsi="Consolas" w:cs="Courier New"/>
          <w:color w:val="006666"/>
          <w:sz w:val="17"/>
          <w:szCs w:val="17"/>
          <w:lang w:val="fr-FR"/>
        </w:rPr>
        <w:t>2</w:t>
      </w:r>
      <w:r w:rsidRPr="007225DD">
        <w:rPr>
          <w:rFonts w:ascii="Consolas" w:hAnsi="Consolas" w:cs="Courier New"/>
          <w:color w:val="666600"/>
          <w:sz w:val="17"/>
          <w:szCs w:val="17"/>
          <w:lang w:val="fr-FR"/>
        </w:rPr>
        <w:t>)</w:t>
      </w:r>
    </w:p>
    <w:p w14:paraId="1BE5154B" w14:textId="57AA319D" w:rsidR="0038519A" w:rsidRDefault="004D1114" w:rsidP="00CF58F6">
      <w:pPr>
        <w:pBdr>
          <w:top w:val="nil"/>
          <w:left w:val="nil"/>
          <w:bottom w:val="nil"/>
          <w:right w:val="nil"/>
          <w:between w:val="nil"/>
        </w:pBdr>
        <w:ind w:firstLine="709"/>
      </w:pPr>
      <w:r w:rsidRPr="00D86F5E">
        <w:t xml:space="preserve">Este paso </w:t>
      </w:r>
      <w:r w:rsidR="008038CF">
        <w:t>es</w:t>
      </w:r>
      <w:r w:rsidRPr="00D86F5E">
        <w:t xml:space="preserve"> crucial para garantizar que todas las variables </w:t>
      </w:r>
      <w:r w:rsidR="008038CF">
        <w:t>tengan</w:t>
      </w:r>
      <w:r w:rsidRPr="00D86F5E">
        <w:t xml:space="preserve"> la misma escala</w:t>
      </w:r>
      <w:r>
        <w:t>,</w:t>
      </w:r>
      <w:r w:rsidRPr="00D86F5E">
        <w:t xml:space="preserve"> evita</w:t>
      </w:r>
      <w:r>
        <w:t>ndo</w:t>
      </w:r>
      <w:r w:rsidRPr="00D86F5E">
        <w:t xml:space="preserve"> que las variables con magnitudes mayores </w:t>
      </w:r>
      <w:r w:rsidR="008038CF">
        <w:t>desproporcionen</w:t>
      </w:r>
      <w:r w:rsidRPr="00D86F5E">
        <w:t xml:space="preserve"> la influencia sobre el modelo. Estas técnicas de preprocesamiento </w:t>
      </w:r>
      <w:r w:rsidR="008038CF">
        <w:t>son</w:t>
      </w:r>
      <w:r w:rsidRPr="00D86F5E">
        <w:t xml:space="preserve"> esenciales para asegurar que los datos</w:t>
      </w:r>
      <w:r w:rsidR="006B1A27">
        <w:t xml:space="preserve"> estén</w:t>
      </w:r>
      <w:r w:rsidRPr="00D86F5E">
        <w:t xml:space="preserve"> listo</w:t>
      </w:r>
      <w:r w:rsidR="006B1A27">
        <w:t>s para el modelamiento</w:t>
      </w:r>
      <w:r>
        <w:t xml:space="preserve">. </w:t>
      </w:r>
    </w:p>
    <w:p w14:paraId="123B1385" w14:textId="77777777" w:rsidR="007102FF" w:rsidRDefault="00BD7FCC" w:rsidP="008038CF">
      <w:pPr>
        <w:pBdr>
          <w:top w:val="nil"/>
          <w:left w:val="nil"/>
          <w:bottom w:val="nil"/>
          <w:right w:val="nil"/>
          <w:between w:val="nil"/>
        </w:pBdr>
        <w:ind w:firstLine="709"/>
        <w:rPr>
          <w:color w:val="000000"/>
        </w:rPr>
      </w:pPr>
      <w:r w:rsidRPr="00BD7FCC">
        <w:rPr>
          <w:color w:val="000000"/>
        </w:rPr>
        <w:t xml:space="preserve">Para realizar la partición de los datos, se utilizó el método Split, que aplica una estratificación basada en una variable específica y distribuye los datos de forma aleatoria según el porcentaje determinado. En este caso, se asignó el 90% de los datos al conjunto de entrenamiento y el 10% restante al conjunto de evaluación, asegurando que el modelo se entrene con una cantidad suficiente de datos y se evalúe utilizando un conjunto independiente. </w:t>
      </w:r>
    </w:p>
    <w:p w14:paraId="5436BEFA" w14:textId="77777777" w:rsidR="00866343" w:rsidRDefault="00866343" w:rsidP="00D167B7">
      <w:pPr>
        <w:ind w:firstLine="709"/>
      </w:pPr>
      <w:r w:rsidRPr="000C26E5">
        <w:lastRenderedPageBreak/>
        <w:t xml:space="preserve">Para abordar el desbalanceo en la </w:t>
      </w:r>
      <w:r>
        <w:t>variable de salida “base foco”</w:t>
      </w:r>
      <w:r w:rsidRPr="000C26E5">
        <w:t xml:space="preserve">, se </w:t>
      </w:r>
      <w:r>
        <w:t>aplica</w:t>
      </w:r>
      <w:r w:rsidRPr="000C26E5">
        <w:t xml:space="preserve"> una técnica de </w:t>
      </w:r>
      <w:proofErr w:type="spellStart"/>
      <w:r w:rsidRPr="000C26E5">
        <w:t>sobremuestreo</w:t>
      </w:r>
      <w:proofErr w:type="spellEnd"/>
      <w:r w:rsidRPr="000C26E5">
        <w:t xml:space="preserve"> utilizando la función </w:t>
      </w:r>
      <w:proofErr w:type="spellStart"/>
      <w:r w:rsidRPr="00D167B7">
        <w:t>oversampler</w:t>
      </w:r>
      <w:proofErr w:type="spellEnd"/>
      <w:r w:rsidRPr="00D167B7">
        <w:t>,</w:t>
      </w:r>
      <w:r w:rsidRPr="000C26E5">
        <w:t xml:space="preserve"> que ajusta el conjunto de entrenamiento generando muestras sintéticas de la clase minoritaria. Esto </w:t>
      </w:r>
      <w:r>
        <w:t>equilibra</w:t>
      </w:r>
      <w:r w:rsidRPr="000C26E5">
        <w:t xml:space="preserve"> la distribución de las clases y </w:t>
      </w:r>
      <w:r>
        <w:t>permite</w:t>
      </w:r>
      <w:r w:rsidRPr="000C26E5">
        <w:t xml:space="preserve"> que el modelo </w:t>
      </w:r>
      <w:r>
        <w:t>entrene</w:t>
      </w:r>
      <w:r w:rsidRPr="000C26E5">
        <w:t xml:space="preserve"> con datos balanceados, mejorando su capacidad para predecir correctamente ambas </w:t>
      </w:r>
      <w:r>
        <w:t>respuestas</w:t>
      </w:r>
      <w:r w:rsidRPr="000C26E5">
        <w:t>.</w:t>
      </w:r>
    </w:p>
    <w:p w14:paraId="53496C50" w14:textId="77777777" w:rsidR="00866343" w:rsidRPr="00452FC8" w:rsidRDefault="00866343" w:rsidP="008663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lang w:val="en-US"/>
        </w:rPr>
      </w:pPr>
      <w:r>
        <w:rPr>
          <w:rFonts w:ascii="Consolas" w:hAnsi="Consolas" w:cs="Courier New"/>
          <w:color w:val="000000"/>
          <w:sz w:val="17"/>
          <w:szCs w:val="17"/>
        </w:rPr>
        <w:t> </w:t>
      </w:r>
      <w:proofErr w:type="spellStart"/>
      <w:r w:rsidRPr="00452FC8">
        <w:rPr>
          <w:rFonts w:ascii="Consolas" w:hAnsi="Consolas" w:cs="Courier New"/>
          <w:color w:val="000000"/>
          <w:sz w:val="17"/>
          <w:szCs w:val="17"/>
          <w:lang w:val="en-US"/>
        </w:rPr>
        <w:t>oversampler</w:t>
      </w:r>
      <w:proofErr w:type="spellEnd"/>
      <w:r w:rsidRPr="00452FC8">
        <w:rPr>
          <w:rFonts w:ascii="Consolas" w:hAnsi="Consolas" w:cs="Courier New"/>
          <w:color w:val="000000"/>
          <w:sz w:val="17"/>
          <w:szCs w:val="17"/>
          <w:lang w:val="en-US"/>
        </w:rPr>
        <w:t xml:space="preserve"> </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w:t>
      </w:r>
      <w:proofErr w:type="spellStart"/>
      <w:proofErr w:type="gramStart"/>
      <w:r w:rsidRPr="00452FC8">
        <w:rPr>
          <w:rFonts w:ascii="Consolas" w:hAnsi="Consolas" w:cs="Courier New"/>
          <w:color w:val="660066"/>
          <w:sz w:val="17"/>
          <w:szCs w:val="17"/>
          <w:lang w:val="en-US"/>
        </w:rPr>
        <w:t>RandomOverSampler</w:t>
      </w:r>
      <w:proofErr w:type="spellEnd"/>
      <w:r w:rsidRPr="00452FC8">
        <w:rPr>
          <w:rFonts w:ascii="Consolas" w:hAnsi="Consolas" w:cs="Courier New"/>
          <w:color w:val="666600"/>
          <w:sz w:val="17"/>
          <w:szCs w:val="17"/>
          <w:lang w:val="en-US"/>
        </w:rPr>
        <w:t>(</w:t>
      </w:r>
      <w:proofErr w:type="gramEnd"/>
      <w:r w:rsidRPr="00452FC8">
        <w:rPr>
          <w:rFonts w:ascii="Consolas" w:hAnsi="Consolas" w:cs="Courier New"/>
          <w:color w:val="666600"/>
          <w:sz w:val="17"/>
          <w:szCs w:val="17"/>
          <w:lang w:val="en-US"/>
        </w:rPr>
        <w:t>)</w:t>
      </w:r>
    </w:p>
    <w:p w14:paraId="51F8E6F7" w14:textId="7BBA3299" w:rsidR="00866343" w:rsidRPr="00452FC8" w:rsidRDefault="00866343" w:rsidP="008663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lang w:val="en-US"/>
        </w:rPr>
      </w:pPr>
      <w:proofErr w:type="spellStart"/>
      <w:r w:rsidRPr="00452FC8">
        <w:rPr>
          <w:rFonts w:ascii="Consolas" w:hAnsi="Consolas" w:cs="Courier New"/>
          <w:color w:val="000000"/>
          <w:sz w:val="17"/>
          <w:szCs w:val="17"/>
          <w:lang w:val="en-US"/>
        </w:rPr>
        <w:t>X_resampled</w:t>
      </w:r>
      <w:proofErr w:type="spellEnd"/>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w:t>
      </w:r>
      <w:proofErr w:type="spellStart"/>
      <w:r w:rsidRPr="00452FC8">
        <w:rPr>
          <w:rFonts w:ascii="Consolas" w:hAnsi="Consolas" w:cs="Courier New"/>
          <w:color w:val="000000"/>
          <w:sz w:val="17"/>
          <w:szCs w:val="17"/>
          <w:lang w:val="en-US"/>
        </w:rPr>
        <w:t>y_resampled</w:t>
      </w:r>
      <w:proofErr w:type="spellEnd"/>
      <w:r w:rsidRPr="00452FC8">
        <w:rPr>
          <w:rFonts w:ascii="Consolas" w:hAnsi="Consolas" w:cs="Courier New"/>
          <w:color w:val="000000"/>
          <w:sz w:val="17"/>
          <w:szCs w:val="17"/>
          <w:lang w:val="en-US"/>
        </w:rPr>
        <w:t xml:space="preserve"> </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w:t>
      </w:r>
      <w:proofErr w:type="spellStart"/>
      <w:r w:rsidRPr="00452FC8">
        <w:rPr>
          <w:rFonts w:ascii="Consolas" w:hAnsi="Consolas" w:cs="Courier New"/>
          <w:color w:val="000000"/>
          <w:sz w:val="17"/>
          <w:szCs w:val="17"/>
          <w:lang w:val="en-US"/>
        </w:rPr>
        <w:t>oversampler</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fit_</w:t>
      </w:r>
      <w:proofErr w:type="gramStart"/>
      <w:r w:rsidRPr="00452FC8">
        <w:rPr>
          <w:rFonts w:ascii="Consolas" w:hAnsi="Consolas" w:cs="Courier New"/>
          <w:color w:val="000000"/>
          <w:sz w:val="17"/>
          <w:szCs w:val="17"/>
          <w:lang w:val="en-US"/>
        </w:rPr>
        <w:t>resample</w:t>
      </w:r>
      <w:proofErr w:type="spellEnd"/>
      <w:r w:rsidRPr="00452FC8">
        <w:rPr>
          <w:rFonts w:ascii="Consolas" w:hAnsi="Consolas" w:cs="Courier New"/>
          <w:color w:val="666600"/>
          <w:sz w:val="17"/>
          <w:szCs w:val="17"/>
          <w:lang w:val="en-US"/>
        </w:rPr>
        <w:t>(</w:t>
      </w:r>
      <w:proofErr w:type="gramEnd"/>
      <w:r w:rsidRPr="00452FC8">
        <w:rPr>
          <w:rFonts w:ascii="Consolas" w:hAnsi="Consolas" w:cs="Courier New"/>
          <w:color w:val="000000"/>
          <w:sz w:val="17"/>
          <w:szCs w:val="17"/>
          <w:lang w:val="en-US"/>
        </w:rPr>
        <w:t>df1</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drop</w:t>
      </w:r>
      <w:r w:rsidRPr="00452FC8">
        <w:rPr>
          <w:rFonts w:ascii="Consolas" w:hAnsi="Consolas" w:cs="Courier New"/>
          <w:color w:val="666600"/>
          <w:sz w:val="17"/>
          <w:szCs w:val="17"/>
          <w:lang w:val="en-US"/>
        </w:rPr>
        <w:t>(</w:t>
      </w:r>
      <w:r w:rsidRPr="00452FC8">
        <w:rPr>
          <w:rFonts w:ascii="Consolas" w:hAnsi="Consolas" w:cs="Courier New"/>
          <w:color w:val="008800"/>
          <w:sz w:val="17"/>
          <w:szCs w:val="17"/>
          <w:lang w:val="en-US"/>
        </w:rPr>
        <w:t xml:space="preserve">'Base </w:t>
      </w:r>
      <w:proofErr w:type="spellStart"/>
      <w:r w:rsidRPr="00452FC8">
        <w:rPr>
          <w:rFonts w:ascii="Consolas" w:hAnsi="Consolas" w:cs="Courier New"/>
          <w:color w:val="008800"/>
          <w:sz w:val="17"/>
          <w:szCs w:val="17"/>
          <w:lang w:val="en-US"/>
        </w:rPr>
        <w:t>Foco</w:t>
      </w:r>
      <w:proofErr w:type="spellEnd"/>
      <w:r w:rsidRPr="00452FC8">
        <w:rPr>
          <w:rFonts w:ascii="Consolas" w:hAnsi="Consolas" w:cs="Courier New"/>
          <w:color w:val="008800"/>
          <w:sz w:val="17"/>
          <w:szCs w:val="17"/>
          <w:lang w:val="en-US"/>
        </w:rPr>
        <w:t>'</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axis</w:t>
      </w:r>
      <w:r w:rsidRPr="00452FC8">
        <w:rPr>
          <w:rFonts w:ascii="Consolas" w:hAnsi="Consolas" w:cs="Courier New"/>
          <w:color w:val="666600"/>
          <w:sz w:val="17"/>
          <w:szCs w:val="17"/>
          <w:lang w:val="en-US"/>
        </w:rPr>
        <w:t>=</w:t>
      </w:r>
      <w:r w:rsidRPr="00452FC8">
        <w:rPr>
          <w:rFonts w:ascii="Consolas" w:hAnsi="Consolas" w:cs="Courier New"/>
          <w:color w:val="006666"/>
          <w:sz w:val="17"/>
          <w:szCs w:val="17"/>
          <w:lang w:val="en-US"/>
        </w:rPr>
        <w:t>1</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df1</w:t>
      </w:r>
      <w:r w:rsidRPr="00452FC8">
        <w:rPr>
          <w:rFonts w:ascii="Consolas" w:hAnsi="Consolas" w:cs="Courier New"/>
          <w:color w:val="666600"/>
          <w:sz w:val="17"/>
          <w:szCs w:val="17"/>
          <w:lang w:val="en-US"/>
        </w:rPr>
        <w:t>[</w:t>
      </w:r>
      <w:r w:rsidRPr="00452FC8">
        <w:rPr>
          <w:rFonts w:ascii="Consolas" w:hAnsi="Consolas" w:cs="Courier New"/>
          <w:color w:val="008800"/>
          <w:sz w:val="17"/>
          <w:szCs w:val="17"/>
          <w:lang w:val="en-US"/>
        </w:rPr>
        <w:t xml:space="preserve">'Base </w:t>
      </w:r>
      <w:proofErr w:type="spellStart"/>
      <w:r w:rsidRPr="00452FC8">
        <w:rPr>
          <w:rFonts w:ascii="Consolas" w:hAnsi="Consolas" w:cs="Courier New"/>
          <w:color w:val="008800"/>
          <w:sz w:val="17"/>
          <w:szCs w:val="17"/>
          <w:lang w:val="en-US"/>
        </w:rPr>
        <w:t>Foco</w:t>
      </w:r>
      <w:proofErr w:type="spellEnd"/>
      <w:r w:rsidRPr="00452FC8">
        <w:rPr>
          <w:rFonts w:ascii="Consolas" w:hAnsi="Consolas" w:cs="Courier New"/>
          <w:color w:val="008800"/>
          <w:sz w:val="17"/>
          <w:szCs w:val="17"/>
          <w:lang w:val="en-US"/>
        </w:rPr>
        <w:t>'</w:t>
      </w:r>
      <w:r w:rsidRPr="00452FC8">
        <w:rPr>
          <w:rFonts w:ascii="Consolas" w:hAnsi="Consolas" w:cs="Courier New"/>
          <w:color w:val="666600"/>
          <w:sz w:val="17"/>
          <w:szCs w:val="17"/>
          <w:lang w:val="en-US"/>
        </w:rPr>
        <w:t>])</w:t>
      </w:r>
    </w:p>
    <w:p w14:paraId="1E452F50" w14:textId="31340D5F" w:rsidR="00866343" w:rsidRPr="00452FC8" w:rsidRDefault="00866343" w:rsidP="008663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lang w:val="en-US"/>
        </w:rPr>
      </w:pPr>
      <w:r w:rsidRPr="00452FC8">
        <w:rPr>
          <w:rFonts w:ascii="Consolas" w:hAnsi="Consolas" w:cs="Courier New"/>
          <w:color w:val="000000"/>
          <w:sz w:val="17"/>
          <w:szCs w:val="17"/>
          <w:lang w:val="en-US"/>
        </w:rPr>
        <w:t xml:space="preserve">df2 </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w:t>
      </w:r>
      <w:proofErr w:type="spellStart"/>
      <w:proofErr w:type="gramStart"/>
      <w:r w:rsidRPr="00452FC8">
        <w:rPr>
          <w:rFonts w:ascii="Consolas" w:hAnsi="Consolas" w:cs="Courier New"/>
          <w:color w:val="000000"/>
          <w:sz w:val="17"/>
          <w:szCs w:val="17"/>
          <w:lang w:val="en-US"/>
        </w:rPr>
        <w:t>pd</w:t>
      </w:r>
      <w:r w:rsidRPr="00452FC8">
        <w:rPr>
          <w:rFonts w:ascii="Consolas" w:hAnsi="Consolas" w:cs="Courier New"/>
          <w:color w:val="666600"/>
          <w:sz w:val="17"/>
          <w:szCs w:val="17"/>
          <w:lang w:val="en-US"/>
        </w:rPr>
        <w:t>.</w:t>
      </w:r>
      <w:r w:rsidRPr="00452FC8">
        <w:rPr>
          <w:rFonts w:ascii="Consolas" w:hAnsi="Consolas" w:cs="Courier New"/>
          <w:color w:val="660066"/>
          <w:sz w:val="17"/>
          <w:szCs w:val="17"/>
          <w:lang w:val="en-US"/>
        </w:rPr>
        <w:t>DataFrame</w:t>
      </w:r>
      <w:proofErr w:type="spellEnd"/>
      <w:proofErr w:type="gramEnd"/>
      <w:r w:rsidRPr="00452FC8">
        <w:rPr>
          <w:rFonts w:ascii="Consolas" w:hAnsi="Consolas" w:cs="Courier New"/>
          <w:color w:val="666600"/>
          <w:sz w:val="17"/>
          <w:szCs w:val="17"/>
          <w:lang w:val="en-US"/>
        </w:rPr>
        <w:t>(</w:t>
      </w:r>
      <w:proofErr w:type="spellStart"/>
      <w:r w:rsidRPr="00452FC8">
        <w:rPr>
          <w:rFonts w:ascii="Consolas" w:hAnsi="Consolas" w:cs="Courier New"/>
          <w:color w:val="000000"/>
          <w:sz w:val="17"/>
          <w:szCs w:val="17"/>
          <w:lang w:val="en-US"/>
        </w:rPr>
        <w:t>X_resampled</w:t>
      </w:r>
      <w:proofErr w:type="spellEnd"/>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columns</w:t>
      </w:r>
      <w:r w:rsidRPr="00452FC8">
        <w:rPr>
          <w:rFonts w:ascii="Consolas" w:hAnsi="Consolas" w:cs="Courier New"/>
          <w:color w:val="666600"/>
          <w:sz w:val="17"/>
          <w:szCs w:val="17"/>
          <w:lang w:val="en-US"/>
        </w:rPr>
        <w:t>=</w:t>
      </w:r>
      <w:proofErr w:type="spellStart"/>
      <w:r w:rsidRPr="00452FC8">
        <w:rPr>
          <w:rFonts w:ascii="Consolas" w:hAnsi="Consolas" w:cs="Courier New"/>
          <w:color w:val="000000"/>
          <w:sz w:val="17"/>
          <w:szCs w:val="17"/>
          <w:lang w:val="en-US"/>
        </w:rPr>
        <w:t>df</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columns</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drop</w:t>
      </w:r>
      <w:proofErr w:type="spellEnd"/>
      <w:r w:rsidRPr="00452FC8">
        <w:rPr>
          <w:rFonts w:ascii="Consolas" w:hAnsi="Consolas" w:cs="Courier New"/>
          <w:color w:val="666600"/>
          <w:sz w:val="17"/>
          <w:szCs w:val="17"/>
          <w:lang w:val="en-US"/>
        </w:rPr>
        <w:t>(</w:t>
      </w:r>
      <w:r w:rsidRPr="00452FC8">
        <w:rPr>
          <w:rFonts w:ascii="Consolas" w:hAnsi="Consolas" w:cs="Courier New"/>
          <w:color w:val="008800"/>
          <w:sz w:val="17"/>
          <w:szCs w:val="17"/>
          <w:lang w:val="en-US"/>
        </w:rPr>
        <w:t xml:space="preserve">'Base </w:t>
      </w:r>
      <w:proofErr w:type="spellStart"/>
      <w:r w:rsidRPr="00452FC8">
        <w:rPr>
          <w:rFonts w:ascii="Consolas" w:hAnsi="Consolas" w:cs="Courier New"/>
          <w:color w:val="008800"/>
          <w:sz w:val="17"/>
          <w:szCs w:val="17"/>
          <w:lang w:val="en-US"/>
        </w:rPr>
        <w:t>Foco</w:t>
      </w:r>
      <w:proofErr w:type="spellEnd"/>
      <w:r w:rsidRPr="00452FC8">
        <w:rPr>
          <w:rFonts w:ascii="Consolas" w:hAnsi="Consolas" w:cs="Courier New"/>
          <w:color w:val="008800"/>
          <w:sz w:val="17"/>
          <w:szCs w:val="17"/>
          <w:lang w:val="en-US"/>
        </w:rPr>
        <w:t>'</w:t>
      </w:r>
      <w:r w:rsidRPr="00452FC8">
        <w:rPr>
          <w:rFonts w:ascii="Consolas" w:hAnsi="Consolas" w:cs="Courier New"/>
          <w:color w:val="666600"/>
          <w:sz w:val="17"/>
          <w:szCs w:val="17"/>
          <w:lang w:val="en-US"/>
        </w:rPr>
        <w:t>))</w:t>
      </w:r>
    </w:p>
    <w:p w14:paraId="5F34D36C" w14:textId="77777777" w:rsidR="00866343" w:rsidRPr="00452FC8" w:rsidRDefault="00866343" w:rsidP="008663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lang w:val="en-US"/>
        </w:rPr>
      </w:pPr>
      <w:r w:rsidRPr="00452FC8">
        <w:rPr>
          <w:rFonts w:ascii="Consolas" w:hAnsi="Consolas" w:cs="Courier New"/>
          <w:color w:val="000000"/>
          <w:sz w:val="17"/>
          <w:szCs w:val="17"/>
          <w:lang w:val="en-US"/>
        </w:rPr>
        <w:t xml:space="preserve">df3 </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w:t>
      </w:r>
      <w:proofErr w:type="spellStart"/>
      <w:proofErr w:type="gramStart"/>
      <w:r w:rsidRPr="00452FC8">
        <w:rPr>
          <w:rFonts w:ascii="Consolas" w:hAnsi="Consolas" w:cs="Courier New"/>
          <w:color w:val="000000"/>
          <w:sz w:val="17"/>
          <w:szCs w:val="17"/>
          <w:lang w:val="en-US"/>
        </w:rPr>
        <w:t>pd</w:t>
      </w:r>
      <w:r w:rsidRPr="00452FC8">
        <w:rPr>
          <w:rFonts w:ascii="Consolas" w:hAnsi="Consolas" w:cs="Courier New"/>
          <w:color w:val="666600"/>
          <w:sz w:val="17"/>
          <w:szCs w:val="17"/>
          <w:lang w:val="en-US"/>
        </w:rPr>
        <w:t>.</w:t>
      </w:r>
      <w:r w:rsidRPr="00452FC8">
        <w:rPr>
          <w:rFonts w:ascii="Consolas" w:hAnsi="Consolas" w:cs="Courier New"/>
          <w:color w:val="660066"/>
          <w:sz w:val="17"/>
          <w:szCs w:val="17"/>
          <w:lang w:val="en-US"/>
        </w:rPr>
        <w:t>DataFrame</w:t>
      </w:r>
      <w:proofErr w:type="spellEnd"/>
      <w:proofErr w:type="gramEnd"/>
      <w:r w:rsidRPr="00452FC8">
        <w:rPr>
          <w:rFonts w:ascii="Consolas" w:hAnsi="Consolas" w:cs="Courier New"/>
          <w:color w:val="666600"/>
          <w:sz w:val="17"/>
          <w:szCs w:val="17"/>
          <w:lang w:val="en-US"/>
        </w:rPr>
        <w:t>(</w:t>
      </w:r>
      <w:proofErr w:type="spellStart"/>
      <w:r w:rsidRPr="00452FC8">
        <w:rPr>
          <w:rFonts w:ascii="Consolas" w:hAnsi="Consolas" w:cs="Courier New"/>
          <w:color w:val="000000"/>
          <w:sz w:val="17"/>
          <w:szCs w:val="17"/>
          <w:lang w:val="en-US"/>
        </w:rPr>
        <w:t>y_resampled</w:t>
      </w:r>
      <w:proofErr w:type="spellEnd"/>
      <w:r w:rsidRPr="00452FC8">
        <w:rPr>
          <w:rFonts w:ascii="Consolas" w:hAnsi="Consolas" w:cs="Courier New"/>
          <w:color w:val="666600"/>
          <w:sz w:val="17"/>
          <w:szCs w:val="17"/>
          <w:lang w:val="en-US"/>
        </w:rPr>
        <w:t>)</w:t>
      </w:r>
    </w:p>
    <w:p w14:paraId="72E4A70B" w14:textId="77777777" w:rsidR="00866343" w:rsidRPr="00452FC8" w:rsidRDefault="00866343" w:rsidP="008663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lang w:val="en-US"/>
        </w:rPr>
      </w:pPr>
      <w:proofErr w:type="spellStart"/>
      <w:r w:rsidRPr="00452FC8">
        <w:rPr>
          <w:rFonts w:ascii="Consolas" w:hAnsi="Consolas" w:cs="Courier New"/>
          <w:color w:val="000000"/>
          <w:sz w:val="17"/>
          <w:szCs w:val="17"/>
          <w:lang w:val="en-US"/>
        </w:rPr>
        <w:t>df_final</w:t>
      </w:r>
      <w:proofErr w:type="spellEnd"/>
      <w:r w:rsidRPr="00452FC8">
        <w:rPr>
          <w:rFonts w:ascii="Consolas" w:hAnsi="Consolas" w:cs="Courier New"/>
          <w:color w:val="000000"/>
          <w:sz w:val="17"/>
          <w:szCs w:val="17"/>
          <w:lang w:val="en-US"/>
        </w:rPr>
        <w:t xml:space="preserve"> </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w:t>
      </w:r>
      <w:proofErr w:type="spellStart"/>
      <w:proofErr w:type="gramStart"/>
      <w:r w:rsidRPr="00452FC8">
        <w:rPr>
          <w:rFonts w:ascii="Consolas" w:hAnsi="Consolas" w:cs="Courier New"/>
          <w:color w:val="000000"/>
          <w:sz w:val="17"/>
          <w:szCs w:val="17"/>
          <w:lang w:val="en-US"/>
        </w:rPr>
        <w:t>pd</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concat</w:t>
      </w:r>
      <w:proofErr w:type="spellEnd"/>
      <w:proofErr w:type="gramEnd"/>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df2</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df3</w:t>
      </w:r>
      <w:r w:rsidRPr="00452FC8">
        <w:rPr>
          <w:rFonts w:ascii="Consolas" w:hAnsi="Consolas" w:cs="Courier New"/>
          <w:color w:val="666600"/>
          <w:sz w:val="17"/>
          <w:szCs w:val="17"/>
          <w:lang w:val="en-US"/>
        </w:rPr>
        <w:t>],</w:t>
      </w:r>
      <w:r w:rsidRPr="00452FC8">
        <w:rPr>
          <w:rFonts w:ascii="Consolas" w:hAnsi="Consolas" w:cs="Courier New"/>
          <w:color w:val="000000"/>
          <w:sz w:val="17"/>
          <w:szCs w:val="17"/>
          <w:lang w:val="en-US"/>
        </w:rPr>
        <w:t xml:space="preserve"> axis</w:t>
      </w:r>
      <w:r w:rsidRPr="00452FC8">
        <w:rPr>
          <w:rFonts w:ascii="Consolas" w:hAnsi="Consolas" w:cs="Courier New"/>
          <w:color w:val="666600"/>
          <w:sz w:val="17"/>
          <w:szCs w:val="17"/>
          <w:lang w:val="en-US"/>
        </w:rPr>
        <w:t>=</w:t>
      </w:r>
      <w:r w:rsidRPr="00452FC8">
        <w:rPr>
          <w:rFonts w:ascii="Consolas" w:hAnsi="Consolas" w:cs="Courier New"/>
          <w:color w:val="006666"/>
          <w:sz w:val="17"/>
          <w:szCs w:val="17"/>
          <w:lang w:val="en-US"/>
        </w:rPr>
        <w:t>1</w:t>
      </w:r>
      <w:r w:rsidRPr="00452FC8">
        <w:rPr>
          <w:rFonts w:ascii="Consolas" w:hAnsi="Consolas" w:cs="Courier New"/>
          <w:color w:val="666600"/>
          <w:sz w:val="17"/>
          <w:szCs w:val="17"/>
          <w:lang w:val="en-US"/>
        </w:rPr>
        <w:t>)</w:t>
      </w:r>
    </w:p>
    <w:p w14:paraId="48E94848" w14:textId="77777777" w:rsidR="00866343" w:rsidRDefault="00866343" w:rsidP="008663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proofErr w:type="spellStart"/>
      <w:r>
        <w:rPr>
          <w:rFonts w:ascii="Consolas" w:hAnsi="Consolas" w:cs="Courier New"/>
          <w:color w:val="000000"/>
          <w:sz w:val="17"/>
          <w:szCs w:val="17"/>
        </w:rPr>
        <w:t>df_</w:t>
      </w:r>
      <w:proofErr w:type="gramStart"/>
      <w:r>
        <w:rPr>
          <w:rFonts w:ascii="Consolas" w:hAnsi="Consolas" w:cs="Courier New"/>
          <w:color w:val="000000"/>
          <w:sz w:val="17"/>
          <w:szCs w:val="17"/>
        </w:rPr>
        <w:t>final</w:t>
      </w:r>
      <w:r>
        <w:rPr>
          <w:rFonts w:ascii="Consolas" w:hAnsi="Consolas" w:cs="Courier New"/>
          <w:color w:val="666600"/>
          <w:sz w:val="17"/>
          <w:szCs w:val="17"/>
        </w:rPr>
        <w:t>.</w:t>
      </w:r>
      <w:r>
        <w:rPr>
          <w:rFonts w:ascii="Consolas" w:hAnsi="Consolas" w:cs="Courier New"/>
          <w:color w:val="000000"/>
          <w:sz w:val="17"/>
          <w:szCs w:val="17"/>
        </w:rPr>
        <w:t>shape</w:t>
      </w:r>
      <w:proofErr w:type="spellEnd"/>
      <w:proofErr w:type="gramEnd"/>
    </w:p>
    <w:p w14:paraId="77DD9519" w14:textId="0573EB10" w:rsidR="00BD7FCC" w:rsidRDefault="00BD7FCC" w:rsidP="008038CF">
      <w:pPr>
        <w:pBdr>
          <w:top w:val="nil"/>
          <w:left w:val="nil"/>
          <w:bottom w:val="nil"/>
          <w:right w:val="nil"/>
          <w:between w:val="nil"/>
        </w:pBdr>
        <w:ind w:firstLine="709"/>
        <w:rPr>
          <w:color w:val="000000"/>
        </w:rPr>
      </w:pPr>
      <w:r w:rsidRPr="00BD7FCC">
        <w:rPr>
          <w:color w:val="000000"/>
        </w:rPr>
        <w:t>Posteriormente, dentro del 90% destinado al entrenamiento, se realizó una nueva partición en una proporción 80:20 para la fase de entrenamiento y pruebas de los modelos, permitiendo evaluar cada modelo con datos "vírgenes" no utilizados durante el proceso de ajuste. La elección de estas proporciones depende del volumen total de datos disponibles y de la necesidad de contar con un conjunto adicional para la optimización de los hiperparámetros del modelo. Este enfoque garantiza que los modelos sean entrenados de manera efectiva y evaluados de forma precisa con datos no vistos, lo que permite obtener una medición más fiable de su rendimiento.</w:t>
      </w:r>
    </w:p>
    <w:p w14:paraId="3F5D05CA" w14:textId="77777777" w:rsidR="001A6D08"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rPr>
      </w:pPr>
      <w:r>
        <w:rPr>
          <w:rFonts w:ascii="Consolas" w:hAnsi="Consolas" w:cs="Courier New"/>
          <w:color w:val="880000"/>
          <w:sz w:val="17"/>
          <w:szCs w:val="17"/>
        </w:rPr>
        <w:t>#DIVISION DE LOS DATOS EN ENTRENAMIENTO Y TEST EN UN 80% TRAIN Y 20% TEST</w:t>
      </w:r>
    </w:p>
    <w:p w14:paraId="2401C251" w14:textId="77777777" w:rsidR="001A6D08"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sidRPr="00892FF8">
        <w:rPr>
          <w:rFonts w:ascii="Consolas" w:hAnsi="Consolas" w:cs="Courier New"/>
          <w:color w:val="000000"/>
          <w:sz w:val="17"/>
          <w:szCs w:val="17"/>
          <w:lang w:val="en-US"/>
        </w:rPr>
        <w:t xml:space="preserve">X </w:t>
      </w:r>
      <w:r w:rsidRPr="00892FF8">
        <w:rPr>
          <w:rFonts w:ascii="Consolas" w:hAnsi="Consolas" w:cs="Courier New"/>
          <w:color w:val="666600"/>
          <w:sz w:val="17"/>
          <w:szCs w:val="17"/>
          <w:lang w:val="en-US"/>
        </w:rPr>
        <w:t>=</w:t>
      </w:r>
      <w:r w:rsidRPr="00892FF8">
        <w:rPr>
          <w:rFonts w:ascii="Consolas" w:hAnsi="Consolas" w:cs="Courier New"/>
          <w:color w:val="000000"/>
          <w:sz w:val="17"/>
          <w:szCs w:val="17"/>
          <w:lang w:val="en-US"/>
        </w:rPr>
        <w:t xml:space="preserve"> </w:t>
      </w:r>
      <w:proofErr w:type="spellStart"/>
      <w:r w:rsidRPr="00892FF8">
        <w:rPr>
          <w:rFonts w:ascii="Consolas" w:hAnsi="Consolas" w:cs="Courier New"/>
          <w:color w:val="000000"/>
          <w:sz w:val="17"/>
          <w:szCs w:val="17"/>
          <w:lang w:val="en-US"/>
        </w:rPr>
        <w:t>df_</w:t>
      </w:r>
      <w:proofErr w:type="gramStart"/>
      <w:r w:rsidRPr="00892FF8">
        <w:rPr>
          <w:rFonts w:ascii="Consolas" w:hAnsi="Consolas" w:cs="Courier New"/>
          <w:color w:val="000000"/>
          <w:sz w:val="17"/>
          <w:szCs w:val="17"/>
          <w:lang w:val="en-US"/>
        </w:rPr>
        <w:t>final</w:t>
      </w:r>
      <w:r w:rsidRPr="00892FF8">
        <w:rPr>
          <w:rFonts w:ascii="Consolas" w:hAnsi="Consolas" w:cs="Courier New"/>
          <w:color w:val="666600"/>
          <w:sz w:val="17"/>
          <w:szCs w:val="17"/>
          <w:lang w:val="en-US"/>
        </w:rPr>
        <w:t>.</w:t>
      </w:r>
      <w:r w:rsidRPr="00892FF8">
        <w:rPr>
          <w:rFonts w:ascii="Consolas" w:hAnsi="Consolas" w:cs="Courier New"/>
          <w:color w:val="000000"/>
          <w:sz w:val="17"/>
          <w:szCs w:val="17"/>
          <w:lang w:val="en-US"/>
        </w:rPr>
        <w:t>drop</w:t>
      </w:r>
      <w:proofErr w:type="spellEnd"/>
      <w:proofErr w:type="gramEnd"/>
      <w:r w:rsidRPr="00892FF8">
        <w:rPr>
          <w:rFonts w:ascii="Consolas" w:hAnsi="Consolas" w:cs="Courier New"/>
          <w:color w:val="666600"/>
          <w:sz w:val="17"/>
          <w:szCs w:val="17"/>
          <w:lang w:val="en-US"/>
        </w:rPr>
        <w:t>(</w:t>
      </w:r>
      <w:r w:rsidRPr="00892FF8">
        <w:rPr>
          <w:rFonts w:ascii="Consolas" w:hAnsi="Consolas" w:cs="Courier New"/>
          <w:color w:val="000000"/>
          <w:sz w:val="17"/>
          <w:szCs w:val="17"/>
          <w:lang w:val="en-US"/>
        </w:rPr>
        <w:t xml:space="preserve">columns </w:t>
      </w:r>
      <w:r w:rsidRPr="00892FF8">
        <w:rPr>
          <w:rFonts w:ascii="Consolas" w:hAnsi="Consolas" w:cs="Courier New"/>
          <w:color w:val="666600"/>
          <w:sz w:val="17"/>
          <w:szCs w:val="17"/>
          <w:lang w:val="en-US"/>
        </w:rPr>
        <w:t>=</w:t>
      </w:r>
      <w:r w:rsidRPr="00892FF8">
        <w:rPr>
          <w:rFonts w:ascii="Consolas" w:hAnsi="Consolas" w:cs="Courier New"/>
          <w:color w:val="008800"/>
          <w:sz w:val="17"/>
          <w:szCs w:val="17"/>
          <w:lang w:val="en-US"/>
        </w:rPr>
        <w:t xml:space="preserve">'Base </w:t>
      </w:r>
      <w:proofErr w:type="spellStart"/>
      <w:r w:rsidRPr="00892FF8">
        <w:rPr>
          <w:rFonts w:ascii="Consolas" w:hAnsi="Consolas" w:cs="Courier New"/>
          <w:color w:val="008800"/>
          <w:sz w:val="17"/>
          <w:szCs w:val="17"/>
          <w:lang w:val="en-US"/>
        </w:rPr>
        <w:t>Foco</w:t>
      </w:r>
      <w:proofErr w:type="spellEnd"/>
      <w:r w:rsidRPr="00892FF8">
        <w:rPr>
          <w:rFonts w:ascii="Consolas" w:hAnsi="Consolas" w:cs="Courier New"/>
          <w:color w:val="008800"/>
          <w:sz w:val="17"/>
          <w:szCs w:val="17"/>
          <w:lang w:val="en-US"/>
        </w:rPr>
        <w:t>'</w:t>
      </w:r>
      <w:r w:rsidRPr="00892FF8">
        <w:rPr>
          <w:rFonts w:ascii="Consolas" w:hAnsi="Consolas" w:cs="Courier New"/>
          <w:color w:val="666600"/>
          <w:sz w:val="17"/>
          <w:szCs w:val="17"/>
          <w:lang w:val="en-US"/>
        </w:rPr>
        <w:t>)</w:t>
      </w:r>
    </w:p>
    <w:p w14:paraId="75477B54" w14:textId="61A8CE5D" w:rsidR="001A6D08" w:rsidRPr="00892FF8"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sidRPr="00892FF8">
        <w:rPr>
          <w:rFonts w:ascii="Consolas" w:hAnsi="Consolas" w:cs="Courier New"/>
          <w:color w:val="000000"/>
          <w:sz w:val="17"/>
          <w:szCs w:val="17"/>
          <w:lang w:val="en-US"/>
        </w:rPr>
        <w:t xml:space="preserve">y </w:t>
      </w:r>
      <w:r w:rsidRPr="00892FF8">
        <w:rPr>
          <w:rFonts w:ascii="Consolas" w:hAnsi="Consolas" w:cs="Courier New"/>
          <w:color w:val="666600"/>
          <w:sz w:val="17"/>
          <w:szCs w:val="17"/>
          <w:lang w:val="en-US"/>
        </w:rPr>
        <w:t>=</w:t>
      </w:r>
      <w:r w:rsidRPr="00892FF8">
        <w:rPr>
          <w:rFonts w:ascii="Consolas" w:hAnsi="Consolas" w:cs="Courier New"/>
          <w:color w:val="000000"/>
          <w:sz w:val="17"/>
          <w:szCs w:val="17"/>
          <w:lang w:val="en-US"/>
        </w:rPr>
        <w:t xml:space="preserve"> </w:t>
      </w:r>
      <w:proofErr w:type="spellStart"/>
      <w:r w:rsidRPr="00892FF8">
        <w:rPr>
          <w:rFonts w:ascii="Consolas" w:hAnsi="Consolas" w:cs="Courier New"/>
          <w:color w:val="000000"/>
          <w:sz w:val="17"/>
          <w:szCs w:val="17"/>
          <w:lang w:val="en-US"/>
        </w:rPr>
        <w:t>df_</w:t>
      </w:r>
      <w:proofErr w:type="gramStart"/>
      <w:r w:rsidRPr="00892FF8">
        <w:rPr>
          <w:rFonts w:ascii="Consolas" w:hAnsi="Consolas" w:cs="Courier New"/>
          <w:color w:val="000000"/>
          <w:sz w:val="17"/>
          <w:szCs w:val="17"/>
          <w:lang w:val="en-US"/>
        </w:rPr>
        <w:t>final</w:t>
      </w:r>
      <w:proofErr w:type="spellEnd"/>
      <w:r w:rsidRPr="00892FF8">
        <w:rPr>
          <w:rFonts w:ascii="Consolas" w:hAnsi="Consolas" w:cs="Courier New"/>
          <w:color w:val="666600"/>
          <w:sz w:val="17"/>
          <w:szCs w:val="17"/>
          <w:lang w:val="en-US"/>
        </w:rPr>
        <w:t>[</w:t>
      </w:r>
      <w:proofErr w:type="gramEnd"/>
      <w:r w:rsidRPr="00892FF8">
        <w:rPr>
          <w:rFonts w:ascii="Consolas" w:hAnsi="Consolas" w:cs="Courier New"/>
          <w:color w:val="008800"/>
          <w:sz w:val="17"/>
          <w:szCs w:val="17"/>
          <w:lang w:val="en-US"/>
        </w:rPr>
        <w:t xml:space="preserve">'Base </w:t>
      </w:r>
      <w:proofErr w:type="spellStart"/>
      <w:r w:rsidRPr="00892FF8">
        <w:rPr>
          <w:rFonts w:ascii="Consolas" w:hAnsi="Consolas" w:cs="Courier New"/>
          <w:color w:val="008800"/>
          <w:sz w:val="17"/>
          <w:szCs w:val="17"/>
          <w:lang w:val="en-US"/>
        </w:rPr>
        <w:t>Foco</w:t>
      </w:r>
      <w:proofErr w:type="spellEnd"/>
      <w:r w:rsidRPr="00892FF8">
        <w:rPr>
          <w:rFonts w:ascii="Consolas" w:hAnsi="Consolas" w:cs="Courier New"/>
          <w:color w:val="008800"/>
          <w:sz w:val="17"/>
          <w:szCs w:val="17"/>
          <w:lang w:val="en-US"/>
        </w:rPr>
        <w:t>'</w:t>
      </w:r>
      <w:r w:rsidRPr="00892FF8">
        <w:rPr>
          <w:rFonts w:ascii="Consolas" w:hAnsi="Consolas" w:cs="Courier New"/>
          <w:color w:val="666600"/>
          <w:sz w:val="17"/>
          <w:szCs w:val="17"/>
          <w:lang w:val="en-US"/>
        </w:rPr>
        <w:t>]</w:t>
      </w:r>
    </w:p>
    <w:p w14:paraId="6EC2334A" w14:textId="38B34F94" w:rsidR="001A6D08" w:rsidRPr="008868C9"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proofErr w:type="spellStart"/>
      <w:r w:rsidRPr="008868C9">
        <w:rPr>
          <w:rFonts w:ascii="Consolas" w:hAnsi="Consolas" w:cs="Courier New"/>
          <w:color w:val="000000"/>
          <w:sz w:val="17"/>
          <w:szCs w:val="17"/>
          <w:lang w:val="fr-FR"/>
        </w:rPr>
        <w:t>X_train</w:t>
      </w:r>
      <w:proofErr w:type="spellEnd"/>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 xml:space="preserve"> </w:t>
      </w:r>
      <w:proofErr w:type="spellStart"/>
      <w:r w:rsidRPr="008868C9">
        <w:rPr>
          <w:rFonts w:ascii="Consolas" w:hAnsi="Consolas" w:cs="Courier New"/>
          <w:color w:val="000000"/>
          <w:sz w:val="17"/>
          <w:szCs w:val="17"/>
          <w:lang w:val="fr-FR"/>
        </w:rPr>
        <w:t>X_test</w:t>
      </w:r>
      <w:proofErr w:type="spellEnd"/>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 xml:space="preserve"> </w:t>
      </w:r>
      <w:proofErr w:type="spellStart"/>
      <w:r w:rsidRPr="008868C9">
        <w:rPr>
          <w:rFonts w:ascii="Consolas" w:hAnsi="Consolas" w:cs="Courier New"/>
          <w:color w:val="000000"/>
          <w:sz w:val="17"/>
          <w:szCs w:val="17"/>
          <w:lang w:val="fr-FR"/>
        </w:rPr>
        <w:t>y_train</w:t>
      </w:r>
      <w:proofErr w:type="spellEnd"/>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 xml:space="preserve"> </w:t>
      </w:r>
      <w:proofErr w:type="spellStart"/>
      <w:r w:rsidRPr="008868C9">
        <w:rPr>
          <w:rFonts w:ascii="Consolas" w:hAnsi="Consolas" w:cs="Courier New"/>
          <w:color w:val="000000"/>
          <w:sz w:val="17"/>
          <w:szCs w:val="17"/>
          <w:lang w:val="fr-FR"/>
        </w:rPr>
        <w:t>y_test</w:t>
      </w:r>
      <w:proofErr w:type="spellEnd"/>
      <w:r w:rsidRPr="008868C9">
        <w:rPr>
          <w:rFonts w:ascii="Consolas" w:hAnsi="Consolas" w:cs="Courier New"/>
          <w:color w:val="000000"/>
          <w:sz w:val="17"/>
          <w:szCs w:val="17"/>
          <w:lang w:val="fr-FR"/>
        </w:rPr>
        <w:t xml:space="preserve"> </w:t>
      </w:r>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 xml:space="preserve"> </w:t>
      </w:r>
      <w:proofErr w:type="spellStart"/>
      <w:r w:rsidRPr="008868C9">
        <w:rPr>
          <w:rFonts w:ascii="Consolas" w:hAnsi="Consolas" w:cs="Courier New"/>
          <w:color w:val="000000"/>
          <w:sz w:val="17"/>
          <w:szCs w:val="17"/>
          <w:lang w:val="fr-FR"/>
        </w:rPr>
        <w:t>train_test_split</w:t>
      </w:r>
      <w:proofErr w:type="spellEnd"/>
      <w:r w:rsidRPr="008868C9">
        <w:rPr>
          <w:rFonts w:ascii="Consolas" w:hAnsi="Consolas" w:cs="Courier New"/>
          <w:color w:val="666600"/>
          <w:sz w:val="17"/>
          <w:szCs w:val="17"/>
          <w:lang w:val="fr-FR"/>
        </w:rPr>
        <w:t>(</w:t>
      </w:r>
      <w:proofErr w:type="spellStart"/>
      <w:proofErr w:type="gramStart"/>
      <w:r w:rsidRPr="008868C9">
        <w:rPr>
          <w:rFonts w:ascii="Consolas" w:hAnsi="Consolas" w:cs="Courier New"/>
          <w:color w:val="000000"/>
          <w:sz w:val="17"/>
          <w:szCs w:val="17"/>
          <w:lang w:val="fr-FR"/>
        </w:rPr>
        <w:t>X</w:t>
      </w:r>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y</w:t>
      </w:r>
      <w:proofErr w:type="gramEnd"/>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values</w:t>
      </w:r>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reshape</w:t>
      </w:r>
      <w:proofErr w:type="spellEnd"/>
      <w:r w:rsidRPr="008868C9">
        <w:rPr>
          <w:rFonts w:ascii="Consolas" w:hAnsi="Consolas" w:cs="Courier New"/>
          <w:color w:val="666600"/>
          <w:sz w:val="17"/>
          <w:szCs w:val="17"/>
          <w:lang w:val="fr-FR"/>
        </w:rPr>
        <w:t>(-</w:t>
      </w:r>
      <w:r w:rsidRPr="008868C9">
        <w:rPr>
          <w:rFonts w:ascii="Consolas" w:hAnsi="Consolas" w:cs="Courier New"/>
          <w:color w:val="006666"/>
          <w:sz w:val="17"/>
          <w:szCs w:val="17"/>
          <w:lang w:val="fr-FR"/>
        </w:rPr>
        <w:t>1</w:t>
      </w:r>
      <w:r w:rsidRPr="008868C9">
        <w:rPr>
          <w:rFonts w:ascii="Consolas" w:hAnsi="Consolas" w:cs="Courier New"/>
          <w:color w:val="666600"/>
          <w:sz w:val="17"/>
          <w:szCs w:val="17"/>
          <w:lang w:val="fr-FR"/>
        </w:rPr>
        <w:t>,</w:t>
      </w:r>
      <w:r w:rsidRPr="008868C9">
        <w:rPr>
          <w:rFonts w:ascii="Consolas" w:hAnsi="Consolas" w:cs="Courier New"/>
          <w:color w:val="006666"/>
          <w:sz w:val="17"/>
          <w:szCs w:val="17"/>
          <w:lang w:val="fr-FR"/>
        </w:rPr>
        <w:t>1</w:t>
      </w:r>
      <w:r w:rsidRPr="008868C9">
        <w:rPr>
          <w:rFonts w:ascii="Consolas" w:hAnsi="Consolas" w:cs="Courier New"/>
          <w:color w:val="666600"/>
          <w:sz w:val="17"/>
          <w:szCs w:val="17"/>
          <w:lang w:val="fr-FR"/>
        </w:rPr>
        <w:t>),</w:t>
      </w:r>
    </w:p>
    <w:p w14:paraId="2B36A1C2" w14:textId="77777777" w:rsidR="001A6D08" w:rsidRPr="008868C9"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fr-FR"/>
        </w:rPr>
      </w:pPr>
      <w:r w:rsidRPr="008868C9">
        <w:rPr>
          <w:rFonts w:ascii="Consolas" w:hAnsi="Consolas" w:cs="Courier New"/>
          <w:color w:val="000000"/>
          <w:sz w:val="17"/>
          <w:szCs w:val="17"/>
          <w:lang w:val="fr-FR"/>
        </w:rPr>
        <w:t xml:space="preserve">                                        </w:t>
      </w:r>
      <w:proofErr w:type="spellStart"/>
      <w:proofErr w:type="gramStart"/>
      <w:r w:rsidRPr="008868C9">
        <w:rPr>
          <w:rFonts w:ascii="Consolas" w:hAnsi="Consolas" w:cs="Courier New"/>
          <w:color w:val="000000"/>
          <w:sz w:val="17"/>
          <w:szCs w:val="17"/>
          <w:lang w:val="fr-FR"/>
        </w:rPr>
        <w:t>train</w:t>
      </w:r>
      <w:proofErr w:type="gramEnd"/>
      <w:r w:rsidRPr="008868C9">
        <w:rPr>
          <w:rFonts w:ascii="Consolas" w:hAnsi="Consolas" w:cs="Courier New"/>
          <w:color w:val="000000"/>
          <w:sz w:val="17"/>
          <w:szCs w:val="17"/>
          <w:lang w:val="fr-FR"/>
        </w:rPr>
        <w:t>_size</w:t>
      </w:r>
      <w:proofErr w:type="spellEnd"/>
      <w:r w:rsidRPr="008868C9">
        <w:rPr>
          <w:rFonts w:ascii="Consolas" w:hAnsi="Consolas" w:cs="Courier New"/>
          <w:color w:val="000000"/>
          <w:sz w:val="17"/>
          <w:szCs w:val="17"/>
          <w:lang w:val="fr-FR"/>
        </w:rPr>
        <w:t xml:space="preserve">   </w:t>
      </w:r>
      <w:r w:rsidRPr="008868C9">
        <w:rPr>
          <w:rFonts w:ascii="Consolas" w:hAnsi="Consolas" w:cs="Courier New"/>
          <w:color w:val="666600"/>
          <w:sz w:val="17"/>
          <w:szCs w:val="17"/>
          <w:lang w:val="fr-FR"/>
        </w:rPr>
        <w:t>=</w:t>
      </w:r>
      <w:r w:rsidRPr="008868C9">
        <w:rPr>
          <w:rFonts w:ascii="Consolas" w:hAnsi="Consolas" w:cs="Courier New"/>
          <w:color w:val="000000"/>
          <w:sz w:val="17"/>
          <w:szCs w:val="17"/>
          <w:lang w:val="fr-FR"/>
        </w:rPr>
        <w:t xml:space="preserve"> </w:t>
      </w:r>
      <w:r w:rsidRPr="008868C9">
        <w:rPr>
          <w:rFonts w:ascii="Consolas" w:hAnsi="Consolas" w:cs="Courier New"/>
          <w:color w:val="006666"/>
          <w:sz w:val="17"/>
          <w:szCs w:val="17"/>
          <w:lang w:val="fr-FR"/>
        </w:rPr>
        <w:t>0.8</w:t>
      </w:r>
      <w:r w:rsidRPr="008868C9">
        <w:rPr>
          <w:rFonts w:ascii="Consolas" w:hAnsi="Consolas" w:cs="Courier New"/>
          <w:color w:val="666600"/>
          <w:sz w:val="17"/>
          <w:szCs w:val="17"/>
          <w:lang w:val="fr-FR"/>
        </w:rPr>
        <w:t>,</w:t>
      </w:r>
    </w:p>
    <w:p w14:paraId="69E85D53" w14:textId="77777777" w:rsidR="001A6D08" w:rsidRPr="00892FF8"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sidRPr="008868C9">
        <w:rPr>
          <w:rFonts w:ascii="Consolas" w:hAnsi="Consolas" w:cs="Courier New"/>
          <w:color w:val="000000"/>
          <w:sz w:val="17"/>
          <w:szCs w:val="17"/>
          <w:lang w:val="fr-FR"/>
        </w:rPr>
        <w:t xml:space="preserve">                                        </w:t>
      </w:r>
      <w:proofErr w:type="spellStart"/>
      <w:r w:rsidRPr="00892FF8">
        <w:rPr>
          <w:rFonts w:ascii="Consolas" w:hAnsi="Consolas" w:cs="Courier New"/>
          <w:color w:val="000000"/>
          <w:sz w:val="17"/>
          <w:szCs w:val="17"/>
          <w:lang w:val="en-US"/>
        </w:rPr>
        <w:t>random_state</w:t>
      </w:r>
      <w:proofErr w:type="spellEnd"/>
      <w:r w:rsidRPr="00892FF8">
        <w:rPr>
          <w:rFonts w:ascii="Consolas" w:hAnsi="Consolas" w:cs="Courier New"/>
          <w:color w:val="000000"/>
          <w:sz w:val="17"/>
          <w:szCs w:val="17"/>
          <w:lang w:val="en-US"/>
        </w:rPr>
        <w:t xml:space="preserve"> </w:t>
      </w:r>
      <w:r w:rsidRPr="00892FF8">
        <w:rPr>
          <w:rFonts w:ascii="Consolas" w:hAnsi="Consolas" w:cs="Courier New"/>
          <w:color w:val="666600"/>
          <w:sz w:val="17"/>
          <w:szCs w:val="17"/>
          <w:lang w:val="en-US"/>
        </w:rPr>
        <w:t>=</w:t>
      </w:r>
      <w:r w:rsidRPr="00892FF8">
        <w:rPr>
          <w:rFonts w:ascii="Consolas" w:hAnsi="Consolas" w:cs="Courier New"/>
          <w:color w:val="000000"/>
          <w:sz w:val="17"/>
          <w:szCs w:val="17"/>
          <w:lang w:val="en-US"/>
        </w:rPr>
        <w:t xml:space="preserve"> </w:t>
      </w:r>
      <w:r w:rsidRPr="00892FF8">
        <w:rPr>
          <w:rFonts w:ascii="Consolas" w:hAnsi="Consolas" w:cs="Courier New"/>
          <w:color w:val="006666"/>
          <w:sz w:val="17"/>
          <w:szCs w:val="17"/>
          <w:lang w:val="en-US"/>
        </w:rPr>
        <w:t>123</w:t>
      </w:r>
      <w:r w:rsidRPr="00892FF8">
        <w:rPr>
          <w:rFonts w:ascii="Consolas" w:hAnsi="Consolas" w:cs="Courier New"/>
          <w:color w:val="666600"/>
          <w:sz w:val="17"/>
          <w:szCs w:val="17"/>
          <w:lang w:val="en-US"/>
        </w:rPr>
        <w:t>,</w:t>
      </w:r>
    </w:p>
    <w:p w14:paraId="12512ECB" w14:textId="373215E6" w:rsidR="001A6D08" w:rsidRPr="00892FF8" w:rsidRDefault="001A6D08" w:rsidP="001A6D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hAnsi="Consolas" w:cs="Courier New"/>
          <w:sz w:val="17"/>
          <w:szCs w:val="17"/>
          <w:lang w:val="en-US"/>
        </w:rPr>
      </w:pPr>
      <w:r w:rsidRPr="00892FF8">
        <w:rPr>
          <w:rFonts w:ascii="Consolas" w:hAnsi="Consolas" w:cs="Courier New"/>
          <w:color w:val="000000"/>
          <w:sz w:val="17"/>
          <w:szCs w:val="17"/>
          <w:lang w:val="en-US"/>
        </w:rPr>
        <w:t>                                        shuffle      </w:t>
      </w:r>
      <w:r w:rsidRPr="00892FF8">
        <w:rPr>
          <w:rFonts w:ascii="Consolas" w:hAnsi="Consolas" w:cs="Courier New"/>
          <w:color w:val="666600"/>
          <w:sz w:val="17"/>
          <w:szCs w:val="17"/>
          <w:lang w:val="en-US"/>
        </w:rPr>
        <w:t>=</w:t>
      </w:r>
      <w:r w:rsidRPr="00892FF8">
        <w:rPr>
          <w:rFonts w:ascii="Consolas" w:hAnsi="Consolas" w:cs="Courier New"/>
          <w:color w:val="000000"/>
          <w:sz w:val="17"/>
          <w:szCs w:val="17"/>
          <w:lang w:val="en-US"/>
        </w:rPr>
        <w:t xml:space="preserve"> </w:t>
      </w:r>
      <w:r w:rsidRPr="00892FF8">
        <w:rPr>
          <w:rFonts w:ascii="Consolas" w:hAnsi="Consolas" w:cs="Courier New"/>
          <w:color w:val="000088"/>
          <w:sz w:val="17"/>
          <w:szCs w:val="17"/>
          <w:lang w:val="en-US"/>
        </w:rPr>
        <w:t>True</w:t>
      </w:r>
      <w:r w:rsidR="00BF056C">
        <w:rPr>
          <w:rFonts w:ascii="Consolas" w:hAnsi="Consolas" w:cs="Courier New"/>
          <w:color w:val="000088"/>
          <w:sz w:val="17"/>
          <w:szCs w:val="17"/>
          <w:lang w:val="en-US"/>
        </w:rPr>
        <w:t>)</w:t>
      </w:r>
    </w:p>
    <w:p w14:paraId="7F9ABBF6" w14:textId="776CE13C" w:rsidR="00E358DE" w:rsidRPr="00D167B7" w:rsidRDefault="00E358DE" w:rsidP="00E358DE">
      <w:pPr>
        <w:pBdr>
          <w:top w:val="nil"/>
          <w:left w:val="nil"/>
          <w:bottom w:val="nil"/>
          <w:right w:val="nil"/>
          <w:between w:val="nil"/>
        </w:pBdr>
        <w:ind w:firstLine="709"/>
        <w:jc w:val="center"/>
        <w:rPr>
          <w:color w:val="000000"/>
          <w:lang w:val="fr-FR"/>
        </w:rPr>
      </w:pPr>
    </w:p>
    <w:p w14:paraId="000000F2" w14:textId="08194C12" w:rsidR="005A5B3D" w:rsidRDefault="007B729A">
      <w:pPr>
        <w:pStyle w:val="Ttulo2"/>
        <w:numPr>
          <w:ilvl w:val="1"/>
          <w:numId w:val="7"/>
        </w:numPr>
      </w:pPr>
      <w:r w:rsidRPr="00D167B7">
        <w:rPr>
          <w:lang w:val="fr-FR"/>
        </w:rPr>
        <w:lastRenderedPageBreak/>
        <w:t xml:space="preserve"> </w:t>
      </w:r>
      <w:bookmarkStart w:id="30" w:name="_Toc183116035"/>
      <w:r>
        <w:t>Analítica descriptiva</w:t>
      </w:r>
      <w:bookmarkEnd w:id="30"/>
      <w:r w:rsidR="00075CF1">
        <w:t xml:space="preserve"> </w:t>
      </w:r>
    </w:p>
    <w:p w14:paraId="2DAC69CE" w14:textId="0FAB7F57" w:rsidR="00EA573C" w:rsidRDefault="00EA573C">
      <w:pPr>
        <w:pBdr>
          <w:top w:val="nil"/>
          <w:left w:val="nil"/>
          <w:bottom w:val="nil"/>
          <w:right w:val="nil"/>
          <w:between w:val="nil"/>
        </w:pBdr>
        <w:ind w:firstLine="709"/>
      </w:pPr>
      <w:r>
        <w:t>En la</w:t>
      </w:r>
      <w:r w:rsidR="00825273">
        <w:t>s</w:t>
      </w:r>
      <w:r>
        <w:t xml:space="preserve"> </w:t>
      </w:r>
      <w:r w:rsidR="008C0083">
        <w:t>figura</w:t>
      </w:r>
      <w:r w:rsidR="00825273">
        <w:t>s</w:t>
      </w:r>
      <w:r>
        <w:t xml:space="preserve"> </w:t>
      </w:r>
      <w:r w:rsidR="00375CA7">
        <w:t>3</w:t>
      </w:r>
      <w:r w:rsidR="00825273">
        <w:t xml:space="preserve"> y </w:t>
      </w:r>
      <w:r w:rsidR="00375CA7">
        <w:t>4</w:t>
      </w:r>
      <w:r>
        <w:t xml:space="preserve"> se muestran las distribuciones de </w:t>
      </w:r>
      <w:r w:rsidR="00C91969">
        <w:t>las variables categóricas del dataset</w:t>
      </w:r>
      <w:r w:rsidR="008C0083">
        <w:t>:</w:t>
      </w:r>
    </w:p>
    <w:p w14:paraId="2D8CC3DC" w14:textId="77777777" w:rsidR="00BE1EF6" w:rsidRDefault="00825273" w:rsidP="00BE1EF6">
      <w:pPr>
        <w:keepNext/>
        <w:pBdr>
          <w:top w:val="nil"/>
          <w:left w:val="nil"/>
          <w:bottom w:val="nil"/>
          <w:right w:val="nil"/>
          <w:between w:val="nil"/>
        </w:pBdr>
        <w:ind w:firstLine="709"/>
        <w:jc w:val="center"/>
      </w:pPr>
      <w:r>
        <w:rPr>
          <w:noProof/>
        </w:rPr>
        <w:drawing>
          <wp:inline distT="0" distB="0" distL="0" distR="0" wp14:anchorId="468964CB" wp14:editId="6779D9D2">
            <wp:extent cx="3360420" cy="314891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50278"/>
                    <a:stretch/>
                  </pic:blipFill>
                  <pic:spPr bwMode="auto">
                    <a:xfrm>
                      <a:off x="0" y="0"/>
                      <a:ext cx="3399324" cy="3185375"/>
                    </a:xfrm>
                    <a:prstGeom prst="rect">
                      <a:avLst/>
                    </a:prstGeom>
                    <a:noFill/>
                    <a:ln>
                      <a:noFill/>
                    </a:ln>
                    <a:extLst>
                      <a:ext uri="{53640926-AAD7-44D8-BBD7-CCE9431645EC}">
                        <a14:shadowObscured xmlns:a14="http://schemas.microsoft.com/office/drawing/2010/main"/>
                      </a:ext>
                    </a:extLst>
                  </pic:spPr>
                </pic:pic>
              </a:graphicData>
            </a:graphic>
          </wp:inline>
        </w:drawing>
      </w:r>
    </w:p>
    <w:p w14:paraId="6D8CC41F" w14:textId="3431E3EE" w:rsidR="00BE1EF6" w:rsidRPr="00375CA7" w:rsidRDefault="00BE1EF6" w:rsidP="00375CA7">
      <w:pPr>
        <w:pStyle w:val="Descripcin"/>
        <w:jc w:val="center"/>
        <w:rPr>
          <w:sz w:val="20"/>
          <w:szCs w:val="14"/>
        </w:rPr>
      </w:pPr>
      <w:bookmarkStart w:id="31" w:name="_Toc183116390"/>
      <w:r w:rsidRPr="00BE1EF6">
        <w:rPr>
          <w:sz w:val="20"/>
          <w:szCs w:val="14"/>
        </w:rPr>
        <w:t xml:space="preserve">Figura </w:t>
      </w:r>
      <w:r w:rsidRPr="00BE1EF6">
        <w:rPr>
          <w:sz w:val="20"/>
          <w:szCs w:val="14"/>
        </w:rPr>
        <w:fldChar w:fldCharType="begin"/>
      </w:r>
      <w:r w:rsidRPr="00BE1EF6">
        <w:rPr>
          <w:sz w:val="20"/>
          <w:szCs w:val="14"/>
        </w:rPr>
        <w:instrText xml:space="preserve"> SEQ Figura \* ARABIC </w:instrText>
      </w:r>
      <w:r w:rsidRPr="00BE1EF6">
        <w:rPr>
          <w:sz w:val="20"/>
          <w:szCs w:val="14"/>
        </w:rPr>
        <w:fldChar w:fldCharType="separate"/>
      </w:r>
      <w:r w:rsidR="00BF056C">
        <w:rPr>
          <w:noProof/>
          <w:sz w:val="20"/>
          <w:szCs w:val="14"/>
        </w:rPr>
        <w:t>3</w:t>
      </w:r>
      <w:r w:rsidRPr="00BE1EF6">
        <w:rPr>
          <w:sz w:val="20"/>
          <w:szCs w:val="14"/>
        </w:rPr>
        <w:fldChar w:fldCharType="end"/>
      </w:r>
      <w:r w:rsidR="00DB692E">
        <w:rPr>
          <w:sz w:val="20"/>
          <w:szCs w:val="14"/>
        </w:rPr>
        <w:t>. Distribución de variables categóricas</w:t>
      </w:r>
      <w:bookmarkEnd w:id="31"/>
    </w:p>
    <w:p w14:paraId="255833CD" w14:textId="082A8A26" w:rsidR="00564E49" w:rsidRDefault="00564E49" w:rsidP="00564E49">
      <w:pPr>
        <w:pBdr>
          <w:top w:val="nil"/>
          <w:left w:val="nil"/>
          <w:bottom w:val="nil"/>
          <w:right w:val="nil"/>
          <w:between w:val="nil"/>
        </w:pBdr>
        <w:ind w:firstLine="709"/>
      </w:pPr>
      <w:r>
        <w:t xml:space="preserve">Se puede observar un desbalanceo de registros </w:t>
      </w:r>
      <w:r w:rsidR="00EB091F">
        <w:t xml:space="preserve">para las variables que corresponden al comportamiento de la competencia, lo que puede ser entendido desde el punto de vista </w:t>
      </w:r>
      <w:r w:rsidR="00C81946">
        <w:t xml:space="preserve">de que Bavaria ocupa el 95% del mercado y como es de esperarse no en todos los clientes se </w:t>
      </w:r>
      <w:r w:rsidR="00817E53">
        <w:t>encuentra</w:t>
      </w:r>
      <w:r w:rsidR="00C81946">
        <w:t xml:space="preserve"> competencia</w:t>
      </w:r>
      <w:r w:rsidR="001B1DBE">
        <w:t xml:space="preserve">, esto da una claridad en cuanto a la veracidad de la información que en su mayor parte es recolectada manualmente o </w:t>
      </w:r>
      <w:r w:rsidR="00280FE8">
        <w:t>por terceros. Adicionalmente y como también es de esperarse</w:t>
      </w:r>
      <w:r w:rsidR="00690859">
        <w:t>,</w:t>
      </w:r>
      <w:r w:rsidR="00280FE8">
        <w:t xml:space="preserve"> basados en la figura ubicada en la fila 1 y columna 1 de la figura </w:t>
      </w:r>
      <w:r w:rsidR="00375CA7">
        <w:t>3</w:t>
      </w:r>
      <w:r w:rsidR="00690859">
        <w:t>,</w:t>
      </w:r>
      <w:r w:rsidR="00280FE8">
        <w:t xml:space="preserve"> </w:t>
      </w:r>
      <w:r w:rsidR="00784367">
        <w:t xml:space="preserve">podemos concluir que </w:t>
      </w:r>
      <w:r w:rsidR="009F0864">
        <w:t>los registros encontrados en el dataset son mayormente de</w:t>
      </w:r>
      <w:r w:rsidR="00784367">
        <w:t xml:space="preserve"> clientes de tamaño mediano a pequeño </w:t>
      </w:r>
      <w:r w:rsidR="009F0864">
        <w:t xml:space="preserve">(C y D), </w:t>
      </w:r>
      <w:r w:rsidR="00690859">
        <w:t xml:space="preserve">como sucede en el canal tradicional y en su mayoría </w:t>
      </w:r>
      <w:r w:rsidR="00C6653B">
        <w:t xml:space="preserve">(fila 1, columna 2, figura </w:t>
      </w:r>
      <w:r w:rsidR="001C1ACE">
        <w:t>3</w:t>
      </w:r>
      <w:r w:rsidR="00C6653B">
        <w:t xml:space="preserve">) </w:t>
      </w:r>
      <w:r w:rsidR="00690859">
        <w:t>corresponden a clientes del canal OFF</w:t>
      </w:r>
      <w:r w:rsidR="00C6653B">
        <w:t xml:space="preserve"> (consumo en el hogar).</w:t>
      </w:r>
    </w:p>
    <w:p w14:paraId="094B3F47" w14:textId="77777777" w:rsidR="00FD39E9" w:rsidRDefault="00690859" w:rsidP="00FD39E9">
      <w:pPr>
        <w:keepNext/>
        <w:pBdr>
          <w:top w:val="nil"/>
          <w:left w:val="nil"/>
          <w:bottom w:val="nil"/>
          <w:right w:val="nil"/>
          <w:between w:val="nil"/>
        </w:pBdr>
        <w:ind w:firstLine="709"/>
        <w:jc w:val="center"/>
      </w:pPr>
      <w:r>
        <w:rPr>
          <w:noProof/>
        </w:rPr>
        <w:lastRenderedPageBreak/>
        <w:drawing>
          <wp:inline distT="0" distB="0" distL="0" distR="0" wp14:anchorId="1C8DE3F9" wp14:editId="0A6F8893">
            <wp:extent cx="4151141" cy="3933843"/>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0189" b="-473"/>
                    <a:stretch/>
                  </pic:blipFill>
                  <pic:spPr bwMode="auto">
                    <a:xfrm>
                      <a:off x="0" y="0"/>
                      <a:ext cx="4178519" cy="3959788"/>
                    </a:xfrm>
                    <a:prstGeom prst="rect">
                      <a:avLst/>
                    </a:prstGeom>
                    <a:noFill/>
                    <a:ln>
                      <a:noFill/>
                    </a:ln>
                    <a:extLst>
                      <a:ext uri="{53640926-AAD7-44D8-BBD7-CCE9431645EC}">
                        <a14:shadowObscured xmlns:a14="http://schemas.microsoft.com/office/drawing/2010/main"/>
                      </a:ext>
                    </a:extLst>
                  </pic:spPr>
                </pic:pic>
              </a:graphicData>
            </a:graphic>
          </wp:inline>
        </w:drawing>
      </w:r>
    </w:p>
    <w:p w14:paraId="651CB01C" w14:textId="37ADD277" w:rsidR="00D70E9A" w:rsidRPr="005217B4" w:rsidRDefault="00FD39E9" w:rsidP="00FD39E9">
      <w:pPr>
        <w:pStyle w:val="Descripcin"/>
        <w:jc w:val="center"/>
        <w:rPr>
          <w:sz w:val="20"/>
          <w:szCs w:val="14"/>
        </w:rPr>
      </w:pPr>
      <w:bookmarkStart w:id="32" w:name="_Toc183116391"/>
      <w:r w:rsidRPr="005217B4">
        <w:rPr>
          <w:sz w:val="20"/>
          <w:szCs w:val="14"/>
        </w:rPr>
        <w:t xml:space="preserve">Figura </w:t>
      </w:r>
      <w:r w:rsidRPr="005217B4">
        <w:rPr>
          <w:sz w:val="20"/>
          <w:szCs w:val="14"/>
        </w:rPr>
        <w:fldChar w:fldCharType="begin"/>
      </w:r>
      <w:r w:rsidRPr="005217B4">
        <w:rPr>
          <w:sz w:val="20"/>
          <w:szCs w:val="14"/>
        </w:rPr>
        <w:instrText xml:space="preserve"> SEQ Figura \* ARABIC </w:instrText>
      </w:r>
      <w:r w:rsidRPr="005217B4">
        <w:rPr>
          <w:sz w:val="20"/>
          <w:szCs w:val="14"/>
        </w:rPr>
        <w:fldChar w:fldCharType="separate"/>
      </w:r>
      <w:r w:rsidR="00BF056C">
        <w:rPr>
          <w:noProof/>
          <w:sz w:val="20"/>
          <w:szCs w:val="14"/>
        </w:rPr>
        <w:t>4</w:t>
      </w:r>
      <w:r w:rsidRPr="005217B4">
        <w:rPr>
          <w:sz w:val="20"/>
          <w:szCs w:val="14"/>
        </w:rPr>
        <w:fldChar w:fldCharType="end"/>
      </w:r>
      <w:r w:rsidRPr="005217B4">
        <w:rPr>
          <w:sz w:val="20"/>
          <w:szCs w:val="14"/>
        </w:rPr>
        <w:t xml:space="preserve">. </w:t>
      </w:r>
      <w:r w:rsidR="005217B4" w:rsidRPr="005217B4">
        <w:rPr>
          <w:sz w:val="20"/>
          <w:szCs w:val="14"/>
        </w:rPr>
        <w:t>Distribución de variables categóricas (Continuación)</w:t>
      </w:r>
      <w:bookmarkEnd w:id="32"/>
    </w:p>
    <w:p w14:paraId="6077608B" w14:textId="124FFE20" w:rsidR="00AC7FB8" w:rsidRDefault="00690859" w:rsidP="001C1ACE">
      <w:pPr>
        <w:pBdr>
          <w:top w:val="nil"/>
          <w:left w:val="nil"/>
          <w:bottom w:val="nil"/>
          <w:right w:val="nil"/>
          <w:between w:val="nil"/>
        </w:pBdr>
        <w:ind w:firstLine="709"/>
      </w:pPr>
      <w:r>
        <w:t>Cuando revisamos las dist</w:t>
      </w:r>
      <w:r w:rsidR="00C46393">
        <w:t>r</w:t>
      </w:r>
      <w:r>
        <w:t>ibuciones de</w:t>
      </w:r>
      <w:r w:rsidR="00C46393">
        <w:t xml:space="preserve"> las variables correspondientes a históricos de compra de productos Bavaria</w:t>
      </w:r>
      <w:r w:rsidR="00C6653B">
        <w:t xml:space="preserve"> (figura </w:t>
      </w:r>
      <w:r w:rsidR="001C1ACE">
        <w:t>4</w:t>
      </w:r>
      <w:r w:rsidR="00C6653B">
        <w:t>)</w:t>
      </w:r>
      <w:r w:rsidR="00C46393">
        <w:t xml:space="preserve"> se puede identificar un mayor balanceo, </w:t>
      </w:r>
      <w:r w:rsidR="00C04DC8">
        <w:t xml:space="preserve">excepto por las variables que describen la cobertura de </w:t>
      </w:r>
      <w:proofErr w:type="spellStart"/>
      <w:r w:rsidR="00D63107">
        <w:t>skus</w:t>
      </w:r>
      <w:proofErr w:type="spellEnd"/>
      <w:r w:rsidR="00D63107">
        <w:t xml:space="preserve"> como globales o costeña gris</w:t>
      </w:r>
      <w:r w:rsidR="00C6653B">
        <w:t xml:space="preserve"> (última fila)</w:t>
      </w:r>
      <w:r w:rsidR="00D63107">
        <w:t xml:space="preserve">, algo normal desde el contexto del negocio ya que son coberturas de </w:t>
      </w:r>
      <w:proofErr w:type="spellStart"/>
      <w:r w:rsidR="00D63107">
        <w:t>skus</w:t>
      </w:r>
      <w:proofErr w:type="spellEnd"/>
      <w:r w:rsidR="00D63107">
        <w:t xml:space="preserve"> </w:t>
      </w:r>
      <w:proofErr w:type="spellStart"/>
      <w:r w:rsidR="00D63107">
        <w:t>flankers</w:t>
      </w:r>
      <w:proofErr w:type="spellEnd"/>
      <w:r w:rsidR="00D63107">
        <w:t xml:space="preserve"> (</w:t>
      </w:r>
      <w:r w:rsidR="005C46EC">
        <w:t xml:space="preserve">pensados para competir como estrategia en clientes puntuales) o son </w:t>
      </w:r>
      <w:proofErr w:type="spellStart"/>
      <w:r w:rsidR="005C46EC">
        <w:t>skus</w:t>
      </w:r>
      <w:proofErr w:type="spellEnd"/>
      <w:r w:rsidR="005C46EC">
        <w:t xml:space="preserve"> con coberturas históricamente más </w:t>
      </w:r>
      <w:r w:rsidR="00AC7FB8">
        <w:t>reducidas ya que son de un valor adquisitivo mayor.</w:t>
      </w:r>
    </w:p>
    <w:p w14:paraId="73F33667" w14:textId="1BF5CFCE" w:rsidR="00C6653B" w:rsidRDefault="00AC7FB8" w:rsidP="00690859">
      <w:pPr>
        <w:pBdr>
          <w:top w:val="nil"/>
          <w:left w:val="nil"/>
          <w:bottom w:val="nil"/>
          <w:right w:val="nil"/>
          <w:between w:val="nil"/>
        </w:pBdr>
        <w:ind w:firstLine="709"/>
      </w:pPr>
      <w:r>
        <w:t xml:space="preserve">En la figura </w:t>
      </w:r>
      <w:r w:rsidR="001C1ACE">
        <w:t>5</w:t>
      </w:r>
      <w:r>
        <w:t xml:space="preserve"> se </w:t>
      </w:r>
      <w:r w:rsidR="00C6653B">
        <w:t>presentan</w:t>
      </w:r>
      <w:r>
        <w:t xml:space="preserve"> los </w:t>
      </w:r>
      <w:r w:rsidR="00C6653B">
        <w:t>gráficos de boxplot de las variables numéricas</w:t>
      </w:r>
      <w:r w:rsidR="00690859">
        <w:t xml:space="preserve"> </w:t>
      </w:r>
      <w:r w:rsidR="00C6653B">
        <w:t>del dataset</w:t>
      </w:r>
    </w:p>
    <w:p w14:paraId="0BB00D96" w14:textId="77777777" w:rsidR="00C6653B" w:rsidRDefault="00C6653B" w:rsidP="00690859">
      <w:pPr>
        <w:pBdr>
          <w:top w:val="nil"/>
          <w:left w:val="nil"/>
          <w:bottom w:val="nil"/>
          <w:right w:val="nil"/>
          <w:between w:val="nil"/>
        </w:pBdr>
        <w:ind w:firstLine="709"/>
      </w:pPr>
    </w:p>
    <w:p w14:paraId="6325A97C" w14:textId="77777777" w:rsidR="005217B4" w:rsidRDefault="00125F52" w:rsidP="005217B4">
      <w:pPr>
        <w:keepNext/>
        <w:pBdr>
          <w:top w:val="nil"/>
          <w:left w:val="nil"/>
          <w:bottom w:val="nil"/>
          <w:right w:val="nil"/>
          <w:between w:val="nil"/>
        </w:pBdr>
        <w:ind w:firstLine="709"/>
        <w:jc w:val="center"/>
      </w:pPr>
      <w:r>
        <w:rPr>
          <w:noProof/>
        </w:rPr>
        <w:drawing>
          <wp:inline distT="0" distB="0" distL="0" distR="0" wp14:anchorId="63F6EB68" wp14:editId="3E975D00">
            <wp:extent cx="5116771" cy="164592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19669" cy="1646852"/>
                    </a:xfrm>
                    <a:prstGeom prst="rect">
                      <a:avLst/>
                    </a:prstGeom>
                    <a:noFill/>
                    <a:ln>
                      <a:noFill/>
                    </a:ln>
                  </pic:spPr>
                </pic:pic>
              </a:graphicData>
            </a:graphic>
          </wp:inline>
        </w:drawing>
      </w:r>
    </w:p>
    <w:p w14:paraId="187FAB4A" w14:textId="58BB241F" w:rsidR="00690859" w:rsidRPr="00D07FD7" w:rsidRDefault="005217B4" w:rsidP="005217B4">
      <w:pPr>
        <w:pStyle w:val="Descripcin"/>
        <w:jc w:val="center"/>
        <w:rPr>
          <w:sz w:val="20"/>
          <w:szCs w:val="14"/>
        </w:rPr>
      </w:pPr>
      <w:bookmarkStart w:id="33" w:name="_Toc183116392"/>
      <w:r w:rsidRPr="00D07FD7">
        <w:rPr>
          <w:sz w:val="20"/>
          <w:szCs w:val="14"/>
        </w:rPr>
        <w:t xml:space="preserve">Figura </w:t>
      </w:r>
      <w:r w:rsidRPr="00D07FD7">
        <w:rPr>
          <w:sz w:val="20"/>
          <w:szCs w:val="14"/>
        </w:rPr>
        <w:fldChar w:fldCharType="begin"/>
      </w:r>
      <w:r w:rsidRPr="00D07FD7">
        <w:rPr>
          <w:sz w:val="20"/>
          <w:szCs w:val="14"/>
        </w:rPr>
        <w:instrText xml:space="preserve"> SEQ Figura \* ARABIC </w:instrText>
      </w:r>
      <w:r w:rsidRPr="00D07FD7">
        <w:rPr>
          <w:sz w:val="20"/>
          <w:szCs w:val="14"/>
        </w:rPr>
        <w:fldChar w:fldCharType="separate"/>
      </w:r>
      <w:r w:rsidR="00BF056C">
        <w:rPr>
          <w:noProof/>
          <w:sz w:val="20"/>
          <w:szCs w:val="14"/>
        </w:rPr>
        <w:t>5</w:t>
      </w:r>
      <w:r w:rsidRPr="00D07FD7">
        <w:rPr>
          <w:sz w:val="20"/>
          <w:szCs w:val="14"/>
        </w:rPr>
        <w:fldChar w:fldCharType="end"/>
      </w:r>
      <w:r w:rsidRPr="00D07FD7">
        <w:rPr>
          <w:sz w:val="20"/>
          <w:szCs w:val="14"/>
        </w:rPr>
        <w:t>.</w:t>
      </w:r>
      <w:r w:rsidR="00D07FD7" w:rsidRPr="00D07FD7">
        <w:rPr>
          <w:sz w:val="20"/>
          <w:szCs w:val="14"/>
        </w:rPr>
        <w:t xml:space="preserve"> </w:t>
      </w:r>
      <w:proofErr w:type="spellStart"/>
      <w:r w:rsidR="00D07FD7" w:rsidRPr="00D07FD7">
        <w:rPr>
          <w:sz w:val="20"/>
          <w:szCs w:val="14"/>
        </w:rPr>
        <w:t>Boxplots</w:t>
      </w:r>
      <w:proofErr w:type="spellEnd"/>
      <w:r w:rsidR="00D07FD7" w:rsidRPr="00D07FD7">
        <w:rPr>
          <w:sz w:val="20"/>
          <w:szCs w:val="14"/>
        </w:rPr>
        <w:t xml:space="preserve"> de variables numéricas</w:t>
      </w:r>
      <w:bookmarkEnd w:id="33"/>
    </w:p>
    <w:p w14:paraId="1C526527" w14:textId="42F3A7D6" w:rsidR="00E27B7E" w:rsidRDefault="00125F52" w:rsidP="00E27B7E">
      <w:pPr>
        <w:pBdr>
          <w:top w:val="nil"/>
          <w:left w:val="nil"/>
          <w:bottom w:val="nil"/>
          <w:right w:val="nil"/>
          <w:between w:val="nil"/>
        </w:pBdr>
        <w:ind w:firstLine="709"/>
      </w:pPr>
      <w:r>
        <w:lastRenderedPageBreak/>
        <w:t xml:space="preserve">Se puede evidenciar que en una mayor o menor medida todas las variables se encuentran muy dispersas </w:t>
      </w:r>
      <w:r w:rsidR="00BA4507">
        <w:t>y presentan valores atípicos que deben ser eliminados</w:t>
      </w:r>
      <w:r w:rsidR="00A04FF9">
        <w:t xml:space="preserve">. </w:t>
      </w:r>
      <w:r w:rsidR="00F6790E">
        <w:t>Para esto se emplea la técnica de LocalOutlierFactor con 15 vecinos</w:t>
      </w:r>
      <w:r w:rsidR="000E492C">
        <w:t xml:space="preserve"> (n)</w:t>
      </w:r>
      <w:r w:rsidR="00F6790E">
        <w:t xml:space="preserve"> </w:t>
      </w:r>
      <w:r w:rsidR="0073465C">
        <w:t xml:space="preserve">ya que se trata de un dataset de más de 1000 registros y por heurística se recomienda este </w:t>
      </w:r>
      <w:r w:rsidR="000E492C">
        <w:t>valor (</w:t>
      </w:r>
      <w:r w:rsidR="0073465C">
        <w:t>10</w:t>
      </w:r>
      <w:r w:rsidR="000E492C">
        <w:t xml:space="preserve">&lt; n </w:t>
      </w:r>
      <w:r w:rsidR="00EC5F49">
        <w:t>&lt;</w:t>
      </w:r>
      <w:r w:rsidR="000E492C">
        <w:t>20). Se presentan las líneas de código usada</w:t>
      </w:r>
      <w:r w:rsidR="00E27B7E">
        <w:t>s:</w:t>
      </w:r>
    </w:p>
    <w:p w14:paraId="2EAF9766" w14:textId="77777777" w:rsidR="00E27B7E" w:rsidRDefault="00E27B7E" w:rsidP="00E27B7E">
      <w:pPr>
        <w:pBdr>
          <w:top w:val="nil"/>
          <w:left w:val="nil"/>
          <w:bottom w:val="nil"/>
          <w:right w:val="nil"/>
          <w:between w:val="nil"/>
        </w:pBdr>
        <w:ind w:firstLine="709"/>
      </w:pPr>
    </w:p>
    <w:p w14:paraId="5655726C" w14:textId="6C1E8902" w:rsidR="007A607D"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rPr>
      </w:pPr>
      <w:r>
        <w:rPr>
          <w:rFonts w:ascii="Consolas" w:hAnsi="Consolas" w:cs="Courier New"/>
          <w:color w:val="000000"/>
          <w:sz w:val="17"/>
          <w:szCs w:val="17"/>
        </w:rPr>
        <w:t xml:space="preserve">lof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LocalOutlierFactor</w:t>
      </w:r>
      <w:r>
        <w:rPr>
          <w:rFonts w:ascii="Consolas" w:hAnsi="Consolas" w:cs="Courier New"/>
          <w:color w:val="666600"/>
          <w:sz w:val="17"/>
          <w:szCs w:val="17"/>
        </w:rPr>
        <w:t>(</w:t>
      </w:r>
      <w:proofErr w:type="spellStart"/>
      <w:r>
        <w:rPr>
          <w:rFonts w:ascii="Consolas" w:hAnsi="Consolas" w:cs="Courier New"/>
          <w:color w:val="000000"/>
          <w:sz w:val="17"/>
          <w:szCs w:val="17"/>
        </w:rPr>
        <w:t>n_neighbors</w:t>
      </w:r>
      <w:proofErr w:type="spellEnd"/>
      <w:r>
        <w:rPr>
          <w:rFonts w:ascii="Consolas" w:hAnsi="Consolas" w:cs="Courier New"/>
          <w:color w:val="666600"/>
          <w:sz w:val="17"/>
          <w:szCs w:val="17"/>
        </w:rPr>
        <w:t>=</w:t>
      </w:r>
      <w:r>
        <w:rPr>
          <w:rFonts w:ascii="Consolas" w:hAnsi="Consolas" w:cs="Courier New"/>
          <w:color w:val="006666"/>
          <w:sz w:val="17"/>
          <w:szCs w:val="17"/>
        </w:rPr>
        <w:t>15</w:t>
      </w:r>
      <w:r>
        <w:rPr>
          <w:rFonts w:ascii="Consolas" w:hAnsi="Consolas" w:cs="Courier New"/>
          <w:color w:val="666600"/>
          <w:sz w:val="17"/>
          <w:szCs w:val="17"/>
        </w:rPr>
        <w:t>)</w:t>
      </w:r>
    </w:p>
    <w:p w14:paraId="27137CD1" w14:textId="77777777" w:rsidR="007A607D"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rPr>
      </w:pPr>
      <w:r>
        <w:rPr>
          <w:rFonts w:ascii="Consolas" w:hAnsi="Consolas" w:cs="Courier New"/>
          <w:color w:val="000000"/>
          <w:sz w:val="17"/>
          <w:szCs w:val="17"/>
        </w:rPr>
        <w:t> </w:t>
      </w:r>
    </w:p>
    <w:p w14:paraId="31A820C3"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proofErr w:type="spellStart"/>
      <w:r w:rsidRPr="0021234E">
        <w:rPr>
          <w:rFonts w:ascii="Consolas" w:hAnsi="Consolas" w:cs="Courier New"/>
          <w:color w:val="000000"/>
          <w:sz w:val="17"/>
          <w:szCs w:val="17"/>
          <w:lang w:val="en-US"/>
        </w:rPr>
        <w:t>y_pred</w:t>
      </w:r>
      <w:proofErr w:type="spellEnd"/>
      <w:r w:rsidRPr="0021234E">
        <w:rPr>
          <w:rFonts w:ascii="Consolas" w:hAnsi="Consolas" w:cs="Courier New"/>
          <w:color w:val="000000"/>
          <w:sz w:val="17"/>
          <w:szCs w:val="17"/>
          <w:lang w:val="en-US"/>
        </w:rPr>
        <w:t xml:space="preserve"> </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 xml:space="preserve"> </w:t>
      </w:r>
      <w:proofErr w:type="spellStart"/>
      <w:r w:rsidRPr="0021234E">
        <w:rPr>
          <w:rFonts w:ascii="Consolas" w:hAnsi="Consolas" w:cs="Courier New"/>
          <w:color w:val="000000"/>
          <w:sz w:val="17"/>
          <w:szCs w:val="17"/>
          <w:lang w:val="en-US"/>
        </w:rPr>
        <w:t>lof</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fit_predict</w:t>
      </w:r>
      <w:proofErr w:type="spellEnd"/>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df</w:t>
      </w:r>
      <w:r w:rsidRPr="0021234E">
        <w:rPr>
          <w:rFonts w:ascii="Consolas" w:hAnsi="Consolas" w:cs="Courier New"/>
          <w:color w:val="666600"/>
          <w:sz w:val="17"/>
          <w:szCs w:val="17"/>
          <w:lang w:val="en-US"/>
        </w:rPr>
        <w:t>[</w:t>
      </w:r>
      <w:proofErr w:type="spellStart"/>
      <w:r w:rsidRPr="0021234E">
        <w:rPr>
          <w:rFonts w:ascii="Consolas" w:hAnsi="Consolas" w:cs="Courier New"/>
          <w:color w:val="000000"/>
          <w:sz w:val="17"/>
          <w:szCs w:val="17"/>
          <w:lang w:val="en-US"/>
        </w:rPr>
        <w:t>var_num</w:t>
      </w:r>
      <w:proofErr w:type="spellEnd"/>
      <w:r w:rsidRPr="0021234E">
        <w:rPr>
          <w:rFonts w:ascii="Consolas" w:hAnsi="Consolas" w:cs="Courier New"/>
          <w:color w:val="666600"/>
          <w:sz w:val="17"/>
          <w:szCs w:val="17"/>
          <w:lang w:val="en-US"/>
        </w:rPr>
        <w:t>])</w:t>
      </w:r>
    </w:p>
    <w:p w14:paraId="19FDB395"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r w:rsidRPr="0021234E">
        <w:rPr>
          <w:rFonts w:ascii="Consolas" w:hAnsi="Consolas" w:cs="Courier New"/>
          <w:color w:val="000000"/>
          <w:sz w:val="17"/>
          <w:szCs w:val="17"/>
          <w:lang w:val="en-US"/>
        </w:rPr>
        <w:t> </w:t>
      </w:r>
    </w:p>
    <w:p w14:paraId="34DF0D55"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r w:rsidRPr="0021234E">
        <w:rPr>
          <w:rFonts w:ascii="Consolas" w:hAnsi="Consolas" w:cs="Courier New"/>
          <w:color w:val="000000"/>
          <w:sz w:val="17"/>
          <w:szCs w:val="17"/>
          <w:lang w:val="en-US"/>
        </w:rPr>
        <w:t xml:space="preserve">outliers </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 xml:space="preserve"> </w:t>
      </w:r>
      <w:proofErr w:type="spellStart"/>
      <w:r w:rsidRPr="0021234E">
        <w:rPr>
          <w:rFonts w:ascii="Consolas" w:hAnsi="Consolas" w:cs="Courier New"/>
          <w:color w:val="000000"/>
          <w:sz w:val="17"/>
          <w:szCs w:val="17"/>
          <w:lang w:val="en-US"/>
        </w:rPr>
        <w:t>y_pred</w:t>
      </w:r>
      <w:proofErr w:type="spellEnd"/>
      <w:r w:rsidRPr="0021234E">
        <w:rPr>
          <w:rFonts w:ascii="Consolas" w:hAnsi="Consolas" w:cs="Courier New"/>
          <w:color w:val="000000"/>
          <w:sz w:val="17"/>
          <w:szCs w:val="17"/>
          <w:lang w:val="en-US"/>
        </w:rPr>
        <w:t xml:space="preserve"> </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 xml:space="preserve"> </w:t>
      </w:r>
      <w:r w:rsidRPr="0021234E">
        <w:rPr>
          <w:rFonts w:ascii="Consolas" w:hAnsi="Consolas" w:cs="Courier New"/>
          <w:color w:val="666600"/>
          <w:sz w:val="17"/>
          <w:szCs w:val="17"/>
          <w:lang w:val="en-US"/>
        </w:rPr>
        <w:t>-</w:t>
      </w:r>
      <w:r w:rsidRPr="0021234E">
        <w:rPr>
          <w:rFonts w:ascii="Consolas" w:hAnsi="Consolas" w:cs="Courier New"/>
          <w:color w:val="006666"/>
          <w:sz w:val="17"/>
          <w:szCs w:val="17"/>
          <w:lang w:val="en-US"/>
        </w:rPr>
        <w:t>1</w:t>
      </w:r>
    </w:p>
    <w:p w14:paraId="6C0F442D"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r w:rsidRPr="0021234E">
        <w:rPr>
          <w:rFonts w:ascii="Consolas" w:hAnsi="Consolas" w:cs="Courier New"/>
          <w:color w:val="000000"/>
          <w:sz w:val="17"/>
          <w:szCs w:val="17"/>
          <w:lang w:val="en-US"/>
        </w:rPr>
        <w:t> </w:t>
      </w:r>
    </w:p>
    <w:p w14:paraId="20B76B6F"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proofErr w:type="gramStart"/>
      <w:r w:rsidRPr="0021234E">
        <w:rPr>
          <w:rFonts w:ascii="Consolas" w:hAnsi="Consolas" w:cs="Courier New"/>
          <w:color w:val="000088"/>
          <w:sz w:val="17"/>
          <w:szCs w:val="17"/>
          <w:lang w:val="en-US"/>
        </w:rPr>
        <w:t>print</w:t>
      </w:r>
      <w:r w:rsidRPr="0021234E">
        <w:rPr>
          <w:rFonts w:ascii="Consolas" w:hAnsi="Consolas" w:cs="Courier New"/>
          <w:color w:val="666600"/>
          <w:sz w:val="17"/>
          <w:szCs w:val="17"/>
          <w:lang w:val="en-US"/>
        </w:rPr>
        <w:t>(</w:t>
      </w:r>
      <w:proofErr w:type="gramEnd"/>
      <w:r w:rsidRPr="0021234E">
        <w:rPr>
          <w:rFonts w:ascii="Consolas" w:hAnsi="Consolas" w:cs="Courier New"/>
          <w:color w:val="008800"/>
          <w:sz w:val="17"/>
          <w:szCs w:val="17"/>
          <w:lang w:val="en-US"/>
        </w:rPr>
        <w:t xml:space="preserve">'Indices de </w:t>
      </w:r>
      <w:proofErr w:type="spellStart"/>
      <w:r w:rsidRPr="0021234E">
        <w:rPr>
          <w:rFonts w:ascii="Consolas" w:hAnsi="Consolas" w:cs="Courier New"/>
          <w:color w:val="008800"/>
          <w:sz w:val="17"/>
          <w:szCs w:val="17"/>
          <w:lang w:val="en-US"/>
        </w:rPr>
        <w:t>valores</w:t>
      </w:r>
      <w:proofErr w:type="spellEnd"/>
      <w:r w:rsidRPr="0021234E">
        <w:rPr>
          <w:rFonts w:ascii="Consolas" w:hAnsi="Consolas" w:cs="Courier New"/>
          <w:color w:val="008800"/>
          <w:sz w:val="17"/>
          <w:szCs w:val="17"/>
          <w:lang w:val="en-US"/>
        </w:rPr>
        <w:t xml:space="preserve"> </w:t>
      </w:r>
      <w:proofErr w:type="spellStart"/>
      <w:r w:rsidRPr="0021234E">
        <w:rPr>
          <w:rFonts w:ascii="Consolas" w:hAnsi="Consolas" w:cs="Courier New"/>
          <w:color w:val="008800"/>
          <w:sz w:val="17"/>
          <w:szCs w:val="17"/>
          <w:lang w:val="en-US"/>
        </w:rPr>
        <w:t>atípicos</w:t>
      </w:r>
      <w:proofErr w:type="spellEnd"/>
      <w:r w:rsidRPr="0021234E">
        <w:rPr>
          <w:rFonts w:ascii="Consolas" w:hAnsi="Consolas" w:cs="Courier New"/>
          <w:color w:val="008800"/>
          <w:sz w:val="17"/>
          <w:szCs w:val="17"/>
          <w:lang w:val="en-US"/>
        </w:rPr>
        <w:t>: '</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 xml:space="preserve"> df</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outliers</w:t>
      </w:r>
      <w:r w:rsidRPr="0021234E">
        <w:rPr>
          <w:rFonts w:ascii="Consolas" w:hAnsi="Consolas" w:cs="Courier New"/>
          <w:color w:val="666600"/>
          <w:sz w:val="17"/>
          <w:szCs w:val="17"/>
          <w:lang w:val="en-US"/>
        </w:rPr>
        <w:t>].</w:t>
      </w:r>
      <w:proofErr w:type="spellStart"/>
      <w:r w:rsidRPr="0021234E">
        <w:rPr>
          <w:rFonts w:ascii="Consolas" w:hAnsi="Consolas" w:cs="Courier New"/>
          <w:color w:val="000000"/>
          <w:sz w:val="17"/>
          <w:szCs w:val="17"/>
          <w:lang w:val="en-US"/>
        </w:rPr>
        <w:t>index</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tolist</w:t>
      </w:r>
      <w:proofErr w:type="spellEnd"/>
      <w:r w:rsidRPr="0021234E">
        <w:rPr>
          <w:rFonts w:ascii="Consolas" w:hAnsi="Consolas" w:cs="Courier New"/>
          <w:color w:val="666600"/>
          <w:sz w:val="17"/>
          <w:szCs w:val="17"/>
          <w:lang w:val="en-US"/>
        </w:rPr>
        <w:t>())</w:t>
      </w:r>
    </w:p>
    <w:p w14:paraId="37A1492E"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proofErr w:type="spellStart"/>
      <w:r w:rsidRPr="0021234E">
        <w:rPr>
          <w:rFonts w:ascii="Consolas" w:hAnsi="Consolas" w:cs="Courier New"/>
          <w:color w:val="000000"/>
          <w:sz w:val="17"/>
          <w:szCs w:val="17"/>
          <w:lang w:val="en-US"/>
        </w:rPr>
        <w:t>len</w:t>
      </w:r>
      <w:proofErr w:type="spellEnd"/>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outliers</w:t>
      </w:r>
      <w:r w:rsidRPr="0021234E">
        <w:rPr>
          <w:rFonts w:ascii="Consolas" w:hAnsi="Consolas" w:cs="Courier New"/>
          <w:color w:val="666600"/>
          <w:sz w:val="17"/>
          <w:szCs w:val="17"/>
          <w:lang w:val="en-US"/>
        </w:rPr>
        <w:t>)</w:t>
      </w:r>
    </w:p>
    <w:p w14:paraId="41814AF8"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r w:rsidRPr="0021234E">
        <w:rPr>
          <w:rFonts w:ascii="Consolas" w:hAnsi="Consolas" w:cs="Courier New"/>
          <w:color w:val="000000"/>
          <w:sz w:val="17"/>
          <w:szCs w:val="17"/>
          <w:lang w:val="en-US"/>
        </w:rPr>
        <w:t> </w:t>
      </w:r>
    </w:p>
    <w:p w14:paraId="1825DD18" w14:textId="77777777" w:rsidR="007A607D"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rPr>
      </w:pPr>
      <w:r>
        <w:rPr>
          <w:rFonts w:ascii="Consolas" w:hAnsi="Consolas" w:cs="Courier New"/>
          <w:color w:val="880000"/>
          <w:sz w:val="17"/>
          <w:szCs w:val="17"/>
        </w:rPr>
        <w:t xml:space="preserve"># Eliminar los valores atípicos del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original</w:t>
      </w:r>
    </w:p>
    <w:p w14:paraId="7F9FA2C1"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r w:rsidRPr="0021234E">
        <w:rPr>
          <w:rFonts w:ascii="Consolas" w:hAnsi="Consolas" w:cs="Courier New"/>
          <w:color w:val="000000"/>
          <w:sz w:val="17"/>
          <w:szCs w:val="17"/>
          <w:lang w:val="en-US"/>
        </w:rPr>
        <w:t xml:space="preserve">df </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 xml:space="preserve"> </w:t>
      </w:r>
      <w:proofErr w:type="spellStart"/>
      <w:r w:rsidRPr="0021234E">
        <w:rPr>
          <w:rFonts w:ascii="Consolas" w:hAnsi="Consolas" w:cs="Courier New"/>
          <w:color w:val="000000"/>
          <w:sz w:val="17"/>
          <w:szCs w:val="17"/>
          <w:lang w:val="en-US"/>
        </w:rPr>
        <w:t>df</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loc</w:t>
      </w:r>
      <w:proofErr w:type="spellEnd"/>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outliers</w:t>
      </w:r>
      <w:r w:rsidRPr="0021234E">
        <w:rPr>
          <w:rFonts w:ascii="Consolas" w:hAnsi="Consolas" w:cs="Courier New"/>
          <w:color w:val="666600"/>
          <w:sz w:val="17"/>
          <w:szCs w:val="17"/>
          <w:lang w:val="en-US"/>
        </w:rPr>
        <w:t>]</w:t>
      </w:r>
    </w:p>
    <w:p w14:paraId="2A33B96E" w14:textId="77777777" w:rsidR="007A607D" w:rsidRPr="0021234E"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lang w:val="en-US"/>
        </w:rPr>
      </w:pPr>
      <w:proofErr w:type="spellStart"/>
      <w:proofErr w:type="gramStart"/>
      <w:r w:rsidRPr="0021234E">
        <w:rPr>
          <w:rFonts w:ascii="Consolas" w:hAnsi="Consolas" w:cs="Courier New"/>
          <w:color w:val="000000"/>
          <w:sz w:val="17"/>
          <w:szCs w:val="17"/>
          <w:lang w:val="en-US"/>
        </w:rPr>
        <w:t>df</w:t>
      </w:r>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reset</w:t>
      </w:r>
      <w:proofErr w:type="gramEnd"/>
      <w:r w:rsidRPr="0021234E">
        <w:rPr>
          <w:rFonts w:ascii="Consolas" w:hAnsi="Consolas" w:cs="Courier New"/>
          <w:color w:val="000000"/>
          <w:sz w:val="17"/>
          <w:szCs w:val="17"/>
          <w:lang w:val="en-US"/>
        </w:rPr>
        <w:t>_index</w:t>
      </w:r>
      <w:proofErr w:type="spellEnd"/>
      <w:r w:rsidRPr="0021234E">
        <w:rPr>
          <w:rFonts w:ascii="Consolas" w:hAnsi="Consolas" w:cs="Courier New"/>
          <w:color w:val="666600"/>
          <w:sz w:val="17"/>
          <w:szCs w:val="17"/>
          <w:lang w:val="en-US"/>
        </w:rPr>
        <w:t>(</w:t>
      </w:r>
      <w:r w:rsidRPr="0021234E">
        <w:rPr>
          <w:rFonts w:ascii="Consolas" w:hAnsi="Consolas" w:cs="Courier New"/>
          <w:color w:val="000000"/>
          <w:sz w:val="17"/>
          <w:szCs w:val="17"/>
          <w:lang w:val="en-US"/>
        </w:rPr>
        <w:t>drop</w:t>
      </w:r>
      <w:r w:rsidRPr="0021234E">
        <w:rPr>
          <w:rFonts w:ascii="Consolas" w:hAnsi="Consolas" w:cs="Courier New"/>
          <w:color w:val="666600"/>
          <w:sz w:val="17"/>
          <w:szCs w:val="17"/>
          <w:lang w:val="en-US"/>
        </w:rPr>
        <w:t>=</w:t>
      </w:r>
      <w:r w:rsidRPr="0021234E">
        <w:rPr>
          <w:rFonts w:ascii="Consolas" w:hAnsi="Consolas" w:cs="Courier New"/>
          <w:color w:val="000088"/>
          <w:sz w:val="17"/>
          <w:szCs w:val="17"/>
          <w:lang w:val="en-US"/>
        </w:rPr>
        <w:t>True</w:t>
      </w:r>
      <w:r w:rsidRPr="0021234E">
        <w:rPr>
          <w:rFonts w:ascii="Consolas" w:hAnsi="Consolas" w:cs="Courier New"/>
          <w:color w:val="666600"/>
          <w:sz w:val="17"/>
          <w:szCs w:val="17"/>
          <w:lang w:val="en-US"/>
        </w:rPr>
        <w:t>)</w:t>
      </w:r>
    </w:p>
    <w:p w14:paraId="1D5D796B" w14:textId="77777777" w:rsidR="007A607D" w:rsidRDefault="007A6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6174"/>
        <w:rPr>
          <w:rFonts w:ascii="Consolas" w:hAnsi="Consolas" w:cs="Courier New"/>
          <w:sz w:val="17"/>
          <w:szCs w:val="17"/>
        </w:rPr>
      </w:pP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shape</w:t>
      </w:r>
      <w:proofErr w:type="spellEnd"/>
      <w:proofErr w:type="gramEnd"/>
    </w:p>
    <w:p w14:paraId="4F2E649F" w14:textId="77777777" w:rsidR="000E492C" w:rsidRDefault="000E492C" w:rsidP="00125F52">
      <w:pPr>
        <w:pBdr>
          <w:top w:val="nil"/>
          <w:left w:val="nil"/>
          <w:bottom w:val="nil"/>
          <w:right w:val="nil"/>
          <w:between w:val="nil"/>
        </w:pBdr>
        <w:ind w:firstLine="709"/>
      </w:pPr>
    </w:p>
    <w:p w14:paraId="46CD19B2" w14:textId="777561FA" w:rsidR="00E27B7E" w:rsidRDefault="00E27B7E" w:rsidP="00125F52">
      <w:pPr>
        <w:pBdr>
          <w:top w:val="nil"/>
          <w:left w:val="nil"/>
          <w:bottom w:val="nil"/>
          <w:right w:val="nil"/>
          <w:between w:val="nil"/>
        </w:pBdr>
        <w:ind w:firstLine="709"/>
      </w:pPr>
      <w:r>
        <w:t xml:space="preserve">De esta forma se eliminan un total de </w:t>
      </w:r>
      <w:r w:rsidR="008111E0">
        <w:t xml:space="preserve">4900 registros con valores atípicos y se obtienen los histogramas de distribución de la figura </w:t>
      </w:r>
      <w:r w:rsidR="0098766F">
        <w:t>6</w:t>
      </w:r>
      <w:r w:rsidR="008111E0">
        <w:t>, en ellos se puede observar que aún existe dispersión en los datos pues se ocupan ejes logarítmicos para la representación</w:t>
      </w:r>
      <w:r w:rsidR="003021C6">
        <w:t>,</w:t>
      </w:r>
      <w:r w:rsidR="008111E0">
        <w:t xml:space="preserve"> pero </w:t>
      </w:r>
      <w:r w:rsidR="00310717">
        <w:t>es inherente a</w:t>
      </w:r>
      <w:r w:rsidR="003021C6">
        <w:t>l contexto de los datos y estos ya se encuentran un poco más concentrados. En cuanto a l</w:t>
      </w:r>
      <w:r w:rsidR="00B02516">
        <w:t>a forma de los histogramas encontramos que la variable</w:t>
      </w:r>
      <w:r w:rsidR="00196F4E">
        <w:t xml:space="preserve"> “</w:t>
      </w:r>
      <w:proofErr w:type="spellStart"/>
      <w:r w:rsidR="00196F4E">
        <w:t>var_vol</w:t>
      </w:r>
      <w:proofErr w:type="spellEnd"/>
      <w:r w:rsidR="00196F4E">
        <w:t>” tiene una forma leptocúrtica con altos picos en bajas variaciones, la variable</w:t>
      </w:r>
      <w:r w:rsidR="00B02516">
        <w:t xml:space="preserve"> </w:t>
      </w:r>
      <w:r w:rsidR="00196F4E">
        <w:t>“</w:t>
      </w:r>
      <w:proofErr w:type="spellStart"/>
      <w:r w:rsidR="00B02516">
        <w:t>skus</w:t>
      </w:r>
      <w:proofErr w:type="spellEnd"/>
      <w:r w:rsidR="00B02516">
        <w:t xml:space="preserve"> por </w:t>
      </w:r>
      <w:proofErr w:type="spellStart"/>
      <w:r w:rsidR="00B02516">
        <w:t>poc</w:t>
      </w:r>
      <w:proofErr w:type="spellEnd"/>
      <w:r w:rsidR="00196F4E">
        <w:t xml:space="preserve">” tiene </w:t>
      </w:r>
      <w:r w:rsidR="00276E4C">
        <w:t xml:space="preserve">una distribución sesgada a la </w:t>
      </w:r>
      <w:r w:rsidR="0081776A">
        <w:t>izquierda</w:t>
      </w:r>
      <w:r w:rsidR="00276E4C">
        <w:t xml:space="preserve"> </w:t>
      </w:r>
      <w:r w:rsidR="0081776A">
        <w:t xml:space="preserve">ya que se concentra en valores más pequeños y las variables </w:t>
      </w:r>
      <w:r w:rsidR="00F71122">
        <w:t xml:space="preserve">referentes a volúmenes de costeña se comportan </w:t>
      </w:r>
      <w:r w:rsidR="00367DC3">
        <w:t xml:space="preserve">con asimetría negativa por </w:t>
      </w:r>
      <w:r w:rsidR="00FC364B">
        <w:t xml:space="preserve">el mismo motivo explicado en la revisión de las variables categóricas. </w:t>
      </w:r>
    </w:p>
    <w:p w14:paraId="01ADB414" w14:textId="77777777" w:rsidR="00D07FD7" w:rsidRDefault="00CA1048" w:rsidP="00D07FD7">
      <w:pPr>
        <w:keepNext/>
        <w:pBdr>
          <w:top w:val="nil"/>
          <w:left w:val="nil"/>
          <w:bottom w:val="nil"/>
          <w:right w:val="nil"/>
          <w:between w:val="nil"/>
        </w:pBdr>
        <w:ind w:firstLine="709"/>
        <w:jc w:val="center"/>
      </w:pPr>
      <w:r>
        <w:rPr>
          <w:noProof/>
        </w:rPr>
        <w:drawing>
          <wp:inline distT="0" distB="0" distL="0" distR="0" wp14:anchorId="0DDE845D" wp14:editId="044BB560">
            <wp:extent cx="5079980" cy="1668907"/>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86796" cy="1671146"/>
                    </a:xfrm>
                    <a:prstGeom prst="rect">
                      <a:avLst/>
                    </a:prstGeom>
                    <a:noFill/>
                    <a:ln>
                      <a:noFill/>
                    </a:ln>
                  </pic:spPr>
                </pic:pic>
              </a:graphicData>
            </a:graphic>
          </wp:inline>
        </w:drawing>
      </w:r>
    </w:p>
    <w:p w14:paraId="73EBDA02" w14:textId="76C94DFB" w:rsidR="000E492C" w:rsidRPr="00D07FD7" w:rsidRDefault="00D07FD7" w:rsidP="00D07FD7">
      <w:pPr>
        <w:pStyle w:val="Descripcin"/>
        <w:jc w:val="center"/>
        <w:rPr>
          <w:sz w:val="20"/>
          <w:szCs w:val="14"/>
        </w:rPr>
      </w:pPr>
      <w:bookmarkStart w:id="34" w:name="_Toc183116393"/>
      <w:r w:rsidRPr="00D07FD7">
        <w:rPr>
          <w:sz w:val="20"/>
          <w:szCs w:val="14"/>
        </w:rPr>
        <w:t xml:space="preserve">Figura </w:t>
      </w:r>
      <w:r w:rsidRPr="00D07FD7">
        <w:rPr>
          <w:sz w:val="20"/>
          <w:szCs w:val="14"/>
        </w:rPr>
        <w:fldChar w:fldCharType="begin"/>
      </w:r>
      <w:r w:rsidRPr="00D07FD7">
        <w:rPr>
          <w:sz w:val="20"/>
          <w:szCs w:val="14"/>
        </w:rPr>
        <w:instrText xml:space="preserve"> SEQ Figura \* ARABIC </w:instrText>
      </w:r>
      <w:r w:rsidRPr="00D07FD7">
        <w:rPr>
          <w:sz w:val="20"/>
          <w:szCs w:val="14"/>
        </w:rPr>
        <w:fldChar w:fldCharType="separate"/>
      </w:r>
      <w:r w:rsidR="00BF056C">
        <w:rPr>
          <w:noProof/>
          <w:sz w:val="20"/>
          <w:szCs w:val="14"/>
        </w:rPr>
        <w:t>6</w:t>
      </w:r>
      <w:r w:rsidRPr="00D07FD7">
        <w:rPr>
          <w:sz w:val="20"/>
          <w:szCs w:val="14"/>
        </w:rPr>
        <w:fldChar w:fldCharType="end"/>
      </w:r>
      <w:r w:rsidRPr="00D07FD7">
        <w:rPr>
          <w:sz w:val="20"/>
          <w:szCs w:val="14"/>
        </w:rPr>
        <w:t>. Histogramas de frecuencias de variables numéricas</w:t>
      </w:r>
      <w:bookmarkEnd w:id="34"/>
    </w:p>
    <w:p w14:paraId="1DAD0241" w14:textId="66CA961B" w:rsidR="000E0EC3" w:rsidRDefault="000E0EC3" w:rsidP="000E0EC3">
      <w:pPr>
        <w:pBdr>
          <w:top w:val="nil"/>
          <w:left w:val="nil"/>
          <w:bottom w:val="nil"/>
          <w:right w:val="nil"/>
          <w:between w:val="nil"/>
        </w:pBdr>
        <w:ind w:firstLine="709"/>
      </w:pPr>
      <w:r>
        <w:lastRenderedPageBreak/>
        <w:t xml:space="preserve">Se procede a evaluar la correlación posible entre las variables numéricas, con el fin de entender si hay </w:t>
      </w:r>
      <w:r w:rsidR="00705581">
        <w:t xml:space="preserve">riesgos de multicolinealidad y encontrar posibles relaciones en el contexto del negocio. </w:t>
      </w:r>
      <w:r w:rsidR="006655D3">
        <w:t xml:space="preserve">Los resultados son mostrados en la figura </w:t>
      </w:r>
      <w:r w:rsidR="00AD1F90">
        <w:t>7</w:t>
      </w:r>
      <w:r w:rsidR="006655D3">
        <w:t>:</w:t>
      </w:r>
    </w:p>
    <w:p w14:paraId="5AD3B58C" w14:textId="77777777" w:rsidR="00D07FD7" w:rsidRDefault="006655D3" w:rsidP="00D07FD7">
      <w:pPr>
        <w:keepNext/>
        <w:pBdr>
          <w:top w:val="nil"/>
          <w:left w:val="nil"/>
          <w:bottom w:val="nil"/>
          <w:right w:val="nil"/>
          <w:between w:val="nil"/>
        </w:pBdr>
        <w:ind w:firstLine="709"/>
        <w:jc w:val="left"/>
      </w:pPr>
      <w:r>
        <w:rPr>
          <w:noProof/>
        </w:rPr>
        <w:drawing>
          <wp:inline distT="0" distB="0" distL="0" distR="0" wp14:anchorId="4596679C" wp14:editId="087825B8">
            <wp:extent cx="5799681" cy="2838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12372" cy="2844661"/>
                    </a:xfrm>
                    <a:prstGeom prst="rect">
                      <a:avLst/>
                    </a:prstGeom>
                    <a:noFill/>
                    <a:ln>
                      <a:noFill/>
                    </a:ln>
                  </pic:spPr>
                </pic:pic>
              </a:graphicData>
            </a:graphic>
          </wp:inline>
        </w:drawing>
      </w:r>
    </w:p>
    <w:p w14:paraId="7DF34BF1" w14:textId="4478DD34" w:rsidR="006655D3" w:rsidRPr="00D07FD7" w:rsidRDefault="00D07FD7" w:rsidP="00D07FD7">
      <w:pPr>
        <w:pStyle w:val="Descripcin"/>
        <w:jc w:val="center"/>
        <w:rPr>
          <w:sz w:val="20"/>
          <w:szCs w:val="14"/>
        </w:rPr>
      </w:pPr>
      <w:bookmarkStart w:id="35" w:name="_Toc183116394"/>
      <w:r w:rsidRPr="00D07FD7">
        <w:rPr>
          <w:sz w:val="20"/>
          <w:szCs w:val="14"/>
        </w:rPr>
        <w:t xml:space="preserve">Figura </w:t>
      </w:r>
      <w:r w:rsidRPr="00D07FD7">
        <w:rPr>
          <w:sz w:val="20"/>
          <w:szCs w:val="14"/>
        </w:rPr>
        <w:fldChar w:fldCharType="begin"/>
      </w:r>
      <w:r w:rsidRPr="00D07FD7">
        <w:rPr>
          <w:sz w:val="20"/>
          <w:szCs w:val="14"/>
        </w:rPr>
        <w:instrText xml:space="preserve"> SEQ Figura \* ARABIC </w:instrText>
      </w:r>
      <w:r w:rsidRPr="00D07FD7">
        <w:rPr>
          <w:sz w:val="20"/>
          <w:szCs w:val="14"/>
        </w:rPr>
        <w:fldChar w:fldCharType="separate"/>
      </w:r>
      <w:r w:rsidR="00BF056C">
        <w:rPr>
          <w:noProof/>
          <w:sz w:val="20"/>
          <w:szCs w:val="14"/>
        </w:rPr>
        <w:t>7</w:t>
      </w:r>
      <w:r w:rsidRPr="00D07FD7">
        <w:rPr>
          <w:sz w:val="20"/>
          <w:szCs w:val="14"/>
        </w:rPr>
        <w:fldChar w:fldCharType="end"/>
      </w:r>
      <w:r w:rsidRPr="00D07FD7">
        <w:rPr>
          <w:sz w:val="20"/>
          <w:szCs w:val="14"/>
        </w:rPr>
        <w:t>. Matriz de correlaciones de variables numéricas</w:t>
      </w:r>
      <w:bookmarkEnd w:id="35"/>
    </w:p>
    <w:p w14:paraId="613AF005" w14:textId="23D92328" w:rsidR="001B4DBD" w:rsidRDefault="006655D3" w:rsidP="001B4DBD">
      <w:pPr>
        <w:pBdr>
          <w:top w:val="nil"/>
          <w:left w:val="nil"/>
          <w:bottom w:val="nil"/>
          <w:right w:val="nil"/>
          <w:between w:val="nil"/>
        </w:pBdr>
        <w:ind w:firstLine="709"/>
      </w:pPr>
      <w:r>
        <w:t>No se observa alta correlación sino en solo dos variables</w:t>
      </w:r>
      <w:r w:rsidR="00836053">
        <w:t xml:space="preserve"> que describen el comportamiento de las cajas compradas de costeña 330 y 750, esto es de esperarse ya que</w:t>
      </w:r>
      <w:r w:rsidR="004F3361">
        <w:t xml:space="preserve"> casi a</w:t>
      </w:r>
      <w:r w:rsidR="00C248CA">
        <w:t xml:space="preserve"> la</w:t>
      </w:r>
      <w:r w:rsidR="004F3361">
        <w:t xml:space="preserve"> mayoría de los clientes se les habilitan ambos </w:t>
      </w:r>
      <w:proofErr w:type="spellStart"/>
      <w:r w:rsidR="004F3361">
        <w:t>skus</w:t>
      </w:r>
      <w:proofErr w:type="spellEnd"/>
      <w:r w:rsidR="004F3361">
        <w:t xml:space="preserve"> flan</w:t>
      </w:r>
      <w:r w:rsidR="009B4841">
        <w:t>ker</w:t>
      </w:r>
      <w:r w:rsidR="006E4B47">
        <w:t xml:space="preserve"> cuando son </w:t>
      </w:r>
      <w:r w:rsidR="0025598F">
        <w:t xml:space="preserve">seleccionados para estrategia de </w:t>
      </w:r>
      <w:r w:rsidR="001B4DBD">
        <w:t xml:space="preserve">competencia. </w:t>
      </w:r>
    </w:p>
    <w:p w14:paraId="49D3752C" w14:textId="430A82D0" w:rsidR="001B4DBD" w:rsidRDefault="000E0A18" w:rsidP="001B4DBD">
      <w:pPr>
        <w:pBdr>
          <w:top w:val="nil"/>
          <w:left w:val="nil"/>
          <w:bottom w:val="nil"/>
          <w:right w:val="nil"/>
          <w:between w:val="nil"/>
        </w:pBdr>
        <w:ind w:firstLine="709"/>
      </w:pPr>
      <w:r>
        <w:t xml:space="preserve">Finalmente </w:t>
      </w:r>
      <w:r w:rsidR="00EE49D9">
        <w:t xml:space="preserve">se </w:t>
      </w:r>
      <w:r w:rsidR="0021234E">
        <w:t>calculan los estadísticos principales de las variables numéricas</w:t>
      </w:r>
      <w:r w:rsidR="00B77684">
        <w:t xml:space="preserve">, en la figura </w:t>
      </w:r>
      <w:r w:rsidR="00AD1F90">
        <w:t xml:space="preserve">8 </w:t>
      </w:r>
      <w:r w:rsidR="00107290">
        <w:t xml:space="preserve">y </w:t>
      </w:r>
      <w:r w:rsidR="00AD1F90">
        <w:t>9</w:t>
      </w:r>
      <w:r w:rsidR="002537D0">
        <w:t xml:space="preserve"> se observan los resultados:</w:t>
      </w:r>
    </w:p>
    <w:p w14:paraId="2849288A" w14:textId="77777777" w:rsidR="002537D0" w:rsidRDefault="002537D0" w:rsidP="001B4DBD">
      <w:pPr>
        <w:pBdr>
          <w:top w:val="nil"/>
          <w:left w:val="nil"/>
          <w:bottom w:val="nil"/>
          <w:right w:val="nil"/>
          <w:between w:val="nil"/>
        </w:pBdr>
        <w:ind w:firstLine="709"/>
      </w:pPr>
    </w:p>
    <w:p w14:paraId="385DD54C" w14:textId="77777777" w:rsidR="00922DAC" w:rsidRDefault="00FA0A47" w:rsidP="00922DAC">
      <w:pPr>
        <w:keepNext/>
        <w:pBdr>
          <w:top w:val="nil"/>
          <w:left w:val="nil"/>
          <w:bottom w:val="nil"/>
          <w:right w:val="nil"/>
          <w:between w:val="nil"/>
        </w:pBdr>
        <w:ind w:firstLine="709"/>
        <w:jc w:val="center"/>
      </w:pPr>
      <w:r w:rsidRPr="00FA0A47">
        <w:rPr>
          <w:noProof/>
        </w:rPr>
        <w:drawing>
          <wp:inline distT="0" distB="0" distL="0" distR="0" wp14:anchorId="12134DC7" wp14:editId="189F120C">
            <wp:extent cx="4274820" cy="14119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8245" cy="1416343"/>
                    </a:xfrm>
                    <a:prstGeom prst="rect">
                      <a:avLst/>
                    </a:prstGeom>
                  </pic:spPr>
                </pic:pic>
              </a:graphicData>
            </a:graphic>
          </wp:inline>
        </w:drawing>
      </w:r>
    </w:p>
    <w:p w14:paraId="621FDC86" w14:textId="575F8302" w:rsidR="00FE7C21" w:rsidRPr="00922DAC" w:rsidRDefault="00922DAC" w:rsidP="00922DAC">
      <w:pPr>
        <w:pStyle w:val="Descripcin"/>
        <w:jc w:val="center"/>
        <w:rPr>
          <w:sz w:val="20"/>
          <w:szCs w:val="14"/>
        </w:rPr>
      </w:pPr>
      <w:bookmarkStart w:id="36" w:name="_Toc183116395"/>
      <w:r w:rsidRPr="00922DAC">
        <w:rPr>
          <w:sz w:val="20"/>
          <w:szCs w:val="14"/>
        </w:rPr>
        <w:t xml:space="preserve">Figura </w:t>
      </w:r>
      <w:r w:rsidRPr="00922DAC">
        <w:rPr>
          <w:sz w:val="20"/>
          <w:szCs w:val="14"/>
        </w:rPr>
        <w:fldChar w:fldCharType="begin"/>
      </w:r>
      <w:r w:rsidRPr="00922DAC">
        <w:rPr>
          <w:sz w:val="20"/>
          <w:szCs w:val="14"/>
        </w:rPr>
        <w:instrText xml:space="preserve"> SEQ Figura \* ARABIC </w:instrText>
      </w:r>
      <w:r w:rsidRPr="00922DAC">
        <w:rPr>
          <w:sz w:val="20"/>
          <w:szCs w:val="14"/>
        </w:rPr>
        <w:fldChar w:fldCharType="separate"/>
      </w:r>
      <w:r w:rsidR="00BF056C">
        <w:rPr>
          <w:noProof/>
          <w:sz w:val="20"/>
          <w:szCs w:val="14"/>
        </w:rPr>
        <w:t>8</w:t>
      </w:r>
      <w:r w:rsidRPr="00922DAC">
        <w:rPr>
          <w:sz w:val="20"/>
          <w:szCs w:val="14"/>
        </w:rPr>
        <w:fldChar w:fldCharType="end"/>
      </w:r>
      <w:r w:rsidRPr="00922DAC">
        <w:rPr>
          <w:sz w:val="20"/>
          <w:szCs w:val="14"/>
        </w:rPr>
        <w:t>. Resultados de estadísticos principales</w:t>
      </w:r>
      <w:r w:rsidR="005224D5">
        <w:rPr>
          <w:sz w:val="20"/>
          <w:szCs w:val="14"/>
        </w:rPr>
        <w:t xml:space="preserve"> para variables numéricas</w:t>
      </w:r>
      <w:bookmarkEnd w:id="36"/>
    </w:p>
    <w:p w14:paraId="019DFD85" w14:textId="77777777" w:rsidR="00922DAC" w:rsidRDefault="001E0EC3" w:rsidP="00922DAC">
      <w:pPr>
        <w:keepNext/>
        <w:pBdr>
          <w:top w:val="nil"/>
          <w:left w:val="nil"/>
          <w:bottom w:val="nil"/>
          <w:right w:val="nil"/>
          <w:between w:val="nil"/>
        </w:pBdr>
        <w:ind w:firstLine="709"/>
        <w:jc w:val="center"/>
      </w:pPr>
      <w:r>
        <w:rPr>
          <w:noProof/>
        </w:rPr>
        <w:lastRenderedPageBreak/>
        <w:drawing>
          <wp:inline distT="0" distB="0" distL="0" distR="0" wp14:anchorId="7FDCC134" wp14:editId="1E52FC1F">
            <wp:extent cx="4046855" cy="853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855" cy="853440"/>
                    </a:xfrm>
                    <a:prstGeom prst="rect">
                      <a:avLst/>
                    </a:prstGeom>
                    <a:noFill/>
                  </pic:spPr>
                </pic:pic>
              </a:graphicData>
            </a:graphic>
          </wp:inline>
        </w:drawing>
      </w:r>
    </w:p>
    <w:p w14:paraId="221CB29A" w14:textId="3EB39D84" w:rsidR="006B4544" w:rsidRPr="00922DAC" w:rsidRDefault="00922DAC" w:rsidP="00922DAC">
      <w:pPr>
        <w:pStyle w:val="Descripcin"/>
        <w:jc w:val="center"/>
        <w:rPr>
          <w:sz w:val="20"/>
          <w:szCs w:val="14"/>
        </w:rPr>
      </w:pPr>
      <w:bookmarkStart w:id="37" w:name="_Toc183116396"/>
      <w:r w:rsidRPr="00922DAC">
        <w:rPr>
          <w:sz w:val="20"/>
          <w:szCs w:val="14"/>
        </w:rPr>
        <w:t xml:space="preserve">Figura </w:t>
      </w:r>
      <w:r w:rsidRPr="00922DAC">
        <w:rPr>
          <w:sz w:val="20"/>
          <w:szCs w:val="14"/>
        </w:rPr>
        <w:fldChar w:fldCharType="begin"/>
      </w:r>
      <w:r w:rsidRPr="00922DAC">
        <w:rPr>
          <w:sz w:val="20"/>
          <w:szCs w:val="14"/>
        </w:rPr>
        <w:instrText xml:space="preserve"> SEQ Figura \* ARABIC </w:instrText>
      </w:r>
      <w:r w:rsidRPr="00922DAC">
        <w:rPr>
          <w:sz w:val="20"/>
          <w:szCs w:val="14"/>
        </w:rPr>
        <w:fldChar w:fldCharType="separate"/>
      </w:r>
      <w:r w:rsidR="00BF056C">
        <w:rPr>
          <w:noProof/>
          <w:sz w:val="20"/>
          <w:szCs w:val="14"/>
        </w:rPr>
        <w:t>9</w:t>
      </w:r>
      <w:r w:rsidRPr="00922DAC">
        <w:rPr>
          <w:sz w:val="20"/>
          <w:szCs w:val="14"/>
        </w:rPr>
        <w:fldChar w:fldCharType="end"/>
      </w:r>
      <w:r w:rsidRPr="00922DAC">
        <w:rPr>
          <w:sz w:val="20"/>
          <w:szCs w:val="14"/>
        </w:rPr>
        <w:t>. Asimetría, moda y curtosis de variables numéricas</w:t>
      </w:r>
      <w:bookmarkEnd w:id="37"/>
    </w:p>
    <w:p w14:paraId="111B99EC" w14:textId="77777777" w:rsidR="006B4544" w:rsidRDefault="006B4544" w:rsidP="00FE7C21">
      <w:pPr>
        <w:pBdr>
          <w:top w:val="nil"/>
          <w:left w:val="nil"/>
          <w:bottom w:val="nil"/>
          <w:right w:val="nil"/>
          <w:between w:val="nil"/>
        </w:pBdr>
        <w:ind w:firstLine="709"/>
        <w:jc w:val="center"/>
      </w:pPr>
    </w:p>
    <w:p w14:paraId="7F77E048" w14:textId="53076142" w:rsidR="001E0EC3" w:rsidRDefault="001E0EC3" w:rsidP="001E0EC3">
      <w:pPr>
        <w:pBdr>
          <w:top w:val="nil"/>
          <w:left w:val="nil"/>
          <w:bottom w:val="nil"/>
          <w:right w:val="nil"/>
          <w:between w:val="nil"/>
        </w:pBdr>
        <w:ind w:firstLine="709"/>
      </w:pPr>
      <w:r>
        <w:t xml:space="preserve">De las figuras </w:t>
      </w:r>
      <w:r w:rsidR="00AD1F90">
        <w:t>8</w:t>
      </w:r>
      <w:r>
        <w:t xml:space="preserve"> y </w:t>
      </w:r>
      <w:r w:rsidR="00AD1F90">
        <w:t>9</w:t>
      </w:r>
      <w:r>
        <w:t xml:space="preserve"> se puede inferir lo siguiente:</w:t>
      </w:r>
    </w:p>
    <w:p w14:paraId="7C6173A8" w14:textId="1E796A89" w:rsidR="00330616" w:rsidRDefault="001E0EC3" w:rsidP="00330616">
      <w:pPr>
        <w:pStyle w:val="Prrafodelista"/>
        <w:numPr>
          <w:ilvl w:val="0"/>
          <w:numId w:val="12"/>
        </w:numPr>
        <w:pBdr>
          <w:top w:val="nil"/>
          <w:left w:val="nil"/>
          <w:bottom w:val="nil"/>
          <w:right w:val="nil"/>
          <w:between w:val="nil"/>
        </w:pBdr>
      </w:pPr>
      <w:r>
        <w:t xml:space="preserve">La cantidad promedio de </w:t>
      </w:r>
      <w:proofErr w:type="spellStart"/>
      <w:r>
        <w:t>skus</w:t>
      </w:r>
      <w:proofErr w:type="spellEnd"/>
      <w:r w:rsidR="00755D7E">
        <w:t xml:space="preserve"> que maneja un </w:t>
      </w:r>
      <w:r>
        <w:t xml:space="preserve">punto de venta </w:t>
      </w:r>
      <w:r w:rsidR="00330616">
        <w:t xml:space="preserve">en la regional </w:t>
      </w:r>
      <w:r w:rsidR="00F51178">
        <w:t>ANDES es</w:t>
      </w:r>
      <w:r w:rsidR="00FD080B">
        <w:t xml:space="preserve"> 8.39</w:t>
      </w:r>
      <w:r w:rsidR="00330616">
        <w:t>.</w:t>
      </w:r>
    </w:p>
    <w:p w14:paraId="5C4FD6E5" w14:textId="530BECC5" w:rsidR="001E0EC3" w:rsidRDefault="00330616" w:rsidP="00330616">
      <w:pPr>
        <w:pStyle w:val="Prrafodelista"/>
        <w:numPr>
          <w:ilvl w:val="0"/>
          <w:numId w:val="12"/>
        </w:numPr>
        <w:pBdr>
          <w:top w:val="nil"/>
          <w:left w:val="nil"/>
          <w:bottom w:val="nil"/>
          <w:right w:val="nil"/>
          <w:between w:val="nil"/>
        </w:pBdr>
      </w:pPr>
      <w:r>
        <w:t xml:space="preserve"> </w:t>
      </w:r>
      <w:r w:rsidR="00435AD6">
        <w:t>La regional ANDES en promedio decrece 5</w:t>
      </w:r>
      <w:r w:rsidR="00613CB3">
        <w:t xml:space="preserve">.24 </w:t>
      </w:r>
      <w:proofErr w:type="spellStart"/>
      <w:r w:rsidR="00613CB3">
        <w:t>hL</w:t>
      </w:r>
      <w:proofErr w:type="spellEnd"/>
      <w:r w:rsidR="00613CB3">
        <w:t xml:space="preserve"> </w:t>
      </w:r>
      <w:r w:rsidR="00873DE1">
        <w:t>en volumen de cervezas</w:t>
      </w:r>
      <w:r w:rsidR="007102F5">
        <w:t>.</w:t>
      </w:r>
    </w:p>
    <w:p w14:paraId="1721CBBD" w14:textId="0E1F49E2" w:rsidR="00873DE1" w:rsidRDefault="00873DE1" w:rsidP="00330616">
      <w:pPr>
        <w:pStyle w:val="Prrafodelista"/>
        <w:numPr>
          <w:ilvl w:val="0"/>
          <w:numId w:val="12"/>
        </w:numPr>
        <w:pBdr>
          <w:top w:val="nil"/>
          <w:left w:val="nil"/>
          <w:bottom w:val="nil"/>
          <w:right w:val="nil"/>
          <w:between w:val="nil"/>
        </w:pBdr>
      </w:pPr>
      <w:r>
        <w:t xml:space="preserve">La desviación estándar de la variable </w:t>
      </w:r>
      <w:proofErr w:type="spellStart"/>
      <w:r w:rsidR="006A3DFB">
        <w:t>var_vol</w:t>
      </w:r>
      <w:proofErr w:type="spellEnd"/>
      <w:r w:rsidR="006A3DFB">
        <w:t xml:space="preserve"> indica que los datos están muy dispersos como se mencionó con anterioridad y se puede explicar ya que </w:t>
      </w:r>
      <w:r w:rsidR="005B0AB9">
        <w:t xml:space="preserve">los registros corresponden a clientes </w:t>
      </w:r>
      <w:r w:rsidR="00F45E53">
        <w:t xml:space="preserve">con características muy distintas, desde clientes mayoristas </w:t>
      </w:r>
      <w:r w:rsidR="007102F5">
        <w:t>hasta tiendas básicas.</w:t>
      </w:r>
    </w:p>
    <w:p w14:paraId="0D53630F" w14:textId="579A84A7" w:rsidR="007102F5" w:rsidRDefault="007102F5" w:rsidP="00330616">
      <w:pPr>
        <w:pStyle w:val="Prrafodelista"/>
        <w:numPr>
          <w:ilvl w:val="0"/>
          <w:numId w:val="12"/>
        </w:numPr>
        <w:pBdr>
          <w:top w:val="nil"/>
          <w:left w:val="nil"/>
          <w:bottom w:val="nil"/>
          <w:right w:val="nil"/>
          <w:between w:val="nil"/>
        </w:pBdr>
      </w:pPr>
      <w:r>
        <w:t xml:space="preserve">En cuanto a la curtosis y asimetría se refuerzan las conclusiones </w:t>
      </w:r>
      <w:r w:rsidR="0078618E">
        <w:t>mencionadas anteriormente.</w:t>
      </w:r>
      <w:r w:rsidR="00005E72">
        <w:t xml:space="preserve"> Los datos de las variables diferentes a sku x </w:t>
      </w:r>
      <w:proofErr w:type="spellStart"/>
      <w:r w:rsidR="00005E72">
        <w:t>poc</w:t>
      </w:r>
      <w:proofErr w:type="spellEnd"/>
      <w:r w:rsidR="00005E72">
        <w:t xml:space="preserve"> tienen </w:t>
      </w:r>
      <w:r w:rsidR="007857A5">
        <w:t xml:space="preserve">sesgos hacia la derecha o izquierda y </w:t>
      </w:r>
      <w:r w:rsidR="00C5665A">
        <w:t xml:space="preserve">en general presentan </w:t>
      </w:r>
      <w:proofErr w:type="spellStart"/>
      <w:r w:rsidR="00C5665A">
        <w:t>leptocurtosis</w:t>
      </w:r>
      <w:proofErr w:type="spellEnd"/>
      <w:r w:rsidR="00C5665A">
        <w:t xml:space="preserve">, lo que indica que los datos tienen una mayor concentración alrededor de la media y es más probable que haya </w:t>
      </w:r>
      <w:r w:rsidR="00C5665A" w:rsidRPr="00C5665A">
        <w:rPr>
          <w:rStyle w:val="Textoennegrita"/>
          <w:b w:val="0"/>
          <w:bCs w:val="0"/>
        </w:rPr>
        <w:t>valores extremos</w:t>
      </w:r>
      <w:r w:rsidR="00C5665A" w:rsidRPr="00C5665A">
        <w:t xml:space="preserve"> (</w:t>
      </w:r>
      <w:proofErr w:type="spellStart"/>
      <w:r w:rsidR="00C5665A" w:rsidRPr="00C5665A">
        <w:t>outliers</w:t>
      </w:r>
      <w:proofErr w:type="spellEnd"/>
      <w:r w:rsidR="00C5665A" w:rsidRPr="00C5665A">
        <w:t>).</w:t>
      </w:r>
    </w:p>
    <w:p w14:paraId="483AD6A7" w14:textId="77777777" w:rsidR="002537D0" w:rsidRDefault="002537D0" w:rsidP="001B4DBD">
      <w:pPr>
        <w:pBdr>
          <w:top w:val="nil"/>
          <w:left w:val="nil"/>
          <w:bottom w:val="nil"/>
          <w:right w:val="nil"/>
          <w:between w:val="nil"/>
        </w:pBdr>
        <w:ind w:firstLine="709"/>
      </w:pPr>
    </w:p>
    <w:p w14:paraId="7F5FB4A4" w14:textId="77777777" w:rsidR="00D628B7" w:rsidRDefault="00D628B7" w:rsidP="001B4DBD">
      <w:pPr>
        <w:pBdr>
          <w:top w:val="nil"/>
          <w:left w:val="nil"/>
          <w:bottom w:val="nil"/>
          <w:right w:val="nil"/>
          <w:between w:val="nil"/>
        </w:pBdr>
        <w:ind w:firstLine="709"/>
      </w:pPr>
    </w:p>
    <w:p w14:paraId="3974D56F" w14:textId="77777777" w:rsidR="001B4DBD" w:rsidRDefault="001B4DBD" w:rsidP="006655D3">
      <w:pPr>
        <w:pBdr>
          <w:top w:val="nil"/>
          <w:left w:val="nil"/>
          <w:bottom w:val="nil"/>
          <w:right w:val="nil"/>
          <w:between w:val="nil"/>
        </w:pBdr>
        <w:ind w:firstLine="709"/>
      </w:pPr>
    </w:p>
    <w:p w14:paraId="3BABE158" w14:textId="77777777" w:rsidR="006655D3" w:rsidRPr="00690859" w:rsidRDefault="006655D3" w:rsidP="000E0EC3">
      <w:pPr>
        <w:pBdr>
          <w:top w:val="nil"/>
          <w:left w:val="nil"/>
          <w:bottom w:val="nil"/>
          <w:right w:val="nil"/>
          <w:between w:val="nil"/>
        </w:pBdr>
        <w:ind w:firstLine="709"/>
      </w:pPr>
    </w:p>
    <w:p w14:paraId="5B16CCC1" w14:textId="78026E2A" w:rsidR="00D70E9A" w:rsidRDefault="00D70E9A" w:rsidP="00825273">
      <w:pPr>
        <w:pBdr>
          <w:top w:val="nil"/>
          <w:left w:val="nil"/>
          <w:bottom w:val="nil"/>
          <w:right w:val="nil"/>
          <w:between w:val="nil"/>
        </w:pBdr>
        <w:ind w:firstLine="709"/>
        <w:jc w:val="center"/>
        <w:rPr>
          <w:color w:val="000000"/>
        </w:rPr>
      </w:pPr>
    </w:p>
    <w:p w14:paraId="000000F4" w14:textId="6487F2C4" w:rsidR="005A5B3D" w:rsidRDefault="007B729A" w:rsidP="00D70E9A">
      <w:pPr>
        <w:pStyle w:val="Ttulo1"/>
        <w:numPr>
          <w:ilvl w:val="0"/>
          <w:numId w:val="7"/>
        </w:numPr>
        <w:jc w:val="both"/>
      </w:pPr>
      <w:r>
        <w:br w:type="page"/>
      </w:r>
      <w:bookmarkStart w:id="38" w:name="_Toc183116036"/>
      <w:r>
        <w:lastRenderedPageBreak/>
        <w:t>Proceso de analítica</w:t>
      </w:r>
      <w:bookmarkEnd w:id="38"/>
    </w:p>
    <w:p w14:paraId="000000F5" w14:textId="77777777" w:rsidR="005A5B3D" w:rsidRDefault="005A5B3D">
      <w:pPr>
        <w:rPr>
          <w:b/>
          <w:sz w:val="20"/>
          <w:szCs w:val="20"/>
        </w:rPr>
      </w:pPr>
    </w:p>
    <w:p w14:paraId="000000F6" w14:textId="77777777" w:rsidR="005A5B3D" w:rsidRDefault="007B729A">
      <w:pPr>
        <w:pStyle w:val="Ttulo2"/>
        <w:numPr>
          <w:ilvl w:val="1"/>
          <w:numId w:val="7"/>
        </w:numPr>
        <w:rPr>
          <w:sz w:val="36"/>
          <w:szCs w:val="36"/>
        </w:rPr>
      </w:pPr>
      <w:r>
        <w:t xml:space="preserve"> </w:t>
      </w:r>
      <w:bookmarkStart w:id="39" w:name="_Toc183116037"/>
      <w:r>
        <w:t>Pipeline principal</w:t>
      </w:r>
      <w:bookmarkEnd w:id="39"/>
    </w:p>
    <w:p w14:paraId="000000F7" w14:textId="77777777" w:rsidR="005A5B3D" w:rsidRDefault="007B729A">
      <w:pPr>
        <w:pBdr>
          <w:top w:val="nil"/>
          <w:left w:val="nil"/>
          <w:bottom w:val="nil"/>
          <w:right w:val="nil"/>
          <w:between w:val="nil"/>
        </w:pBdr>
        <w:ind w:firstLine="709"/>
        <w:rPr>
          <w:color w:val="000000"/>
        </w:rPr>
      </w:pPr>
      <w:r>
        <w:rPr>
          <w:color w:val="000000"/>
        </w:rPr>
        <w:t>Describe con un gráfico el flujo de trabajo general de los datos en tu proyecto. Añade o modifica secciones si lo consideras necesario</w:t>
      </w:r>
    </w:p>
    <w:p w14:paraId="000000F8" w14:textId="77777777" w:rsidR="005A5B3D" w:rsidRDefault="005A5B3D"/>
    <w:p w14:paraId="000000F9" w14:textId="77777777" w:rsidR="005A5B3D" w:rsidRDefault="007B729A">
      <w:pPr>
        <w:pStyle w:val="Ttulo2"/>
        <w:numPr>
          <w:ilvl w:val="1"/>
          <w:numId w:val="7"/>
        </w:numPr>
      </w:pPr>
      <w:r>
        <w:t xml:space="preserve"> </w:t>
      </w:r>
      <w:bookmarkStart w:id="40" w:name="_Toc183116038"/>
      <w:r>
        <w:t>Preprocesamiento</w:t>
      </w:r>
      <w:bookmarkEnd w:id="40"/>
    </w:p>
    <w:p w14:paraId="000000FA" w14:textId="77777777" w:rsidR="005A5B3D" w:rsidRDefault="007B729A">
      <w:pPr>
        <w:pBdr>
          <w:top w:val="nil"/>
          <w:left w:val="nil"/>
          <w:bottom w:val="nil"/>
          <w:right w:val="nil"/>
          <w:between w:val="nil"/>
        </w:pBdr>
        <w:ind w:firstLine="709"/>
        <w:rPr>
          <w:color w:val="000000"/>
        </w:rPr>
      </w:pPr>
      <w:r>
        <w:rPr>
          <w:color w:val="000000"/>
        </w:rPr>
        <w:t>Describe las alternativas de preprocesamiento de datos que consideraste, aumentación de datos, etc.</w:t>
      </w:r>
    </w:p>
    <w:p w14:paraId="000000FB" w14:textId="77777777" w:rsidR="005A5B3D" w:rsidRDefault="005A5B3D">
      <w:pPr>
        <w:pBdr>
          <w:top w:val="nil"/>
          <w:left w:val="nil"/>
          <w:bottom w:val="nil"/>
          <w:right w:val="nil"/>
          <w:between w:val="nil"/>
        </w:pBdr>
        <w:ind w:firstLine="709"/>
        <w:rPr>
          <w:color w:val="000000"/>
        </w:rPr>
      </w:pPr>
    </w:p>
    <w:p w14:paraId="000000FC" w14:textId="77777777" w:rsidR="005A5B3D" w:rsidRDefault="007B729A">
      <w:pPr>
        <w:pStyle w:val="Ttulo2"/>
        <w:numPr>
          <w:ilvl w:val="1"/>
          <w:numId w:val="7"/>
        </w:numPr>
      </w:pPr>
      <w:bookmarkStart w:id="41" w:name="_Toc183116039"/>
      <w:r>
        <w:t>Modelos</w:t>
      </w:r>
      <w:bookmarkEnd w:id="41"/>
    </w:p>
    <w:p w14:paraId="000000FD" w14:textId="77777777" w:rsidR="005A5B3D" w:rsidRDefault="007B729A">
      <w:pPr>
        <w:pBdr>
          <w:top w:val="nil"/>
          <w:left w:val="nil"/>
          <w:bottom w:val="nil"/>
          <w:right w:val="nil"/>
          <w:between w:val="nil"/>
        </w:pBdr>
        <w:ind w:firstLine="709"/>
        <w:rPr>
          <w:color w:val="000000"/>
        </w:rPr>
      </w:pPr>
      <w:r>
        <w:rPr>
          <w:color w:val="000000"/>
        </w:rPr>
        <w:t>Describe los distintos modelos que consideraste, sus configuraciones, etc.</w:t>
      </w:r>
    </w:p>
    <w:p w14:paraId="000000FE" w14:textId="77777777" w:rsidR="005A5B3D" w:rsidRDefault="005A5B3D">
      <w:pPr>
        <w:pBdr>
          <w:top w:val="nil"/>
          <w:left w:val="nil"/>
          <w:bottom w:val="nil"/>
          <w:right w:val="nil"/>
          <w:between w:val="nil"/>
        </w:pBdr>
        <w:ind w:firstLine="709"/>
        <w:rPr>
          <w:color w:val="000000"/>
        </w:rPr>
      </w:pPr>
    </w:p>
    <w:p w14:paraId="000000FF" w14:textId="77777777" w:rsidR="005A5B3D" w:rsidRDefault="007B729A">
      <w:pPr>
        <w:pStyle w:val="Ttulo2"/>
        <w:numPr>
          <w:ilvl w:val="1"/>
          <w:numId w:val="7"/>
        </w:numPr>
      </w:pPr>
      <w:bookmarkStart w:id="42" w:name="_Toc183116040"/>
      <w:r>
        <w:t>Métricas</w:t>
      </w:r>
      <w:bookmarkEnd w:id="42"/>
    </w:p>
    <w:p w14:paraId="00000100" w14:textId="77777777" w:rsidR="005A5B3D" w:rsidRDefault="007B729A">
      <w:pPr>
        <w:pBdr>
          <w:top w:val="nil"/>
          <w:left w:val="nil"/>
          <w:bottom w:val="nil"/>
          <w:right w:val="nil"/>
          <w:between w:val="nil"/>
        </w:pBdr>
        <w:ind w:firstLine="709"/>
        <w:rPr>
          <w:color w:val="000000"/>
        </w:rPr>
      </w:pPr>
      <w:r>
        <w:rPr>
          <w:color w:val="000000"/>
        </w:rPr>
        <w:t xml:space="preserve">Describe cómo calculas las métricas de desempeño ML y de negocio (Por ejemplo: con qué funciones de </w:t>
      </w:r>
      <w:proofErr w:type="spellStart"/>
      <w:r>
        <w:rPr>
          <w:color w:val="000000"/>
        </w:rPr>
        <w:t>sklearn</w:t>
      </w:r>
      <w:proofErr w:type="spellEnd"/>
      <w:r>
        <w:rPr>
          <w:color w:val="000000"/>
        </w:rPr>
        <w:t xml:space="preserve">, </w:t>
      </w:r>
      <w:proofErr w:type="spellStart"/>
      <w:r>
        <w:rPr>
          <w:color w:val="000000"/>
        </w:rPr>
        <w:t>tensorflow</w:t>
      </w:r>
      <w:proofErr w:type="spellEnd"/>
      <w:r>
        <w:rPr>
          <w:color w:val="000000"/>
        </w:rPr>
        <w:t>, etc.)</w:t>
      </w:r>
    </w:p>
    <w:p w14:paraId="00000101" w14:textId="77777777" w:rsidR="005A5B3D" w:rsidRDefault="005A5B3D">
      <w:pPr>
        <w:pBdr>
          <w:top w:val="nil"/>
          <w:left w:val="nil"/>
          <w:bottom w:val="nil"/>
          <w:right w:val="nil"/>
          <w:between w:val="nil"/>
        </w:pBdr>
        <w:ind w:firstLine="709"/>
        <w:rPr>
          <w:color w:val="000000"/>
        </w:rPr>
      </w:pPr>
    </w:p>
    <w:p w14:paraId="00000102" w14:textId="77777777" w:rsidR="005A5B3D" w:rsidRDefault="007B729A">
      <w:pPr>
        <w:spacing w:after="160" w:line="259" w:lineRule="auto"/>
        <w:jc w:val="left"/>
        <w:rPr>
          <w:b/>
        </w:rPr>
      </w:pPr>
      <w:r>
        <w:br w:type="page"/>
      </w:r>
    </w:p>
    <w:p w14:paraId="00000103" w14:textId="77777777" w:rsidR="005A5B3D" w:rsidRDefault="007B729A">
      <w:pPr>
        <w:pStyle w:val="Ttulo1"/>
        <w:numPr>
          <w:ilvl w:val="0"/>
          <w:numId w:val="7"/>
        </w:numPr>
      </w:pPr>
      <w:bookmarkStart w:id="43" w:name="_Toc183116041"/>
      <w:r>
        <w:lastRenderedPageBreak/>
        <w:t>Metodología</w:t>
      </w:r>
      <w:bookmarkEnd w:id="43"/>
    </w:p>
    <w:p w14:paraId="00000104" w14:textId="77777777" w:rsidR="005A5B3D" w:rsidRDefault="007B729A">
      <w:pPr>
        <w:pStyle w:val="Ttulo2"/>
        <w:numPr>
          <w:ilvl w:val="1"/>
          <w:numId w:val="7"/>
        </w:numPr>
      </w:pPr>
      <w:r>
        <w:t xml:space="preserve"> </w:t>
      </w:r>
      <w:bookmarkStart w:id="44" w:name="_Toc183116042"/>
      <w:proofErr w:type="spellStart"/>
      <w:r>
        <w:t>Baseline</w:t>
      </w:r>
      <w:bookmarkEnd w:id="44"/>
      <w:proofErr w:type="spellEnd"/>
    </w:p>
    <w:p w14:paraId="00000105" w14:textId="77777777" w:rsidR="005A5B3D" w:rsidRDefault="007B729A">
      <w:pPr>
        <w:pBdr>
          <w:top w:val="nil"/>
          <w:left w:val="nil"/>
          <w:bottom w:val="nil"/>
          <w:right w:val="nil"/>
          <w:between w:val="nil"/>
        </w:pBdr>
        <w:ind w:firstLine="709"/>
        <w:rPr>
          <w:color w:val="000000"/>
        </w:rPr>
      </w:pPr>
      <w:r>
        <w:rPr>
          <w:color w:val="000000"/>
        </w:rPr>
        <w:t>Describe tu primera iteración, sus resultados y los problemas técnicos que tuviste que resolver</w:t>
      </w:r>
    </w:p>
    <w:p w14:paraId="00000106" w14:textId="77777777" w:rsidR="005A5B3D" w:rsidRDefault="005A5B3D">
      <w:pPr>
        <w:pBdr>
          <w:top w:val="nil"/>
          <w:left w:val="nil"/>
          <w:bottom w:val="nil"/>
          <w:right w:val="nil"/>
          <w:between w:val="nil"/>
        </w:pBdr>
        <w:ind w:firstLine="709"/>
        <w:rPr>
          <w:color w:val="000000"/>
        </w:rPr>
      </w:pPr>
    </w:p>
    <w:p w14:paraId="00000107" w14:textId="77777777" w:rsidR="005A5B3D" w:rsidRDefault="007B729A">
      <w:pPr>
        <w:pStyle w:val="Ttulo2"/>
        <w:numPr>
          <w:ilvl w:val="1"/>
          <w:numId w:val="7"/>
        </w:numPr>
      </w:pPr>
      <w:r>
        <w:t xml:space="preserve"> </w:t>
      </w:r>
      <w:bookmarkStart w:id="45" w:name="_Toc183116043"/>
      <w:r>
        <w:t>Validación</w:t>
      </w:r>
      <w:bookmarkEnd w:id="45"/>
    </w:p>
    <w:p w14:paraId="00000108" w14:textId="77777777" w:rsidR="005A5B3D" w:rsidRDefault="007B729A">
      <w:pPr>
        <w:pBdr>
          <w:top w:val="nil"/>
          <w:left w:val="nil"/>
          <w:bottom w:val="nil"/>
          <w:right w:val="nil"/>
          <w:between w:val="nil"/>
        </w:pBdr>
        <w:ind w:firstLine="709"/>
        <w:rPr>
          <w:color w:val="000000"/>
        </w:rPr>
      </w:pPr>
      <w:r>
        <w:rPr>
          <w:color w:val="000000"/>
        </w:rPr>
        <w:t>Describe tu proceso de validación, particiones de train/test/validación, etc.</w:t>
      </w:r>
    </w:p>
    <w:p w14:paraId="00000109" w14:textId="77777777" w:rsidR="005A5B3D" w:rsidRDefault="005A5B3D">
      <w:pPr>
        <w:pBdr>
          <w:top w:val="nil"/>
          <w:left w:val="nil"/>
          <w:bottom w:val="nil"/>
          <w:right w:val="nil"/>
          <w:between w:val="nil"/>
        </w:pBdr>
        <w:spacing w:line="240" w:lineRule="auto"/>
        <w:ind w:left="360"/>
        <w:jc w:val="left"/>
        <w:rPr>
          <w:color w:val="000000"/>
        </w:rPr>
      </w:pPr>
    </w:p>
    <w:p w14:paraId="0000010A" w14:textId="77777777" w:rsidR="005A5B3D" w:rsidRDefault="007B729A">
      <w:pPr>
        <w:pStyle w:val="Ttulo2"/>
        <w:numPr>
          <w:ilvl w:val="1"/>
          <w:numId w:val="7"/>
        </w:numPr>
      </w:pPr>
      <w:r>
        <w:t xml:space="preserve"> </w:t>
      </w:r>
      <w:bookmarkStart w:id="46" w:name="_Toc183116044"/>
      <w:r>
        <w:t>Iteraciones y evolución</w:t>
      </w:r>
      <w:bookmarkEnd w:id="46"/>
    </w:p>
    <w:p w14:paraId="0000010B" w14:textId="77777777" w:rsidR="005A5B3D" w:rsidRDefault="007B729A">
      <w:pPr>
        <w:pBdr>
          <w:top w:val="nil"/>
          <w:left w:val="nil"/>
          <w:bottom w:val="nil"/>
          <w:right w:val="nil"/>
          <w:between w:val="nil"/>
        </w:pBdr>
        <w:ind w:firstLine="709"/>
        <w:rPr>
          <w:color w:val="000000"/>
        </w:rPr>
      </w:pPr>
      <w:r>
        <w:rPr>
          <w:color w:val="000000"/>
        </w:rPr>
        <w:t xml:space="preserve">Describe en qué te enfocaste en las iteraciones subsiguientes. No es necesario hacer un listado exhaustivo de las iteraciones, pero sí has de describir qué perseguías y qué obtuviste con cada grupo de iteraciones. P.ej. primero hicimos un conjunto de iteraciones para definir las opciones de preprocesamiento, luego hicimos unas iteraciones probando distintos modelos de tal tipo, etc. </w:t>
      </w:r>
    </w:p>
    <w:p w14:paraId="0000010C" w14:textId="77777777" w:rsidR="005A5B3D" w:rsidRDefault="005A5B3D">
      <w:pPr>
        <w:pBdr>
          <w:top w:val="nil"/>
          <w:left w:val="nil"/>
          <w:bottom w:val="nil"/>
          <w:right w:val="nil"/>
          <w:between w:val="nil"/>
        </w:pBdr>
        <w:ind w:left="360"/>
        <w:rPr>
          <w:color w:val="000000"/>
        </w:rPr>
      </w:pPr>
    </w:p>
    <w:p w14:paraId="0000010D" w14:textId="77777777" w:rsidR="005A5B3D" w:rsidRDefault="007B729A">
      <w:pPr>
        <w:pStyle w:val="Ttulo2"/>
      </w:pPr>
      <w:bookmarkStart w:id="47" w:name="_Toc183116045"/>
      <w:r>
        <w:t>5.4 Herramientas</w:t>
      </w:r>
      <w:bookmarkEnd w:id="47"/>
    </w:p>
    <w:p w14:paraId="0000010E" w14:textId="77777777" w:rsidR="005A5B3D" w:rsidRDefault="007B729A">
      <w:pPr>
        <w:pBdr>
          <w:top w:val="nil"/>
          <w:left w:val="nil"/>
          <w:bottom w:val="nil"/>
          <w:right w:val="nil"/>
          <w:between w:val="nil"/>
        </w:pBdr>
        <w:ind w:firstLine="709"/>
        <w:rPr>
          <w:color w:val="000000"/>
        </w:rPr>
      </w:pPr>
      <w:r>
        <w:rPr>
          <w:color w:val="000000"/>
        </w:rPr>
        <w:t>Menciona las herramientas que usaste para tu proyecto</w:t>
      </w:r>
    </w:p>
    <w:p w14:paraId="0000010F" w14:textId="77777777" w:rsidR="005A5B3D" w:rsidRDefault="005A5B3D">
      <w:pPr>
        <w:pBdr>
          <w:top w:val="nil"/>
          <w:left w:val="nil"/>
          <w:bottom w:val="nil"/>
          <w:right w:val="nil"/>
          <w:between w:val="nil"/>
        </w:pBdr>
        <w:ind w:firstLine="709"/>
        <w:rPr>
          <w:color w:val="000000"/>
        </w:rPr>
      </w:pPr>
    </w:p>
    <w:p w14:paraId="00000110" w14:textId="77777777" w:rsidR="005A5B3D" w:rsidRDefault="007B729A">
      <w:pPr>
        <w:spacing w:after="160" w:line="259" w:lineRule="auto"/>
        <w:jc w:val="left"/>
        <w:rPr>
          <w:b/>
        </w:rPr>
      </w:pPr>
      <w:r>
        <w:br w:type="page"/>
      </w:r>
    </w:p>
    <w:p w14:paraId="00000111" w14:textId="77777777" w:rsidR="005A5B3D" w:rsidRDefault="007B729A">
      <w:pPr>
        <w:pStyle w:val="Ttulo1"/>
        <w:numPr>
          <w:ilvl w:val="0"/>
          <w:numId w:val="7"/>
        </w:numPr>
      </w:pPr>
      <w:bookmarkStart w:id="48" w:name="_Toc183116046"/>
      <w:r>
        <w:lastRenderedPageBreak/>
        <w:t>Resultados y discusión</w:t>
      </w:r>
      <w:bookmarkEnd w:id="48"/>
    </w:p>
    <w:p w14:paraId="00000112" w14:textId="77777777" w:rsidR="005A5B3D" w:rsidRDefault="005A5B3D">
      <w:pPr>
        <w:ind w:firstLine="708"/>
      </w:pPr>
    </w:p>
    <w:p w14:paraId="00000113" w14:textId="4ADEEA79" w:rsidR="005A5B3D" w:rsidRDefault="007B729A">
      <w:pPr>
        <w:ind w:firstLine="708"/>
      </w:pPr>
      <w:r>
        <w:t>En los resultados se comunican los hallazgos y descubrimientos del estudio. Se incluyen tablas, figuras, diagramas y demás material demostrativo.</w:t>
      </w:r>
    </w:p>
    <w:p w14:paraId="00000114" w14:textId="77777777" w:rsidR="005A5B3D" w:rsidRDefault="005A5B3D">
      <w:pPr>
        <w:spacing w:line="240" w:lineRule="auto"/>
        <w:jc w:val="left"/>
      </w:pPr>
    </w:p>
    <w:p w14:paraId="00000115" w14:textId="77777777" w:rsidR="005A5B3D" w:rsidRDefault="007B729A">
      <w:pPr>
        <w:pBdr>
          <w:top w:val="nil"/>
          <w:left w:val="nil"/>
          <w:bottom w:val="nil"/>
          <w:right w:val="nil"/>
          <w:between w:val="nil"/>
        </w:pBdr>
        <w:ind w:firstLine="709"/>
        <w:rPr>
          <w:color w:val="000000"/>
        </w:rPr>
      </w:pPr>
      <w:r>
        <w:rPr>
          <w:color w:val="000000"/>
        </w:rPr>
        <w:t>La discusión es la interpretación crítica y el análisis de los resultados, que surgen de las preguntas de investigación.</w:t>
      </w:r>
    </w:p>
    <w:p w14:paraId="00000116" w14:textId="77777777" w:rsidR="005A5B3D" w:rsidRDefault="005A5B3D">
      <w:pPr>
        <w:spacing w:line="240" w:lineRule="auto"/>
        <w:jc w:val="left"/>
      </w:pPr>
    </w:p>
    <w:p w14:paraId="00000117" w14:textId="77777777" w:rsidR="005A5B3D" w:rsidRDefault="007B729A">
      <w:pPr>
        <w:pStyle w:val="Ttulo2"/>
        <w:numPr>
          <w:ilvl w:val="1"/>
          <w:numId w:val="7"/>
        </w:numPr>
      </w:pPr>
      <w:r>
        <w:t xml:space="preserve"> </w:t>
      </w:r>
      <w:bookmarkStart w:id="49" w:name="_Toc183116047"/>
      <w:r>
        <w:t>Métricas</w:t>
      </w:r>
      <w:bookmarkEnd w:id="49"/>
    </w:p>
    <w:p w14:paraId="00000118" w14:textId="77777777" w:rsidR="005A5B3D" w:rsidRDefault="007B729A">
      <w:pPr>
        <w:pBdr>
          <w:top w:val="nil"/>
          <w:left w:val="nil"/>
          <w:bottom w:val="nil"/>
          <w:right w:val="nil"/>
          <w:between w:val="nil"/>
        </w:pBdr>
        <w:ind w:firstLine="709"/>
        <w:rPr>
          <w:color w:val="000000"/>
        </w:rPr>
      </w:pPr>
      <w:r>
        <w:rPr>
          <w:color w:val="000000"/>
        </w:rPr>
        <w:t>Describe los resultados numéricos de las métricas de las iteraciones que consideres más relevantes, junto con las configuraciones. Usa tablas o gráficas siguiendo el formato mostrado a continuación.</w:t>
      </w:r>
    </w:p>
    <w:p w14:paraId="00000119" w14:textId="77777777" w:rsidR="005A5B3D" w:rsidRDefault="005A5B3D"/>
    <w:p w14:paraId="0000011A" w14:textId="77777777" w:rsidR="005A5B3D" w:rsidRDefault="007B729A">
      <w:pPr>
        <w:pStyle w:val="Ttulo2"/>
        <w:numPr>
          <w:ilvl w:val="1"/>
          <w:numId w:val="7"/>
        </w:numPr>
      </w:pPr>
      <w:r>
        <w:t xml:space="preserve"> </w:t>
      </w:r>
      <w:bookmarkStart w:id="50" w:name="_Toc183116048"/>
      <w:r>
        <w:t>Evaluación cualitativa</w:t>
      </w:r>
      <w:bookmarkEnd w:id="50"/>
    </w:p>
    <w:p w14:paraId="0000011B" w14:textId="77777777" w:rsidR="005A5B3D" w:rsidRPr="008B04D4" w:rsidRDefault="007B729A">
      <w:pPr>
        <w:pBdr>
          <w:top w:val="nil"/>
          <w:left w:val="nil"/>
          <w:bottom w:val="nil"/>
          <w:right w:val="nil"/>
          <w:between w:val="nil"/>
        </w:pBdr>
        <w:ind w:firstLine="709"/>
        <w:rPr>
          <w:color w:val="000000" w:themeColor="text1"/>
        </w:rPr>
      </w:pPr>
      <w:r w:rsidRPr="008B04D4">
        <w:rPr>
          <w:color w:val="000000" w:themeColor="text1"/>
        </w:rPr>
        <w:t>Realiza una evaluación cualitativa de los resultados, indicando casos de overfitting, underfitting, utilidad de los resultados, relación obtenida entre la métrica de ML y la de negocio, etc.</w:t>
      </w:r>
    </w:p>
    <w:p w14:paraId="0000011C" w14:textId="77777777" w:rsidR="005A5B3D" w:rsidRPr="008B04D4" w:rsidRDefault="005A5B3D">
      <w:pPr>
        <w:rPr>
          <w:color w:val="000000" w:themeColor="text1"/>
        </w:rPr>
      </w:pPr>
    </w:p>
    <w:p w14:paraId="0000011D" w14:textId="77777777" w:rsidR="005A5B3D" w:rsidRPr="008B04D4" w:rsidRDefault="007B729A">
      <w:pPr>
        <w:pStyle w:val="Ttulo2"/>
        <w:numPr>
          <w:ilvl w:val="1"/>
          <w:numId w:val="7"/>
        </w:numPr>
        <w:rPr>
          <w:color w:val="000000" w:themeColor="text1"/>
        </w:rPr>
      </w:pPr>
      <w:r w:rsidRPr="008B04D4">
        <w:rPr>
          <w:color w:val="000000" w:themeColor="text1"/>
        </w:rPr>
        <w:t xml:space="preserve"> </w:t>
      </w:r>
      <w:bookmarkStart w:id="51" w:name="_Toc183116049"/>
      <w:r w:rsidRPr="008B04D4">
        <w:rPr>
          <w:color w:val="000000" w:themeColor="text1"/>
        </w:rPr>
        <w:t>Consideraciones de producción</w:t>
      </w:r>
      <w:bookmarkEnd w:id="51"/>
    </w:p>
    <w:p w14:paraId="000001E4" w14:textId="56059C72" w:rsidR="005A5B3D" w:rsidRPr="008B04D4" w:rsidRDefault="007B729A" w:rsidP="008B04D4">
      <w:pPr>
        <w:ind w:firstLine="708"/>
        <w:rPr>
          <w:color w:val="000000" w:themeColor="text1"/>
        </w:rPr>
      </w:pPr>
      <w:bookmarkStart w:id="52" w:name="_heading=h.25b2l0r" w:colFirst="0" w:colLast="0"/>
      <w:bookmarkEnd w:id="52"/>
      <w:r w:rsidRPr="008B04D4">
        <w:rPr>
          <w:color w:val="000000" w:themeColor="text1"/>
        </w:rPr>
        <w:t>Menciona consideraciones técnicas de una posible puesta en producción. Por ejemplo:  condiciones de monitoreo del desempeño de los modelos, integración con streams de datos, servicios en la nube, etc.</w:t>
      </w:r>
      <w:bookmarkStart w:id="53" w:name="_heading=h.2u6wntf" w:colFirst="0" w:colLast="0"/>
      <w:bookmarkEnd w:id="53"/>
    </w:p>
    <w:p w14:paraId="000001E5" w14:textId="77777777" w:rsidR="005A5B3D" w:rsidRDefault="007B729A">
      <w:pPr>
        <w:spacing w:after="160" w:line="259" w:lineRule="auto"/>
        <w:jc w:val="left"/>
        <w:rPr>
          <w:b/>
        </w:rPr>
      </w:pPr>
      <w:r>
        <w:br w:type="page"/>
      </w:r>
    </w:p>
    <w:p w14:paraId="000001E6" w14:textId="77777777" w:rsidR="005A5B3D" w:rsidRDefault="007B729A">
      <w:pPr>
        <w:pStyle w:val="Ttulo1"/>
        <w:numPr>
          <w:ilvl w:val="0"/>
          <w:numId w:val="7"/>
        </w:numPr>
      </w:pPr>
      <w:bookmarkStart w:id="54" w:name="_Toc183116050"/>
      <w:r>
        <w:lastRenderedPageBreak/>
        <w:t>Conclusiones</w:t>
      </w:r>
      <w:bookmarkEnd w:id="54"/>
    </w:p>
    <w:p w14:paraId="000001E7" w14:textId="77777777" w:rsidR="005A5B3D" w:rsidRDefault="007B729A">
      <w:pPr>
        <w:pBdr>
          <w:top w:val="nil"/>
          <w:left w:val="nil"/>
          <w:bottom w:val="nil"/>
          <w:right w:val="nil"/>
          <w:between w:val="nil"/>
        </w:pBdr>
        <w:ind w:firstLine="709"/>
        <w:rPr>
          <w:color w:val="000000"/>
        </w:rPr>
      </w:pPr>
      <w:r>
        <w:rPr>
          <w:color w:val="000000"/>
        </w:rPr>
        <w:t>Son las interpretaciones finales que recopilan los datos de la investigación, describe lo que se obtuvo, qué se logró y cuáles son los resultados. Guardan relación directa con lo que se mencionó en el planteamiento del problema y en los objetivos. Haz un breve juicio crítico de tu proyecto.</w:t>
      </w:r>
    </w:p>
    <w:p w14:paraId="000001E8" w14:textId="77777777" w:rsidR="005A5B3D" w:rsidRDefault="005A5B3D"/>
    <w:p w14:paraId="000001E9" w14:textId="77777777" w:rsidR="005A5B3D" w:rsidRDefault="005A5B3D"/>
    <w:p w14:paraId="000001EA" w14:textId="77777777" w:rsidR="005A5B3D" w:rsidRDefault="005A5B3D"/>
    <w:p w14:paraId="000001EB" w14:textId="77777777" w:rsidR="005A5B3D" w:rsidRDefault="005A5B3D"/>
    <w:p w14:paraId="000001EC" w14:textId="77777777" w:rsidR="005A5B3D" w:rsidRDefault="005A5B3D"/>
    <w:p w14:paraId="000001ED" w14:textId="77777777" w:rsidR="005A5B3D" w:rsidRDefault="005A5B3D"/>
    <w:p w14:paraId="000001EE" w14:textId="77777777" w:rsidR="005A5B3D" w:rsidRDefault="005A5B3D"/>
    <w:p w14:paraId="000001EF" w14:textId="77777777" w:rsidR="005A5B3D" w:rsidRDefault="007B729A">
      <w:pPr>
        <w:spacing w:after="160" w:line="259" w:lineRule="auto"/>
        <w:jc w:val="left"/>
      </w:pPr>
      <w:r>
        <w:br w:type="page"/>
      </w:r>
    </w:p>
    <w:p w14:paraId="000001F0" w14:textId="77777777" w:rsidR="005A5B3D" w:rsidRDefault="007B729A">
      <w:pPr>
        <w:pStyle w:val="Ttulo1"/>
        <w:numPr>
          <w:ilvl w:val="0"/>
          <w:numId w:val="7"/>
        </w:numPr>
      </w:pPr>
      <w:bookmarkStart w:id="55" w:name="_Toc183116051"/>
      <w:r>
        <w:lastRenderedPageBreak/>
        <w:t>Recomendaciones</w:t>
      </w:r>
      <w:bookmarkEnd w:id="55"/>
    </w:p>
    <w:p w14:paraId="000001F1" w14:textId="77777777" w:rsidR="005A5B3D" w:rsidRDefault="005A5B3D">
      <w:pPr>
        <w:rPr>
          <w:b/>
        </w:rPr>
      </w:pPr>
    </w:p>
    <w:p w14:paraId="000001F2" w14:textId="77777777" w:rsidR="005A5B3D" w:rsidRDefault="007B729A">
      <w:r>
        <w:tab/>
        <w:t xml:space="preserve">Las recomendaciones son las futuras y posibles líneas de investigación que llevarán a resolver problemas relacionados con la presente investigación. </w:t>
      </w:r>
    </w:p>
    <w:p w14:paraId="000001F3" w14:textId="77777777" w:rsidR="005A5B3D" w:rsidRDefault="005A5B3D">
      <w:pPr>
        <w:rPr>
          <w:b/>
        </w:rPr>
      </w:pPr>
    </w:p>
    <w:p w14:paraId="000001F4" w14:textId="5262936A" w:rsidR="005A5B3D" w:rsidRDefault="005A5B3D" w:rsidP="008B04D4">
      <w:pPr>
        <w:pStyle w:val="Ttulo1"/>
        <w:jc w:val="both"/>
      </w:pPr>
    </w:p>
    <w:p w14:paraId="5BA3DBE6" w14:textId="77777777" w:rsidR="008B04D4" w:rsidRDefault="008B04D4" w:rsidP="008B04D4"/>
    <w:p w14:paraId="5503F934" w14:textId="77777777" w:rsidR="008B04D4" w:rsidRDefault="008B04D4" w:rsidP="008B04D4"/>
    <w:p w14:paraId="7A6C5027" w14:textId="77777777" w:rsidR="008B04D4" w:rsidRDefault="008B04D4" w:rsidP="008B04D4"/>
    <w:p w14:paraId="7F69C0EF" w14:textId="77777777" w:rsidR="008B04D4" w:rsidRDefault="008B04D4" w:rsidP="008B04D4"/>
    <w:p w14:paraId="15670470" w14:textId="77777777" w:rsidR="008B04D4" w:rsidRDefault="008B04D4" w:rsidP="008B04D4"/>
    <w:p w14:paraId="2CA87133" w14:textId="77777777" w:rsidR="008B04D4" w:rsidRDefault="008B04D4" w:rsidP="008B04D4"/>
    <w:p w14:paraId="343F65BB" w14:textId="77777777" w:rsidR="008B04D4" w:rsidRDefault="008B04D4" w:rsidP="008B04D4"/>
    <w:p w14:paraId="368383FA" w14:textId="77777777" w:rsidR="008B04D4" w:rsidRDefault="008B04D4" w:rsidP="008B04D4"/>
    <w:p w14:paraId="13D36C43" w14:textId="77777777" w:rsidR="008B04D4" w:rsidRDefault="008B04D4" w:rsidP="008B04D4"/>
    <w:p w14:paraId="108E7DB3" w14:textId="77777777" w:rsidR="008B04D4" w:rsidRDefault="008B04D4" w:rsidP="008B04D4"/>
    <w:p w14:paraId="4F3D8EDB" w14:textId="77777777" w:rsidR="008B04D4" w:rsidRDefault="008B04D4" w:rsidP="008B04D4"/>
    <w:p w14:paraId="60591408" w14:textId="77777777" w:rsidR="008B04D4" w:rsidRDefault="008B04D4" w:rsidP="008B04D4"/>
    <w:p w14:paraId="5CB4AA8E" w14:textId="77777777" w:rsidR="008B04D4" w:rsidRDefault="008B04D4" w:rsidP="008B04D4"/>
    <w:p w14:paraId="0A798A9E" w14:textId="77777777" w:rsidR="008B04D4" w:rsidRDefault="008B04D4" w:rsidP="008B04D4"/>
    <w:p w14:paraId="4600738D" w14:textId="77777777" w:rsidR="008B04D4" w:rsidRDefault="008B04D4" w:rsidP="008B04D4"/>
    <w:p w14:paraId="181346B2" w14:textId="77777777" w:rsidR="008B04D4" w:rsidRDefault="008B04D4" w:rsidP="008B04D4"/>
    <w:p w14:paraId="2FEB24A9" w14:textId="77777777" w:rsidR="008B04D4" w:rsidRDefault="008B04D4" w:rsidP="008B04D4"/>
    <w:p w14:paraId="36098129" w14:textId="77777777" w:rsidR="008B04D4" w:rsidRDefault="008B04D4" w:rsidP="008B04D4"/>
    <w:p w14:paraId="747F0111" w14:textId="77777777" w:rsidR="008B04D4" w:rsidRDefault="008B04D4" w:rsidP="008B04D4"/>
    <w:p w14:paraId="39993901" w14:textId="77777777" w:rsidR="008B04D4" w:rsidRDefault="008B04D4" w:rsidP="008B04D4"/>
    <w:p w14:paraId="388FE756" w14:textId="77777777" w:rsidR="008B04D4" w:rsidRDefault="008B04D4" w:rsidP="008B04D4"/>
    <w:p w14:paraId="4330341F" w14:textId="77777777" w:rsidR="008B04D4" w:rsidRDefault="008B04D4" w:rsidP="008B04D4"/>
    <w:p w14:paraId="4E722676" w14:textId="77777777" w:rsidR="008B04D4" w:rsidRDefault="008B04D4" w:rsidP="008B04D4"/>
    <w:p w14:paraId="2E237B5E" w14:textId="77777777" w:rsidR="008B04D4" w:rsidRPr="008B04D4" w:rsidRDefault="008B04D4" w:rsidP="008B04D4"/>
    <w:bookmarkStart w:id="56" w:name="_Toc183116052" w:displacedByCustomXml="next"/>
    <w:sdt>
      <w:sdtPr>
        <w:rPr>
          <w:rFonts w:eastAsia="Times New Roman" w:cs="Times New Roman"/>
          <w:b w:val="0"/>
          <w:szCs w:val="24"/>
          <w:lang w:val="es-MX"/>
        </w:rPr>
        <w:id w:val="-6908529"/>
        <w:docPartObj>
          <w:docPartGallery w:val="Bibliographies"/>
          <w:docPartUnique/>
        </w:docPartObj>
      </w:sdtPr>
      <w:sdtEndPr>
        <w:rPr>
          <w:lang w:val="es-CO"/>
        </w:rPr>
      </w:sdtEndPr>
      <w:sdtContent>
        <w:p w14:paraId="4321C06E" w14:textId="1390640A" w:rsidR="008B04D4" w:rsidRDefault="008B04D4">
          <w:pPr>
            <w:pStyle w:val="Ttulo1"/>
            <w:rPr>
              <w:lang w:val="es-MX"/>
            </w:rPr>
          </w:pPr>
          <w:r>
            <w:rPr>
              <w:lang w:val="es-MX"/>
            </w:rPr>
            <w:t>Referencias</w:t>
          </w:r>
          <w:bookmarkEnd w:id="56"/>
        </w:p>
        <w:p w14:paraId="6E081CE4" w14:textId="77777777" w:rsidR="008B04D4" w:rsidRPr="008B04D4" w:rsidRDefault="008B04D4" w:rsidP="008B04D4">
          <w:pPr>
            <w:rPr>
              <w:lang w:val="es-MX"/>
            </w:rPr>
          </w:pPr>
        </w:p>
        <w:sdt>
          <w:sdtPr>
            <w:id w:val="111145805"/>
            <w:bibliography/>
          </w:sdtPr>
          <w:sdtEndPr/>
          <w:sdtContent>
            <w:p w14:paraId="7C500B11" w14:textId="77777777" w:rsidR="00AD1F90" w:rsidRPr="00CA02A1" w:rsidRDefault="008B04D4" w:rsidP="00AD1F90">
              <w:pPr>
                <w:pStyle w:val="Bibliografa"/>
                <w:ind w:left="720" w:hanging="720"/>
                <w:rPr>
                  <w:noProof/>
                  <w:lang w:val="en-US"/>
                </w:rPr>
              </w:pPr>
              <w:r>
                <w:fldChar w:fldCharType="begin"/>
              </w:r>
              <w:r>
                <w:instrText>BIBLIOGRAPHY</w:instrText>
              </w:r>
              <w:r>
                <w:fldChar w:fldCharType="separate"/>
              </w:r>
              <w:r w:rsidR="00AD1F90">
                <w:rPr>
                  <w:noProof/>
                  <w:lang w:val="es-MX"/>
                </w:rPr>
                <w:t xml:space="preserve">Agudelo, H. (2023). </w:t>
              </w:r>
              <w:r w:rsidR="00AD1F90">
                <w:rPr>
                  <w:i/>
                  <w:iCs/>
                  <w:noProof/>
                  <w:lang w:val="es-MX"/>
                </w:rPr>
                <w:t>ANÁLISIS DE RETENCIÓN DE CLIENTES EN INSTITUCIONES BANCARIAS.</w:t>
              </w:r>
              <w:r w:rsidR="00AD1F90">
                <w:rPr>
                  <w:noProof/>
                  <w:lang w:val="es-MX"/>
                </w:rPr>
                <w:t xml:space="preserve"> </w:t>
              </w:r>
              <w:r w:rsidR="00AD1F90" w:rsidRPr="00CA02A1">
                <w:rPr>
                  <w:noProof/>
                  <w:lang w:val="en-US"/>
                </w:rPr>
                <w:t>Medellín: Universidad de Antioquia.</w:t>
              </w:r>
            </w:p>
            <w:p w14:paraId="25C59652" w14:textId="77777777" w:rsidR="00AD1F90" w:rsidRPr="00CA02A1" w:rsidRDefault="00AD1F90" w:rsidP="00AD1F90">
              <w:pPr>
                <w:pStyle w:val="Bibliografa"/>
                <w:ind w:left="720" w:hanging="720"/>
                <w:rPr>
                  <w:noProof/>
                  <w:lang w:val="en-US"/>
                </w:rPr>
              </w:pPr>
              <w:r w:rsidRPr="00CA02A1">
                <w:rPr>
                  <w:noProof/>
                  <w:lang w:val="en-US"/>
                </w:rPr>
                <w:t xml:space="preserve">Chernev, A. (2014). </w:t>
              </w:r>
              <w:r w:rsidRPr="00CA02A1">
                <w:rPr>
                  <w:i/>
                  <w:iCs/>
                  <w:noProof/>
                  <w:lang w:val="en-US"/>
                </w:rPr>
                <w:t>Strategic marketing management.</w:t>
              </w:r>
              <w:r w:rsidRPr="00CA02A1">
                <w:rPr>
                  <w:noProof/>
                  <w:lang w:val="en-US"/>
                </w:rPr>
                <w:t xml:space="preserve"> Cerebellum Press.</w:t>
              </w:r>
            </w:p>
            <w:p w14:paraId="2824871B" w14:textId="77777777" w:rsidR="00AD1F90" w:rsidRPr="00CA02A1" w:rsidRDefault="00AD1F90" w:rsidP="00AD1F90">
              <w:pPr>
                <w:pStyle w:val="Bibliografa"/>
                <w:ind w:left="720" w:hanging="720"/>
                <w:rPr>
                  <w:noProof/>
                  <w:lang w:val="en-US"/>
                </w:rPr>
              </w:pPr>
              <w:r>
                <w:rPr>
                  <w:noProof/>
                  <w:lang w:val="es-MX"/>
                </w:rPr>
                <w:t xml:space="preserve">Forbes. (2023). Venta de cervezas artesanales crece 51% en Colombia. </w:t>
              </w:r>
              <w:r w:rsidRPr="00CA02A1">
                <w:rPr>
                  <w:i/>
                  <w:iCs/>
                  <w:noProof/>
                  <w:lang w:val="en-US"/>
                </w:rPr>
                <w:t>Forbes Colombia</w:t>
              </w:r>
              <w:r w:rsidRPr="00CA02A1">
                <w:rPr>
                  <w:noProof/>
                  <w:lang w:val="en-US"/>
                </w:rPr>
                <w:t>.</w:t>
              </w:r>
            </w:p>
            <w:p w14:paraId="1C5FDCF2" w14:textId="77777777" w:rsidR="00AD1F90" w:rsidRPr="00CA02A1" w:rsidRDefault="00AD1F90" w:rsidP="00AD1F90">
              <w:pPr>
                <w:pStyle w:val="Bibliografa"/>
                <w:ind w:left="720" w:hanging="720"/>
                <w:rPr>
                  <w:noProof/>
                  <w:lang w:val="en-US"/>
                </w:rPr>
              </w:pPr>
              <w:r w:rsidRPr="00CA02A1">
                <w:rPr>
                  <w:noProof/>
                  <w:lang w:val="en-US"/>
                </w:rPr>
                <w:t xml:space="preserve">Gerón, A. (2019). </w:t>
              </w:r>
              <w:r w:rsidRPr="00CA02A1">
                <w:rPr>
                  <w:i/>
                  <w:iCs/>
                  <w:noProof/>
                  <w:lang w:val="en-US"/>
                </w:rPr>
                <w:t>Hands-On Machine Learning with Scikit-Learn, Keras, and TensorFlow.</w:t>
              </w:r>
              <w:r w:rsidRPr="00CA02A1">
                <w:rPr>
                  <w:noProof/>
                  <w:lang w:val="en-US"/>
                </w:rPr>
                <w:t xml:space="preserve"> </w:t>
              </w:r>
            </w:p>
            <w:p w14:paraId="24ABE3FE" w14:textId="77777777" w:rsidR="00AD1F90" w:rsidRPr="00CA02A1" w:rsidRDefault="00AD1F90" w:rsidP="00AD1F90">
              <w:pPr>
                <w:pStyle w:val="Bibliografa"/>
                <w:ind w:left="720" w:hanging="720"/>
                <w:rPr>
                  <w:noProof/>
                  <w:lang w:val="en-US"/>
                </w:rPr>
              </w:pPr>
              <w:r w:rsidRPr="00CA02A1">
                <w:rPr>
                  <w:noProof/>
                  <w:lang w:val="en-US"/>
                </w:rPr>
                <w:t xml:space="preserve">Kotler, P., &amp; Keller, K. L. (2006). </w:t>
              </w:r>
              <w:r w:rsidRPr="00CA02A1">
                <w:rPr>
                  <w:i/>
                  <w:iCs/>
                  <w:noProof/>
                  <w:lang w:val="en-US"/>
                </w:rPr>
                <w:t>Marketing Management.</w:t>
              </w:r>
              <w:r w:rsidRPr="00CA02A1">
                <w:rPr>
                  <w:noProof/>
                  <w:lang w:val="en-US"/>
                </w:rPr>
                <w:t xml:space="preserve"> Pearson.</w:t>
              </w:r>
            </w:p>
            <w:p w14:paraId="715643F6" w14:textId="77777777" w:rsidR="00AD1F90" w:rsidRDefault="00AD1F90" w:rsidP="00AD1F90">
              <w:pPr>
                <w:pStyle w:val="Bibliografa"/>
                <w:ind w:left="720" w:hanging="720"/>
                <w:rPr>
                  <w:noProof/>
                  <w:lang w:val="es-MX"/>
                </w:rPr>
              </w:pPr>
              <w:r w:rsidRPr="00CA02A1">
                <w:rPr>
                  <w:noProof/>
                  <w:lang w:val="en-US"/>
                </w:rPr>
                <w:t xml:space="preserve">Mejía, F. (5 de Agosto de 2024). </w:t>
              </w:r>
              <w:r>
                <w:rPr>
                  <w:noProof/>
                  <w:lang w:val="es-MX"/>
                </w:rPr>
                <w:t>Mercado de la cerveza mueve cerca de $22 billones al año, es una industria resiliente. (C. Jaramillo, Entrevistador)</w:t>
              </w:r>
            </w:p>
            <w:p w14:paraId="157A3985" w14:textId="77777777" w:rsidR="00AD1F90" w:rsidRDefault="00AD1F90" w:rsidP="00AD1F90">
              <w:pPr>
                <w:pStyle w:val="Bibliografa"/>
                <w:ind w:left="720" w:hanging="720"/>
                <w:rPr>
                  <w:noProof/>
                  <w:lang w:val="es-MX"/>
                </w:rPr>
              </w:pPr>
              <w:r>
                <w:rPr>
                  <w:noProof/>
                  <w:lang w:val="es-MX"/>
                </w:rPr>
                <w:t xml:space="preserve">Muñoz Cardona, Á. E. (2007). Los Retos de la competencia industrial. </w:t>
              </w:r>
              <w:r>
                <w:rPr>
                  <w:i/>
                  <w:iCs/>
                  <w:noProof/>
                  <w:lang w:val="es-MX"/>
                </w:rPr>
                <w:t>Semestre Económico</w:t>
              </w:r>
              <w:r>
                <w:rPr>
                  <w:noProof/>
                  <w:lang w:val="es-MX"/>
                </w:rPr>
                <w:t>.</w:t>
              </w:r>
            </w:p>
            <w:p w14:paraId="0CFD4E41" w14:textId="77777777" w:rsidR="00AD1F90" w:rsidRDefault="00AD1F90" w:rsidP="00AD1F90">
              <w:pPr>
                <w:pStyle w:val="Bibliografa"/>
                <w:ind w:left="720" w:hanging="720"/>
                <w:rPr>
                  <w:noProof/>
                  <w:lang w:val="es-MX"/>
                </w:rPr>
              </w:pPr>
              <w:r>
                <w:rPr>
                  <w:noProof/>
                  <w:lang w:val="es-MX"/>
                </w:rPr>
                <w:t>Ramirez Prada, S. (19 de Enero de 2024). Cerveza Andina celebra un exitoso 2023 y prepara sus nuevos desafíos para el 2024. (A. Lugo, Entrevistador)</w:t>
              </w:r>
            </w:p>
            <w:p w14:paraId="6CAFCA29" w14:textId="77777777" w:rsidR="00AD1F90" w:rsidRPr="00CA02A1" w:rsidRDefault="00AD1F90" w:rsidP="00AD1F90">
              <w:pPr>
                <w:pStyle w:val="Bibliografa"/>
                <w:ind w:left="720" w:hanging="720"/>
                <w:rPr>
                  <w:noProof/>
                  <w:lang w:val="en-US"/>
                </w:rPr>
              </w:pPr>
              <w:r>
                <w:rPr>
                  <w:noProof/>
                  <w:lang w:val="es-MX"/>
                </w:rPr>
                <w:t xml:space="preserve">Zadoo, A., Jagtap, T., Khule, N., Kedari, A., &amp; Khedkar, S. (2022). </w:t>
              </w:r>
              <w:r w:rsidRPr="00CA02A1">
                <w:rPr>
                  <w:noProof/>
                  <w:lang w:val="en-US"/>
                </w:rPr>
                <w:t xml:space="preserve">A review on Churn Prediction and Customer Segmentation using Machine Learning. </w:t>
              </w:r>
              <w:r w:rsidRPr="00CA02A1">
                <w:rPr>
                  <w:i/>
                  <w:iCs/>
                  <w:noProof/>
                  <w:lang w:val="en-US"/>
                </w:rPr>
                <w:t>International Conference on Machine Learning, Big Data, Cloud and Parallel Computing (COM-IT-CON)</w:t>
              </w:r>
              <w:r w:rsidRPr="00CA02A1">
                <w:rPr>
                  <w:noProof/>
                  <w:lang w:val="en-US"/>
                </w:rPr>
                <w:t>.</w:t>
              </w:r>
            </w:p>
            <w:p w14:paraId="00E00851" w14:textId="2FAF6675" w:rsidR="008B04D4" w:rsidRDefault="008B04D4" w:rsidP="00AD1F90">
              <w:r>
                <w:rPr>
                  <w:b/>
                  <w:bCs/>
                </w:rPr>
                <w:fldChar w:fldCharType="end"/>
              </w:r>
            </w:p>
          </w:sdtContent>
        </w:sdt>
      </w:sdtContent>
    </w:sdt>
    <w:p w14:paraId="367D4C89" w14:textId="77777777" w:rsidR="008B04D4" w:rsidRDefault="008B04D4" w:rsidP="008B04D4"/>
    <w:p w14:paraId="20BEE883" w14:textId="77777777" w:rsidR="008B04D4" w:rsidRDefault="008B04D4" w:rsidP="008B04D4"/>
    <w:p w14:paraId="0372B183" w14:textId="77777777" w:rsidR="008B04D4" w:rsidRDefault="008B04D4" w:rsidP="008B04D4"/>
    <w:p w14:paraId="5C5EF94E" w14:textId="77777777" w:rsidR="008B04D4" w:rsidRDefault="008B04D4" w:rsidP="008B04D4"/>
    <w:p w14:paraId="5E14E86B" w14:textId="77777777" w:rsidR="008B04D4" w:rsidRDefault="008B04D4" w:rsidP="008B04D4"/>
    <w:p w14:paraId="4C7214A3" w14:textId="77777777" w:rsidR="008B04D4" w:rsidRDefault="008B04D4" w:rsidP="008B04D4"/>
    <w:p w14:paraId="482E5E15" w14:textId="77777777" w:rsidR="008B04D4" w:rsidRDefault="008B04D4" w:rsidP="008B04D4"/>
    <w:p w14:paraId="406C251A" w14:textId="77777777" w:rsidR="008B04D4" w:rsidRDefault="008B04D4" w:rsidP="008B04D4"/>
    <w:p w14:paraId="5B2BD717" w14:textId="77777777" w:rsidR="008B04D4" w:rsidRDefault="008B04D4" w:rsidP="008B04D4"/>
    <w:p w14:paraId="54A38925" w14:textId="77777777" w:rsidR="008B04D4" w:rsidRDefault="008B04D4" w:rsidP="008B04D4"/>
    <w:p w14:paraId="669DDBF2" w14:textId="77777777" w:rsidR="008B04D4" w:rsidRDefault="008B04D4" w:rsidP="008B04D4"/>
    <w:p w14:paraId="39FBFEF2" w14:textId="77777777" w:rsidR="008B04D4" w:rsidRDefault="008B04D4" w:rsidP="008B04D4"/>
    <w:p w14:paraId="18306099" w14:textId="77777777" w:rsidR="00FA7EB0" w:rsidRDefault="00FA7EB0">
      <w:pPr>
        <w:pStyle w:val="Ttulo1"/>
      </w:pPr>
    </w:p>
    <w:p w14:paraId="00000203" w14:textId="006AB1B7" w:rsidR="005A5B3D" w:rsidRDefault="007B729A">
      <w:pPr>
        <w:pStyle w:val="Ttulo1"/>
      </w:pPr>
      <w:bookmarkStart w:id="57" w:name="_Toc183116053"/>
      <w:r>
        <w:t>Anexos</w:t>
      </w:r>
      <w:bookmarkEnd w:id="57"/>
    </w:p>
    <w:p w14:paraId="00000207" w14:textId="77777777" w:rsidR="005A5B3D" w:rsidRDefault="005A5B3D" w:rsidP="00CA02A1">
      <w:pPr>
        <w:pBdr>
          <w:top w:val="nil"/>
          <w:left w:val="nil"/>
          <w:bottom w:val="nil"/>
          <w:right w:val="nil"/>
          <w:between w:val="nil"/>
        </w:pBdr>
        <w:rPr>
          <w:color w:val="000000"/>
        </w:rPr>
      </w:pPr>
      <w:bookmarkStart w:id="58" w:name="_heading=h.2iq8gzs" w:colFirst="0" w:colLast="0"/>
      <w:bookmarkEnd w:id="58"/>
    </w:p>
    <w:p w14:paraId="4FB74F14" w14:textId="55145066" w:rsidR="00FA7EB0" w:rsidRDefault="007B729A" w:rsidP="00840526">
      <w:pPr>
        <w:pStyle w:val="Ttulo2"/>
      </w:pPr>
      <w:bookmarkStart w:id="59" w:name="_Toc183116054"/>
      <w:r>
        <w:t xml:space="preserve">Anexo 1. </w:t>
      </w:r>
      <w:r w:rsidR="00CA02A1">
        <w:t>Tabla de explicación de las variables</w:t>
      </w:r>
      <w:bookmarkEnd w:id="59"/>
      <w:r w:rsidR="00CA02A1">
        <w:t xml:space="preserve"> </w:t>
      </w:r>
    </w:p>
    <w:p w14:paraId="1F593724" w14:textId="77777777" w:rsidR="00840526" w:rsidRPr="00840526" w:rsidRDefault="00840526" w:rsidP="00840526"/>
    <w:tbl>
      <w:tblPr>
        <w:tblStyle w:val="Tablaconcuadrcula"/>
        <w:tblW w:w="0" w:type="auto"/>
        <w:tblLook w:val="04A0" w:firstRow="1" w:lastRow="0" w:firstColumn="1" w:lastColumn="0" w:noHBand="0" w:noVBand="1"/>
      </w:tblPr>
      <w:tblGrid>
        <w:gridCol w:w="2547"/>
        <w:gridCol w:w="6281"/>
      </w:tblGrid>
      <w:tr w:rsidR="00FA7EB0" w:rsidRPr="0084008B" w14:paraId="77F299CB" w14:textId="77777777" w:rsidTr="00BA59F7">
        <w:tc>
          <w:tcPr>
            <w:tcW w:w="2547" w:type="dxa"/>
          </w:tcPr>
          <w:p w14:paraId="76EAFB00" w14:textId="77777777" w:rsidR="00FA7EB0" w:rsidRPr="0084008B" w:rsidRDefault="00FA7EB0" w:rsidP="00BA59F7">
            <w:pPr>
              <w:rPr>
                <w:sz w:val="24"/>
              </w:rPr>
            </w:pPr>
            <w:r w:rsidRPr="002E4744">
              <w:rPr>
                <w:b/>
                <w:bCs/>
                <w:sz w:val="24"/>
              </w:rPr>
              <w:t>ABC</w:t>
            </w:r>
          </w:p>
        </w:tc>
        <w:tc>
          <w:tcPr>
            <w:tcW w:w="6281" w:type="dxa"/>
          </w:tcPr>
          <w:p w14:paraId="2FAC16C7" w14:textId="77777777" w:rsidR="00FA7EB0" w:rsidRPr="0084008B" w:rsidRDefault="00FA7EB0" w:rsidP="00BA59F7">
            <w:pPr>
              <w:rPr>
                <w:sz w:val="24"/>
              </w:rPr>
            </w:pPr>
            <w:r w:rsidRPr="002E4744">
              <w:rPr>
                <w:sz w:val="24"/>
              </w:rPr>
              <w:t xml:space="preserve">Tipología del cliente, A para grandes B para medianos y C y D pequeños. Se clasifican según volumen que </w:t>
            </w:r>
            <w:r w:rsidRPr="0084008B">
              <w:rPr>
                <w:sz w:val="24"/>
              </w:rPr>
              <w:t>manejan</w:t>
            </w:r>
            <w:r w:rsidRPr="002E4744">
              <w:rPr>
                <w:sz w:val="24"/>
              </w:rPr>
              <w:t xml:space="preserve"> de productos de Bavaria </w:t>
            </w:r>
          </w:p>
        </w:tc>
      </w:tr>
      <w:tr w:rsidR="00FA7EB0" w:rsidRPr="0084008B" w14:paraId="45DED210" w14:textId="77777777" w:rsidTr="00BA59F7">
        <w:tc>
          <w:tcPr>
            <w:tcW w:w="2547" w:type="dxa"/>
          </w:tcPr>
          <w:p w14:paraId="31030838" w14:textId="77777777" w:rsidR="00FA7EB0" w:rsidRPr="0084008B" w:rsidRDefault="00FA7EB0" w:rsidP="00BA59F7">
            <w:pPr>
              <w:rPr>
                <w:sz w:val="24"/>
              </w:rPr>
            </w:pPr>
            <w:r w:rsidRPr="002E4744">
              <w:rPr>
                <w:b/>
                <w:bCs/>
                <w:sz w:val="24"/>
              </w:rPr>
              <w:t>Canal</w:t>
            </w:r>
          </w:p>
        </w:tc>
        <w:tc>
          <w:tcPr>
            <w:tcW w:w="6281" w:type="dxa"/>
          </w:tcPr>
          <w:p w14:paraId="5C5F0F67" w14:textId="77777777" w:rsidR="00FA7EB0" w:rsidRPr="0084008B" w:rsidRDefault="00FA7EB0" w:rsidP="00BA59F7">
            <w:pPr>
              <w:rPr>
                <w:sz w:val="24"/>
              </w:rPr>
            </w:pPr>
            <w:r w:rsidRPr="002E4744">
              <w:rPr>
                <w:sz w:val="24"/>
              </w:rPr>
              <w:t>Se refiere al canal de venta del cliente hacia el consumidor final, se clasifican en OFF si el cliente vende productos para llevar o en ON si tiene adaptado su negocio para el consumo en sitio</w:t>
            </w:r>
          </w:p>
        </w:tc>
      </w:tr>
      <w:tr w:rsidR="00FA7EB0" w:rsidRPr="0084008B" w14:paraId="38BFA3E5" w14:textId="77777777" w:rsidTr="00BA59F7">
        <w:tc>
          <w:tcPr>
            <w:tcW w:w="2547" w:type="dxa"/>
          </w:tcPr>
          <w:p w14:paraId="102D7C05" w14:textId="77777777" w:rsidR="00FA7EB0" w:rsidRPr="0084008B" w:rsidRDefault="00FA7EB0" w:rsidP="00BA59F7">
            <w:pPr>
              <w:rPr>
                <w:sz w:val="24"/>
              </w:rPr>
            </w:pPr>
            <w:r w:rsidRPr="002E4744">
              <w:rPr>
                <w:b/>
                <w:bCs/>
                <w:sz w:val="24"/>
              </w:rPr>
              <w:t>Tiene productos diferentes ABI (CERV)</w:t>
            </w:r>
            <w:r w:rsidRPr="002E4744">
              <w:rPr>
                <w:sz w:val="24"/>
              </w:rPr>
              <w:t> </w:t>
            </w:r>
          </w:p>
        </w:tc>
        <w:tc>
          <w:tcPr>
            <w:tcW w:w="6281" w:type="dxa"/>
          </w:tcPr>
          <w:p w14:paraId="3BFB74E1" w14:textId="77777777" w:rsidR="00FA7EB0" w:rsidRPr="0084008B" w:rsidRDefault="00FA7EB0" w:rsidP="00BA59F7">
            <w:pPr>
              <w:rPr>
                <w:sz w:val="24"/>
              </w:rPr>
            </w:pPr>
            <w:r w:rsidRPr="002E4744">
              <w:rPr>
                <w:sz w:val="24"/>
              </w:rPr>
              <w:t>Indica si el representante de ventas contestó en la encuesta si el cliente tiene o no marcas de la competencia</w:t>
            </w:r>
          </w:p>
        </w:tc>
      </w:tr>
      <w:tr w:rsidR="00FA7EB0" w:rsidRPr="0084008B" w14:paraId="466977A3" w14:textId="77777777" w:rsidTr="00BA59F7">
        <w:tc>
          <w:tcPr>
            <w:tcW w:w="2547" w:type="dxa"/>
          </w:tcPr>
          <w:p w14:paraId="2AFF5EF6" w14:textId="77777777" w:rsidR="00FA7EB0" w:rsidRPr="0084008B" w:rsidRDefault="00FA7EB0" w:rsidP="00BA59F7">
            <w:pPr>
              <w:rPr>
                <w:sz w:val="24"/>
              </w:rPr>
            </w:pPr>
            <w:r w:rsidRPr="002E4744">
              <w:rPr>
                <w:b/>
                <w:bCs/>
                <w:sz w:val="24"/>
              </w:rPr>
              <w:t xml:space="preserve">Cajas de </w:t>
            </w:r>
            <w:proofErr w:type="spellStart"/>
            <w:r w:rsidRPr="002E4744">
              <w:rPr>
                <w:b/>
                <w:bCs/>
                <w:sz w:val="24"/>
              </w:rPr>
              <w:t>de</w:t>
            </w:r>
            <w:proofErr w:type="spellEnd"/>
            <w:r w:rsidRPr="002E4744">
              <w:rPr>
                <w:b/>
                <w:bCs/>
                <w:sz w:val="24"/>
              </w:rPr>
              <w:t xml:space="preserve"> </w:t>
            </w:r>
            <w:proofErr w:type="spellStart"/>
            <w:r w:rsidRPr="002E4744">
              <w:rPr>
                <w:b/>
                <w:bCs/>
                <w:sz w:val="24"/>
              </w:rPr>
              <w:t>prod</w:t>
            </w:r>
            <w:proofErr w:type="spellEnd"/>
            <w:r w:rsidRPr="002E4744">
              <w:rPr>
                <w:b/>
                <w:bCs/>
                <w:sz w:val="24"/>
              </w:rPr>
              <w:t xml:space="preserve"> diferentes ABI total</w:t>
            </w:r>
          </w:p>
        </w:tc>
        <w:tc>
          <w:tcPr>
            <w:tcW w:w="6281" w:type="dxa"/>
          </w:tcPr>
          <w:p w14:paraId="21EAC3E2" w14:textId="77777777" w:rsidR="00FA7EB0" w:rsidRPr="0084008B" w:rsidRDefault="00FA7EB0" w:rsidP="00BA59F7">
            <w:pPr>
              <w:rPr>
                <w:sz w:val="24"/>
              </w:rPr>
            </w:pPr>
            <w:r w:rsidRPr="002E4744">
              <w:rPr>
                <w:sz w:val="24"/>
              </w:rPr>
              <w:t>Indica la cantidad de competencia (volumen)que el representante de ventas contestó en la encuesta</w:t>
            </w:r>
          </w:p>
        </w:tc>
      </w:tr>
      <w:tr w:rsidR="00FA7EB0" w:rsidRPr="0084008B" w14:paraId="48D6DF3F" w14:textId="77777777" w:rsidTr="00BA59F7">
        <w:tc>
          <w:tcPr>
            <w:tcW w:w="2547" w:type="dxa"/>
          </w:tcPr>
          <w:p w14:paraId="571F8D71" w14:textId="77777777" w:rsidR="00FA7EB0" w:rsidRPr="0084008B" w:rsidRDefault="00FA7EB0" w:rsidP="00BA59F7">
            <w:pPr>
              <w:rPr>
                <w:sz w:val="24"/>
              </w:rPr>
            </w:pPr>
            <w:r w:rsidRPr="002E4744">
              <w:rPr>
                <w:b/>
                <w:bCs/>
                <w:sz w:val="24"/>
              </w:rPr>
              <w:t>ANDINA</w:t>
            </w:r>
          </w:p>
        </w:tc>
        <w:tc>
          <w:tcPr>
            <w:tcW w:w="6281" w:type="dxa"/>
          </w:tcPr>
          <w:p w14:paraId="70821119" w14:textId="77777777" w:rsidR="00FA7EB0" w:rsidRPr="0084008B" w:rsidRDefault="00FA7EB0" w:rsidP="00BA59F7">
            <w:pPr>
              <w:rPr>
                <w:sz w:val="24"/>
              </w:rPr>
            </w:pPr>
            <w:r w:rsidRPr="002E4744">
              <w:rPr>
                <w:sz w:val="24"/>
              </w:rPr>
              <w:t> Indica si el cliente tiene o no cobertura de cervezas de la marca ANDINA</w:t>
            </w:r>
            <w:r w:rsidRPr="002E4744">
              <w:rPr>
                <w:sz w:val="24"/>
              </w:rPr>
              <w:br/>
            </w:r>
          </w:p>
        </w:tc>
      </w:tr>
      <w:tr w:rsidR="00FA7EB0" w:rsidRPr="0084008B" w14:paraId="078BC7A4" w14:textId="77777777" w:rsidTr="00BA59F7">
        <w:tc>
          <w:tcPr>
            <w:tcW w:w="2547" w:type="dxa"/>
          </w:tcPr>
          <w:p w14:paraId="763F54C4" w14:textId="77777777" w:rsidR="00FA7EB0" w:rsidRPr="0084008B" w:rsidRDefault="00FA7EB0" w:rsidP="00BA59F7">
            <w:pPr>
              <w:rPr>
                <w:sz w:val="24"/>
              </w:rPr>
            </w:pPr>
            <w:r w:rsidRPr="002E4744">
              <w:rPr>
                <w:b/>
                <w:bCs/>
                <w:sz w:val="24"/>
              </w:rPr>
              <w:t>TECATE</w:t>
            </w:r>
          </w:p>
        </w:tc>
        <w:tc>
          <w:tcPr>
            <w:tcW w:w="6281" w:type="dxa"/>
          </w:tcPr>
          <w:p w14:paraId="76A3DE15" w14:textId="77777777" w:rsidR="00FA7EB0" w:rsidRPr="0084008B" w:rsidRDefault="00FA7EB0" w:rsidP="00BA59F7">
            <w:pPr>
              <w:rPr>
                <w:sz w:val="24"/>
              </w:rPr>
            </w:pPr>
            <w:r w:rsidRPr="002E4744">
              <w:rPr>
                <w:sz w:val="24"/>
              </w:rPr>
              <w:t>Indica si el cliente tiene o no cobertura de cervezas de la marca TECATE</w:t>
            </w:r>
          </w:p>
        </w:tc>
      </w:tr>
      <w:tr w:rsidR="00FA7EB0" w:rsidRPr="0084008B" w14:paraId="654A7D4B" w14:textId="77777777" w:rsidTr="00BA59F7">
        <w:tc>
          <w:tcPr>
            <w:tcW w:w="2547" w:type="dxa"/>
          </w:tcPr>
          <w:p w14:paraId="1876835F" w14:textId="77777777" w:rsidR="00FA7EB0" w:rsidRPr="0084008B" w:rsidRDefault="00FA7EB0" w:rsidP="00BA59F7">
            <w:pPr>
              <w:rPr>
                <w:sz w:val="24"/>
              </w:rPr>
            </w:pPr>
            <w:r w:rsidRPr="002E4744">
              <w:rPr>
                <w:b/>
                <w:bCs/>
                <w:sz w:val="24"/>
              </w:rPr>
              <w:t>Base Foco</w:t>
            </w:r>
          </w:p>
        </w:tc>
        <w:tc>
          <w:tcPr>
            <w:tcW w:w="6281" w:type="dxa"/>
          </w:tcPr>
          <w:p w14:paraId="159A8E1C" w14:textId="77777777" w:rsidR="00FA7EB0" w:rsidRPr="0084008B" w:rsidRDefault="00FA7EB0" w:rsidP="00BA59F7">
            <w:pPr>
              <w:rPr>
                <w:sz w:val="24"/>
              </w:rPr>
            </w:pPr>
            <w:r w:rsidRPr="002E4744">
              <w:rPr>
                <w:sz w:val="24"/>
              </w:rPr>
              <w:t>Variable de salida, indica si el cliente pertenece a la base foco (competencia) para Bavaria</w:t>
            </w:r>
          </w:p>
        </w:tc>
      </w:tr>
      <w:tr w:rsidR="00FA7EB0" w:rsidRPr="0084008B" w14:paraId="7B9C3A60" w14:textId="77777777" w:rsidTr="00BA59F7">
        <w:tc>
          <w:tcPr>
            <w:tcW w:w="2547" w:type="dxa"/>
          </w:tcPr>
          <w:p w14:paraId="75B59E21" w14:textId="77777777" w:rsidR="00FA7EB0" w:rsidRPr="0084008B" w:rsidRDefault="00FA7EB0" w:rsidP="00BA59F7">
            <w:pPr>
              <w:rPr>
                <w:sz w:val="24"/>
              </w:rPr>
            </w:pPr>
            <w:r w:rsidRPr="002E4744">
              <w:rPr>
                <w:b/>
                <w:bCs/>
                <w:sz w:val="24"/>
              </w:rPr>
              <w:t>NIELSEN</w:t>
            </w:r>
          </w:p>
        </w:tc>
        <w:tc>
          <w:tcPr>
            <w:tcW w:w="6281" w:type="dxa"/>
          </w:tcPr>
          <w:p w14:paraId="538049CE" w14:textId="77777777" w:rsidR="00FA7EB0" w:rsidRPr="0084008B" w:rsidRDefault="00FA7EB0" w:rsidP="00BA59F7">
            <w:pPr>
              <w:rPr>
                <w:sz w:val="24"/>
              </w:rPr>
            </w:pPr>
            <w:r w:rsidRPr="002E4744">
              <w:rPr>
                <w:sz w:val="24"/>
              </w:rPr>
              <w:t xml:space="preserve">Indica si el cliente es reportado por NIELSEN (proveedor de análisis de mercado) como </w:t>
            </w:r>
            <w:r w:rsidRPr="0084008B">
              <w:rPr>
                <w:sz w:val="24"/>
              </w:rPr>
              <w:t>comprador</w:t>
            </w:r>
            <w:r w:rsidRPr="002E4744">
              <w:rPr>
                <w:sz w:val="24"/>
              </w:rPr>
              <w:t xml:space="preserve"> de competencia</w:t>
            </w:r>
          </w:p>
        </w:tc>
      </w:tr>
      <w:tr w:rsidR="00FA7EB0" w:rsidRPr="0084008B" w14:paraId="30E88ECD" w14:textId="77777777" w:rsidTr="00BA59F7">
        <w:tc>
          <w:tcPr>
            <w:tcW w:w="2547" w:type="dxa"/>
          </w:tcPr>
          <w:p w14:paraId="33786D36" w14:textId="77777777" w:rsidR="00FA7EB0" w:rsidRPr="0084008B" w:rsidRDefault="00FA7EB0" w:rsidP="00BA59F7">
            <w:pPr>
              <w:rPr>
                <w:sz w:val="24"/>
              </w:rPr>
            </w:pPr>
            <w:r w:rsidRPr="002E4744">
              <w:rPr>
                <w:b/>
                <w:bCs/>
                <w:sz w:val="24"/>
              </w:rPr>
              <w:t>CCC MEIKO</w:t>
            </w:r>
          </w:p>
        </w:tc>
        <w:tc>
          <w:tcPr>
            <w:tcW w:w="6281" w:type="dxa"/>
          </w:tcPr>
          <w:p w14:paraId="2E027FAB" w14:textId="77777777" w:rsidR="00FA7EB0" w:rsidRPr="0084008B" w:rsidRDefault="00FA7EB0" w:rsidP="00BA59F7">
            <w:pPr>
              <w:rPr>
                <w:sz w:val="24"/>
              </w:rPr>
            </w:pPr>
            <w:r w:rsidRPr="002E4744">
              <w:rPr>
                <w:sz w:val="24"/>
              </w:rPr>
              <w:t>Indica si el cliente es reportado por MEIKO (proveedor de análisis de mercado) como</w:t>
            </w:r>
            <w:r w:rsidRPr="0084008B">
              <w:rPr>
                <w:sz w:val="24"/>
              </w:rPr>
              <w:t xml:space="preserve"> comprador</w:t>
            </w:r>
            <w:r w:rsidRPr="002E4744">
              <w:rPr>
                <w:sz w:val="24"/>
              </w:rPr>
              <w:t xml:space="preserve"> de competencia </w:t>
            </w:r>
          </w:p>
        </w:tc>
      </w:tr>
      <w:tr w:rsidR="00FA7EB0" w:rsidRPr="0084008B" w14:paraId="7CC34614" w14:textId="77777777" w:rsidTr="00BA59F7">
        <w:tc>
          <w:tcPr>
            <w:tcW w:w="2547" w:type="dxa"/>
          </w:tcPr>
          <w:p w14:paraId="64BB137B" w14:textId="77777777" w:rsidR="00FA7EB0" w:rsidRPr="0084008B" w:rsidRDefault="00FA7EB0" w:rsidP="00BA59F7">
            <w:pPr>
              <w:rPr>
                <w:sz w:val="24"/>
              </w:rPr>
            </w:pPr>
            <w:r w:rsidRPr="002E4744">
              <w:rPr>
                <w:b/>
                <w:bCs/>
                <w:sz w:val="24"/>
              </w:rPr>
              <w:t>MEIKO PRIORIDAD 1</w:t>
            </w:r>
          </w:p>
        </w:tc>
        <w:tc>
          <w:tcPr>
            <w:tcW w:w="6281" w:type="dxa"/>
          </w:tcPr>
          <w:p w14:paraId="77E73AAF" w14:textId="77777777" w:rsidR="00FA7EB0" w:rsidRPr="0084008B" w:rsidRDefault="00FA7EB0" w:rsidP="00BA59F7">
            <w:pPr>
              <w:rPr>
                <w:sz w:val="24"/>
              </w:rPr>
            </w:pPr>
            <w:r w:rsidRPr="002E4744">
              <w:rPr>
                <w:sz w:val="24"/>
              </w:rPr>
              <w:t xml:space="preserve">Indica si el cliente es reportado por MEIKO como </w:t>
            </w:r>
            <w:r w:rsidRPr="0084008B">
              <w:rPr>
                <w:sz w:val="24"/>
              </w:rPr>
              <w:t>comprador</w:t>
            </w:r>
            <w:r w:rsidRPr="002E4744">
              <w:rPr>
                <w:sz w:val="24"/>
              </w:rPr>
              <w:t xml:space="preserve"> de competencia y pertenece a cuadrantes cercanos donde hay concentraciones de competencia </w:t>
            </w:r>
          </w:p>
        </w:tc>
      </w:tr>
      <w:tr w:rsidR="00FA7EB0" w:rsidRPr="0084008B" w14:paraId="15D7A8D7" w14:textId="77777777" w:rsidTr="00BA59F7">
        <w:tc>
          <w:tcPr>
            <w:tcW w:w="2547" w:type="dxa"/>
          </w:tcPr>
          <w:p w14:paraId="6A646CDE" w14:textId="77777777" w:rsidR="00FA7EB0" w:rsidRPr="0084008B" w:rsidRDefault="00FA7EB0" w:rsidP="00BA59F7">
            <w:pPr>
              <w:rPr>
                <w:sz w:val="24"/>
              </w:rPr>
            </w:pPr>
            <w:r w:rsidRPr="002E4744">
              <w:rPr>
                <w:b/>
                <w:bCs/>
                <w:sz w:val="24"/>
              </w:rPr>
              <w:t>DN Cervezas</w:t>
            </w:r>
          </w:p>
        </w:tc>
        <w:tc>
          <w:tcPr>
            <w:tcW w:w="6281" w:type="dxa"/>
          </w:tcPr>
          <w:p w14:paraId="29B16760" w14:textId="77777777" w:rsidR="00FA7EB0" w:rsidRPr="0084008B" w:rsidRDefault="00FA7EB0" w:rsidP="00BA59F7">
            <w:pPr>
              <w:rPr>
                <w:sz w:val="24"/>
              </w:rPr>
            </w:pPr>
            <w:r w:rsidRPr="002E4744">
              <w:rPr>
                <w:sz w:val="24"/>
              </w:rPr>
              <w:t>Indica si el cliente tiene cobertura de cualquier tipo de producto de Bavaria </w:t>
            </w:r>
          </w:p>
        </w:tc>
      </w:tr>
      <w:tr w:rsidR="00FA7EB0" w:rsidRPr="0084008B" w14:paraId="3FB82D37" w14:textId="77777777" w:rsidTr="00BA59F7">
        <w:tc>
          <w:tcPr>
            <w:tcW w:w="2547" w:type="dxa"/>
          </w:tcPr>
          <w:p w14:paraId="0D750737" w14:textId="77777777" w:rsidR="00FA7EB0" w:rsidRPr="0084008B" w:rsidRDefault="00FA7EB0" w:rsidP="00BA59F7">
            <w:pPr>
              <w:rPr>
                <w:sz w:val="24"/>
              </w:rPr>
            </w:pPr>
            <w:r w:rsidRPr="002E4744">
              <w:rPr>
                <w:b/>
                <w:bCs/>
                <w:sz w:val="24"/>
              </w:rPr>
              <w:t>DN 473</w:t>
            </w:r>
            <w:r w:rsidRPr="002E4744">
              <w:rPr>
                <w:sz w:val="24"/>
              </w:rPr>
              <w:t> </w:t>
            </w:r>
          </w:p>
        </w:tc>
        <w:tc>
          <w:tcPr>
            <w:tcW w:w="6281" w:type="dxa"/>
          </w:tcPr>
          <w:p w14:paraId="5DA28AEA" w14:textId="77777777" w:rsidR="00FA7EB0" w:rsidRPr="0084008B" w:rsidRDefault="00FA7EB0" w:rsidP="00BA59F7">
            <w:pPr>
              <w:rPr>
                <w:sz w:val="24"/>
              </w:rPr>
            </w:pPr>
            <w:r w:rsidRPr="002E4744">
              <w:rPr>
                <w:sz w:val="24"/>
              </w:rPr>
              <w:t xml:space="preserve">Indica si el cliente tiene cobertura de </w:t>
            </w:r>
            <w:proofErr w:type="spellStart"/>
            <w:r w:rsidRPr="002E4744">
              <w:rPr>
                <w:sz w:val="24"/>
              </w:rPr>
              <w:t>skus</w:t>
            </w:r>
            <w:proofErr w:type="spellEnd"/>
            <w:r w:rsidRPr="002E4744">
              <w:rPr>
                <w:sz w:val="24"/>
              </w:rPr>
              <w:t xml:space="preserve"> de calibre 473 ml</w:t>
            </w:r>
          </w:p>
        </w:tc>
      </w:tr>
      <w:tr w:rsidR="00FA7EB0" w:rsidRPr="0084008B" w14:paraId="32715B6F" w14:textId="77777777" w:rsidTr="00BA59F7">
        <w:tc>
          <w:tcPr>
            <w:tcW w:w="2547" w:type="dxa"/>
          </w:tcPr>
          <w:p w14:paraId="17AB7AA3" w14:textId="77777777" w:rsidR="00FA7EB0" w:rsidRPr="0084008B" w:rsidRDefault="00FA7EB0" w:rsidP="00BA59F7">
            <w:pPr>
              <w:rPr>
                <w:sz w:val="24"/>
              </w:rPr>
            </w:pPr>
            <w:r w:rsidRPr="002E4744">
              <w:rPr>
                <w:b/>
                <w:bCs/>
                <w:sz w:val="24"/>
              </w:rPr>
              <w:t>DN Bi 473</w:t>
            </w:r>
            <w:r w:rsidRPr="002E4744">
              <w:rPr>
                <w:sz w:val="24"/>
              </w:rPr>
              <w:t> </w:t>
            </w:r>
          </w:p>
        </w:tc>
        <w:tc>
          <w:tcPr>
            <w:tcW w:w="6281" w:type="dxa"/>
          </w:tcPr>
          <w:p w14:paraId="288C8905" w14:textId="77777777" w:rsidR="00FA7EB0" w:rsidRPr="0084008B" w:rsidRDefault="00FA7EB0" w:rsidP="00BA59F7">
            <w:pPr>
              <w:rPr>
                <w:sz w:val="24"/>
              </w:rPr>
            </w:pPr>
            <w:r w:rsidRPr="002E4744">
              <w:rPr>
                <w:sz w:val="24"/>
              </w:rPr>
              <w:t xml:space="preserve">Indica si el cliente tiene cobertura de dos o </w:t>
            </w:r>
            <w:r w:rsidRPr="0084008B">
              <w:rPr>
                <w:sz w:val="24"/>
              </w:rPr>
              <w:t>más</w:t>
            </w:r>
            <w:r w:rsidRPr="002E4744">
              <w:rPr>
                <w:sz w:val="24"/>
              </w:rPr>
              <w:t xml:space="preserve"> </w:t>
            </w:r>
            <w:proofErr w:type="spellStart"/>
            <w:r w:rsidRPr="002E4744">
              <w:rPr>
                <w:sz w:val="24"/>
              </w:rPr>
              <w:t>skus</w:t>
            </w:r>
            <w:proofErr w:type="spellEnd"/>
            <w:r w:rsidRPr="002E4744">
              <w:rPr>
                <w:sz w:val="24"/>
              </w:rPr>
              <w:t xml:space="preserve"> de calibre 473 </w:t>
            </w:r>
            <w:proofErr w:type="gramStart"/>
            <w:r w:rsidRPr="002E4744">
              <w:rPr>
                <w:sz w:val="24"/>
              </w:rPr>
              <w:t>ml</w:t>
            </w:r>
            <w:proofErr w:type="gramEnd"/>
            <w:r w:rsidRPr="002E4744">
              <w:rPr>
                <w:sz w:val="24"/>
              </w:rPr>
              <w:t xml:space="preserve"> pero diferente marca</w:t>
            </w:r>
          </w:p>
        </w:tc>
      </w:tr>
      <w:tr w:rsidR="00FA7EB0" w:rsidRPr="0084008B" w14:paraId="3AFDDC2A" w14:textId="77777777" w:rsidTr="00BA59F7">
        <w:tc>
          <w:tcPr>
            <w:tcW w:w="2547" w:type="dxa"/>
          </w:tcPr>
          <w:p w14:paraId="41CD8A44" w14:textId="77777777" w:rsidR="00FA7EB0" w:rsidRPr="0084008B" w:rsidRDefault="00FA7EB0" w:rsidP="00BA59F7">
            <w:pPr>
              <w:rPr>
                <w:sz w:val="24"/>
              </w:rPr>
            </w:pPr>
            <w:r w:rsidRPr="002E4744">
              <w:rPr>
                <w:b/>
                <w:bCs/>
                <w:sz w:val="24"/>
              </w:rPr>
              <w:t>DN RB 3XX</w:t>
            </w:r>
          </w:p>
        </w:tc>
        <w:tc>
          <w:tcPr>
            <w:tcW w:w="6281" w:type="dxa"/>
          </w:tcPr>
          <w:p w14:paraId="053E1D7C" w14:textId="77777777" w:rsidR="00FA7EB0" w:rsidRPr="0084008B" w:rsidRDefault="00FA7EB0" w:rsidP="00BA59F7">
            <w:pPr>
              <w:rPr>
                <w:sz w:val="24"/>
              </w:rPr>
            </w:pPr>
            <w:r w:rsidRPr="002E4744">
              <w:rPr>
                <w:sz w:val="24"/>
              </w:rPr>
              <w:t xml:space="preserve">Indica si el cliente tiene cobertura de dos o </w:t>
            </w:r>
            <w:r w:rsidRPr="0084008B">
              <w:rPr>
                <w:sz w:val="24"/>
              </w:rPr>
              <w:t>más</w:t>
            </w:r>
            <w:r w:rsidRPr="002E4744">
              <w:rPr>
                <w:sz w:val="24"/>
              </w:rPr>
              <w:t xml:space="preserve"> </w:t>
            </w:r>
            <w:proofErr w:type="spellStart"/>
            <w:r w:rsidRPr="002E4744">
              <w:rPr>
                <w:sz w:val="24"/>
              </w:rPr>
              <w:t>skus</w:t>
            </w:r>
            <w:proofErr w:type="spellEnd"/>
            <w:r w:rsidRPr="002E4744">
              <w:rPr>
                <w:sz w:val="24"/>
              </w:rPr>
              <w:t xml:space="preserve"> de botella retornable 310 ml en adelante hasta 355 ml</w:t>
            </w:r>
          </w:p>
        </w:tc>
      </w:tr>
      <w:tr w:rsidR="00FA7EB0" w:rsidRPr="0084008B" w14:paraId="16998003" w14:textId="77777777" w:rsidTr="00BA59F7">
        <w:tc>
          <w:tcPr>
            <w:tcW w:w="2547" w:type="dxa"/>
          </w:tcPr>
          <w:p w14:paraId="37F400FD" w14:textId="77777777" w:rsidR="00FA7EB0" w:rsidRPr="0084008B" w:rsidRDefault="00FA7EB0" w:rsidP="00BA59F7">
            <w:pPr>
              <w:rPr>
                <w:sz w:val="24"/>
              </w:rPr>
            </w:pPr>
            <w:r w:rsidRPr="002E4744">
              <w:rPr>
                <w:b/>
                <w:bCs/>
                <w:sz w:val="24"/>
              </w:rPr>
              <w:t>DN Bi 3XX</w:t>
            </w:r>
            <w:r w:rsidRPr="002E4744">
              <w:rPr>
                <w:sz w:val="24"/>
              </w:rPr>
              <w:t> </w:t>
            </w:r>
          </w:p>
        </w:tc>
        <w:tc>
          <w:tcPr>
            <w:tcW w:w="6281" w:type="dxa"/>
          </w:tcPr>
          <w:p w14:paraId="26D6B990" w14:textId="77777777" w:rsidR="00FA7EB0" w:rsidRPr="0084008B" w:rsidRDefault="00FA7EB0" w:rsidP="00BA59F7">
            <w:pPr>
              <w:rPr>
                <w:sz w:val="24"/>
              </w:rPr>
            </w:pPr>
            <w:r w:rsidRPr="002E4744">
              <w:rPr>
                <w:sz w:val="24"/>
              </w:rPr>
              <w:t xml:space="preserve">Indica si el cliente tiene cobertura de dos o más </w:t>
            </w:r>
            <w:proofErr w:type="spellStart"/>
            <w:r w:rsidRPr="002E4744">
              <w:rPr>
                <w:sz w:val="24"/>
              </w:rPr>
              <w:t>skus</w:t>
            </w:r>
            <w:proofErr w:type="spellEnd"/>
            <w:r w:rsidRPr="002E4744">
              <w:rPr>
                <w:sz w:val="24"/>
              </w:rPr>
              <w:t xml:space="preserve"> de botella retornable 310 ml en adelante hasta 355 ml</w:t>
            </w:r>
          </w:p>
        </w:tc>
      </w:tr>
      <w:tr w:rsidR="00FA7EB0" w:rsidRPr="0084008B" w14:paraId="10F9F445" w14:textId="77777777" w:rsidTr="00BA59F7">
        <w:tc>
          <w:tcPr>
            <w:tcW w:w="2547" w:type="dxa"/>
          </w:tcPr>
          <w:p w14:paraId="19D0BD7F" w14:textId="77777777" w:rsidR="00FA7EB0" w:rsidRPr="0084008B" w:rsidRDefault="00FA7EB0" w:rsidP="00BA59F7">
            <w:pPr>
              <w:rPr>
                <w:sz w:val="24"/>
              </w:rPr>
            </w:pPr>
            <w:r w:rsidRPr="002E4744">
              <w:rPr>
                <w:b/>
                <w:bCs/>
                <w:sz w:val="24"/>
              </w:rPr>
              <w:t>DN Bi BP</w:t>
            </w:r>
          </w:p>
        </w:tc>
        <w:tc>
          <w:tcPr>
            <w:tcW w:w="6281" w:type="dxa"/>
          </w:tcPr>
          <w:p w14:paraId="780272C5" w14:textId="77777777" w:rsidR="00FA7EB0" w:rsidRPr="0084008B" w:rsidRDefault="00FA7EB0" w:rsidP="00BA59F7">
            <w:pPr>
              <w:rPr>
                <w:sz w:val="24"/>
              </w:rPr>
            </w:pPr>
            <w:r w:rsidRPr="002E4744">
              <w:rPr>
                <w:sz w:val="24"/>
              </w:rPr>
              <w:t xml:space="preserve">Indica si el cliente tiene cobertura de al menos dos </w:t>
            </w:r>
            <w:proofErr w:type="spellStart"/>
            <w:r w:rsidRPr="002E4744">
              <w:rPr>
                <w:sz w:val="24"/>
              </w:rPr>
              <w:t>skus</w:t>
            </w:r>
            <w:proofErr w:type="spellEnd"/>
            <w:r w:rsidRPr="002E4744">
              <w:rPr>
                <w:sz w:val="24"/>
              </w:rPr>
              <w:t xml:space="preserve"> de calibres grandes (750, 850 y 1000 ml)</w:t>
            </w:r>
          </w:p>
        </w:tc>
      </w:tr>
      <w:tr w:rsidR="00FA7EB0" w:rsidRPr="0084008B" w14:paraId="7DE90880" w14:textId="77777777" w:rsidTr="00BA59F7">
        <w:tc>
          <w:tcPr>
            <w:tcW w:w="2547" w:type="dxa"/>
          </w:tcPr>
          <w:p w14:paraId="601CA28D" w14:textId="77777777" w:rsidR="00FA7EB0" w:rsidRPr="0084008B" w:rsidRDefault="00FA7EB0" w:rsidP="00BA59F7">
            <w:pPr>
              <w:rPr>
                <w:sz w:val="24"/>
              </w:rPr>
            </w:pPr>
            <w:r w:rsidRPr="002E4744">
              <w:rPr>
                <w:b/>
                <w:bCs/>
                <w:sz w:val="24"/>
              </w:rPr>
              <w:lastRenderedPageBreak/>
              <w:t>DN Bi GB</w:t>
            </w:r>
            <w:r w:rsidRPr="002E4744">
              <w:rPr>
                <w:sz w:val="24"/>
              </w:rPr>
              <w:t> </w:t>
            </w:r>
          </w:p>
        </w:tc>
        <w:tc>
          <w:tcPr>
            <w:tcW w:w="6281" w:type="dxa"/>
          </w:tcPr>
          <w:p w14:paraId="4594F0DC" w14:textId="77777777" w:rsidR="00FA7EB0" w:rsidRPr="0084008B" w:rsidRDefault="00FA7EB0" w:rsidP="00BA59F7">
            <w:pPr>
              <w:rPr>
                <w:sz w:val="24"/>
              </w:rPr>
            </w:pPr>
            <w:r w:rsidRPr="002E4744">
              <w:rPr>
                <w:sz w:val="24"/>
              </w:rPr>
              <w:t xml:space="preserve">Indica si el cliente tiene cobertura de al menos dos </w:t>
            </w:r>
            <w:proofErr w:type="spellStart"/>
            <w:r w:rsidRPr="002E4744">
              <w:rPr>
                <w:sz w:val="24"/>
              </w:rPr>
              <w:t>skus</w:t>
            </w:r>
            <w:proofErr w:type="spellEnd"/>
            <w:r w:rsidRPr="002E4744">
              <w:rPr>
                <w:sz w:val="24"/>
              </w:rPr>
              <w:t xml:space="preserve"> de marcas globales (importadas-Corona,</w:t>
            </w:r>
            <w:r w:rsidRPr="0084008B">
              <w:rPr>
                <w:sz w:val="24"/>
              </w:rPr>
              <w:t xml:space="preserve"> </w:t>
            </w:r>
            <w:proofErr w:type="spellStart"/>
            <w:r w:rsidRPr="002E4744">
              <w:rPr>
                <w:sz w:val="24"/>
              </w:rPr>
              <w:t>budweiser</w:t>
            </w:r>
            <w:proofErr w:type="spellEnd"/>
            <w:r w:rsidRPr="002E4744">
              <w:rPr>
                <w:sz w:val="24"/>
              </w:rPr>
              <w:t>,</w:t>
            </w:r>
            <w:r w:rsidRPr="0084008B">
              <w:rPr>
                <w:sz w:val="24"/>
              </w:rPr>
              <w:t xml:space="preserve"> </w:t>
            </w:r>
            <w:r w:rsidRPr="002E4744">
              <w:rPr>
                <w:sz w:val="24"/>
              </w:rPr>
              <w:t xml:space="preserve">Stella </w:t>
            </w:r>
            <w:proofErr w:type="spellStart"/>
            <w:r w:rsidRPr="002E4744">
              <w:rPr>
                <w:sz w:val="24"/>
              </w:rPr>
              <w:t>artois</w:t>
            </w:r>
            <w:proofErr w:type="spellEnd"/>
            <w:r w:rsidRPr="002E4744">
              <w:rPr>
                <w:sz w:val="24"/>
              </w:rPr>
              <w:t xml:space="preserve">, </w:t>
            </w:r>
            <w:proofErr w:type="spellStart"/>
            <w:r w:rsidRPr="002E4744">
              <w:rPr>
                <w:sz w:val="24"/>
              </w:rPr>
              <w:t>Michelob</w:t>
            </w:r>
            <w:proofErr w:type="spellEnd"/>
            <w:r w:rsidRPr="002E4744">
              <w:rPr>
                <w:sz w:val="24"/>
              </w:rPr>
              <w:t>)</w:t>
            </w:r>
          </w:p>
        </w:tc>
      </w:tr>
      <w:tr w:rsidR="00FA7EB0" w:rsidRPr="0084008B" w14:paraId="15A7CEBC" w14:textId="77777777" w:rsidTr="00BA59F7">
        <w:tc>
          <w:tcPr>
            <w:tcW w:w="2547" w:type="dxa"/>
          </w:tcPr>
          <w:p w14:paraId="6FF81BDF" w14:textId="77777777" w:rsidR="00FA7EB0" w:rsidRPr="0084008B" w:rsidRDefault="00FA7EB0" w:rsidP="00BA59F7">
            <w:pPr>
              <w:rPr>
                <w:sz w:val="24"/>
              </w:rPr>
            </w:pPr>
            <w:r w:rsidRPr="002E4744">
              <w:rPr>
                <w:b/>
                <w:bCs/>
                <w:sz w:val="24"/>
              </w:rPr>
              <w:t>DN Costeña Gris</w:t>
            </w:r>
            <w:r w:rsidRPr="002E4744">
              <w:rPr>
                <w:sz w:val="24"/>
              </w:rPr>
              <w:t> </w:t>
            </w:r>
          </w:p>
        </w:tc>
        <w:tc>
          <w:tcPr>
            <w:tcW w:w="6281" w:type="dxa"/>
          </w:tcPr>
          <w:p w14:paraId="1C522024" w14:textId="77777777" w:rsidR="00FA7EB0" w:rsidRPr="0084008B" w:rsidRDefault="00FA7EB0" w:rsidP="00BA59F7">
            <w:pPr>
              <w:rPr>
                <w:sz w:val="24"/>
              </w:rPr>
            </w:pPr>
            <w:r w:rsidRPr="002E4744">
              <w:rPr>
                <w:sz w:val="24"/>
              </w:rPr>
              <w:t xml:space="preserve">Indica si el cliente tiene cobertura de alguno de los dos </w:t>
            </w:r>
            <w:proofErr w:type="spellStart"/>
            <w:r w:rsidRPr="002E4744">
              <w:rPr>
                <w:sz w:val="24"/>
              </w:rPr>
              <w:t>skus</w:t>
            </w:r>
            <w:proofErr w:type="spellEnd"/>
            <w:r w:rsidRPr="002E4744">
              <w:rPr>
                <w:sz w:val="24"/>
              </w:rPr>
              <w:t xml:space="preserve"> de costeña gris (330 o 750 ml)</w:t>
            </w:r>
          </w:p>
        </w:tc>
      </w:tr>
      <w:tr w:rsidR="00FA7EB0" w:rsidRPr="0084008B" w14:paraId="5FE98264" w14:textId="77777777" w:rsidTr="00BA59F7">
        <w:tc>
          <w:tcPr>
            <w:tcW w:w="2547" w:type="dxa"/>
          </w:tcPr>
          <w:p w14:paraId="61B2CAFA" w14:textId="77777777" w:rsidR="00FA7EB0" w:rsidRPr="0084008B" w:rsidRDefault="00FA7EB0" w:rsidP="00BA59F7">
            <w:pPr>
              <w:rPr>
                <w:sz w:val="24"/>
              </w:rPr>
            </w:pPr>
            <w:r w:rsidRPr="002E4744">
              <w:rPr>
                <w:b/>
                <w:bCs/>
                <w:sz w:val="24"/>
              </w:rPr>
              <w:t xml:space="preserve">Sku x </w:t>
            </w:r>
            <w:proofErr w:type="spellStart"/>
            <w:r w:rsidRPr="002E4744">
              <w:rPr>
                <w:b/>
                <w:bCs/>
                <w:sz w:val="24"/>
              </w:rPr>
              <w:t>Poc</w:t>
            </w:r>
            <w:proofErr w:type="spellEnd"/>
            <w:r w:rsidRPr="002E4744">
              <w:rPr>
                <w:sz w:val="24"/>
              </w:rPr>
              <w:t> </w:t>
            </w:r>
          </w:p>
        </w:tc>
        <w:tc>
          <w:tcPr>
            <w:tcW w:w="6281" w:type="dxa"/>
          </w:tcPr>
          <w:p w14:paraId="2321BA01" w14:textId="77777777" w:rsidR="00FA7EB0" w:rsidRPr="0084008B" w:rsidRDefault="00FA7EB0" w:rsidP="00BA59F7">
            <w:pPr>
              <w:rPr>
                <w:sz w:val="24"/>
              </w:rPr>
            </w:pPr>
            <w:r w:rsidRPr="002E4744">
              <w:rPr>
                <w:sz w:val="24"/>
              </w:rPr>
              <w:t xml:space="preserve">Cantidad de </w:t>
            </w:r>
            <w:proofErr w:type="spellStart"/>
            <w:r w:rsidRPr="002E4744">
              <w:rPr>
                <w:sz w:val="24"/>
              </w:rPr>
              <w:t>skus</w:t>
            </w:r>
            <w:proofErr w:type="spellEnd"/>
            <w:r w:rsidRPr="002E4744">
              <w:rPr>
                <w:sz w:val="24"/>
              </w:rPr>
              <w:t xml:space="preserve"> de Bavaria que maneja el cliente</w:t>
            </w:r>
          </w:p>
        </w:tc>
      </w:tr>
      <w:tr w:rsidR="00FA7EB0" w:rsidRPr="0084008B" w14:paraId="68EB9BD4" w14:textId="77777777" w:rsidTr="00BA59F7">
        <w:tc>
          <w:tcPr>
            <w:tcW w:w="2547" w:type="dxa"/>
          </w:tcPr>
          <w:p w14:paraId="1C3C21DA" w14:textId="77777777" w:rsidR="00FA7EB0" w:rsidRPr="0084008B" w:rsidRDefault="00FA7EB0" w:rsidP="00BA59F7">
            <w:pPr>
              <w:rPr>
                <w:sz w:val="24"/>
              </w:rPr>
            </w:pPr>
            <w:r w:rsidRPr="002E4744">
              <w:rPr>
                <w:b/>
                <w:bCs/>
                <w:sz w:val="24"/>
              </w:rPr>
              <w:t>CA Costeña 330</w:t>
            </w:r>
          </w:p>
        </w:tc>
        <w:tc>
          <w:tcPr>
            <w:tcW w:w="6281" w:type="dxa"/>
          </w:tcPr>
          <w:p w14:paraId="49EB74C6" w14:textId="77777777" w:rsidR="00FA7EB0" w:rsidRPr="0084008B" w:rsidRDefault="00FA7EB0" w:rsidP="00BA59F7">
            <w:pPr>
              <w:rPr>
                <w:sz w:val="24"/>
              </w:rPr>
            </w:pPr>
            <w:r w:rsidRPr="002E4744">
              <w:rPr>
                <w:sz w:val="24"/>
              </w:rPr>
              <w:t>Volumen en cajas de costeña 330 que maneja el cliente </w:t>
            </w:r>
          </w:p>
        </w:tc>
      </w:tr>
      <w:tr w:rsidR="00FA7EB0" w:rsidRPr="0084008B" w14:paraId="43562EBC" w14:textId="77777777" w:rsidTr="00BA59F7">
        <w:tc>
          <w:tcPr>
            <w:tcW w:w="2547" w:type="dxa"/>
          </w:tcPr>
          <w:p w14:paraId="31C6144B" w14:textId="77777777" w:rsidR="00FA7EB0" w:rsidRPr="0084008B" w:rsidRDefault="00FA7EB0" w:rsidP="00BA59F7">
            <w:pPr>
              <w:rPr>
                <w:sz w:val="24"/>
              </w:rPr>
            </w:pPr>
            <w:r w:rsidRPr="002E4744">
              <w:rPr>
                <w:b/>
                <w:bCs/>
                <w:sz w:val="24"/>
              </w:rPr>
              <w:t>CA Costeña 750</w:t>
            </w:r>
            <w:r w:rsidRPr="002E4744">
              <w:rPr>
                <w:sz w:val="24"/>
              </w:rPr>
              <w:t> </w:t>
            </w:r>
          </w:p>
        </w:tc>
        <w:tc>
          <w:tcPr>
            <w:tcW w:w="6281" w:type="dxa"/>
          </w:tcPr>
          <w:p w14:paraId="170559E4" w14:textId="77777777" w:rsidR="00FA7EB0" w:rsidRPr="0084008B" w:rsidRDefault="00FA7EB0" w:rsidP="00BA59F7">
            <w:pPr>
              <w:rPr>
                <w:sz w:val="24"/>
              </w:rPr>
            </w:pPr>
            <w:r w:rsidRPr="002E4744">
              <w:rPr>
                <w:sz w:val="24"/>
              </w:rPr>
              <w:t>Volumen en cajas de costeña 750 que maneja el cliente</w:t>
            </w:r>
          </w:p>
        </w:tc>
      </w:tr>
      <w:tr w:rsidR="00FA7EB0" w:rsidRPr="0084008B" w14:paraId="270C0FC2" w14:textId="77777777" w:rsidTr="00BA59F7">
        <w:tc>
          <w:tcPr>
            <w:tcW w:w="2547" w:type="dxa"/>
          </w:tcPr>
          <w:p w14:paraId="5C4BB0E5" w14:textId="77777777" w:rsidR="00FA7EB0" w:rsidRPr="0084008B" w:rsidRDefault="00FA7EB0" w:rsidP="00BA59F7">
            <w:pPr>
              <w:rPr>
                <w:sz w:val="24"/>
              </w:rPr>
            </w:pPr>
            <w:proofErr w:type="spellStart"/>
            <w:r w:rsidRPr="002E4744">
              <w:rPr>
                <w:b/>
                <w:bCs/>
                <w:sz w:val="24"/>
              </w:rPr>
              <w:t>Var_vol</w:t>
            </w:r>
            <w:proofErr w:type="spellEnd"/>
            <w:r w:rsidRPr="002E4744">
              <w:rPr>
                <w:sz w:val="24"/>
              </w:rPr>
              <w:t> </w:t>
            </w:r>
          </w:p>
        </w:tc>
        <w:tc>
          <w:tcPr>
            <w:tcW w:w="6281" w:type="dxa"/>
          </w:tcPr>
          <w:p w14:paraId="5ECE2FC9" w14:textId="77777777" w:rsidR="00FA7EB0" w:rsidRPr="0084008B" w:rsidRDefault="00FA7EB0" w:rsidP="00840526">
            <w:pPr>
              <w:keepNext/>
              <w:rPr>
                <w:sz w:val="24"/>
              </w:rPr>
            </w:pPr>
            <w:r w:rsidRPr="002E4744">
              <w:rPr>
                <w:sz w:val="24"/>
              </w:rPr>
              <w:t xml:space="preserve">Volumen en </w:t>
            </w:r>
            <w:r w:rsidRPr="0084008B">
              <w:rPr>
                <w:sz w:val="24"/>
              </w:rPr>
              <w:t>H</w:t>
            </w:r>
            <w:r w:rsidRPr="002E4744">
              <w:rPr>
                <w:sz w:val="24"/>
              </w:rPr>
              <w:t xml:space="preserve">L (hectolitros) que pierde o gana el cliente </w:t>
            </w:r>
            <w:r w:rsidRPr="0084008B">
              <w:rPr>
                <w:sz w:val="24"/>
              </w:rPr>
              <w:t>comprando</w:t>
            </w:r>
            <w:r w:rsidRPr="002E4744">
              <w:rPr>
                <w:sz w:val="24"/>
              </w:rPr>
              <w:t xml:space="preserve"> los meses de junio, julio y agosto de 2023 vs 2024</w:t>
            </w:r>
          </w:p>
        </w:tc>
      </w:tr>
    </w:tbl>
    <w:p w14:paraId="4D9396C2" w14:textId="77777777" w:rsidR="00840526" w:rsidRDefault="00840526" w:rsidP="00840526">
      <w:pPr>
        <w:pStyle w:val="Descripcin"/>
        <w:jc w:val="center"/>
        <w:rPr>
          <w:sz w:val="20"/>
          <w:szCs w:val="14"/>
        </w:rPr>
      </w:pPr>
    </w:p>
    <w:p w14:paraId="47958BE4" w14:textId="73F65E7B" w:rsidR="00CA02A1" w:rsidRPr="00840526" w:rsidRDefault="00840526" w:rsidP="00840526">
      <w:pPr>
        <w:pStyle w:val="Descripcin"/>
        <w:jc w:val="center"/>
        <w:rPr>
          <w:sz w:val="20"/>
          <w:szCs w:val="14"/>
        </w:rPr>
      </w:pPr>
      <w:r w:rsidRPr="00840526">
        <w:rPr>
          <w:sz w:val="20"/>
          <w:szCs w:val="14"/>
        </w:rPr>
        <w:t xml:space="preserve">Tabla </w:t>
      </w:r>
      <w:r w:rsidRPr="00840526">
        <w:rPr>
          <w:sz w:val="20"/>
          <w:szCs w:val="14"/>
        </w:rPr>
        <w:fldChar w:fldCharType="begin"/>
      </w:r>
      <w:r w:rsidRPr="00840526">
        <w:rPr>
          <w:sz w:val="20"/>
          <w:szCs w:val="14"/>
        </w:rPr>
        <w:instrText xml:space="preserve"> SEQ Tabla \* ARABIC </w:instrText>
      </w:r>
      <w:r w:rsidRPr="00840526">
        <w:rPr>
          <w:sz w:val="20"/>
          <w:szCs w:val="14"/>
        </w:rPr>
        <w:fldChar w:fldCharType="separate"/>
      </w:r>
      <w:r w:rsidRPr="00840526">
        <w:rPr>
          <w:noProof/>
          <w:sz w:val="20"/>
          <w:szCs w:val="14"/>
        </w:rPr>
        <w:t>1</w:t>
      </w:r>
      <w:r w:rsidRPr="00840526">
        <w:rPr>
          <w:sz w:val="20"/>
          <w:szCs w:val="14"/>
        </w:rPr>
        <w:fldChar w:fldCharType="end"/>
      </w:r>
      <w:r w:rsidRPr="00840526">
        <w:rPr>
          <w:sz w:val="20"/>
          <w:szCs w:val="14"/>
        </w:rPr>
        <w:t>. Resumen de variables finales</w:t>
      </w:r>
    </w:p>
    <w:p w14:paraId="47438423" w14:textId="77777777" w:rsidR="00CA02A1" w:rsidRPr="00CA02A1" w:rsidRDefault="00CA02A1" w:rsidP="00CA02A1"/>
    <w:sectPr w:rsidR="00CA02A1" w:rsidRPr="00CA02A1" w:rsidSect="008B04D4">
      <w:headerReference w:type="default" r:id="rId27"/>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4C32" w14:textId="77777777" w:rsidR="00216327" w:rsidRDefault="00216327">
      <w:pPr>
        <w:spacing w:line="240" w:lineRule="auto"/>
      </w:pPr>
      <w:r>
        <w:separator/>
      </w:r>
    </w:p>
  </w:endnote>
  <w:endnote w:type="continuationSeparator" w:id="0">
    <w:p w14:paraId="025742E5" w14:textId="77777777" w:rsidR="00216327" w:rsidRDefault="00216327">
      <w:pPr>
        <w:spacing w:line="240" w:lineRule="auto"/>
      </w:pPr>
      <w:r>
        <w:continuationSeparator/>
      </w:r>
    </w:p>
  </w:endnote>
  <w:endnote w:type="continuationNotice" w:id="1">
    <w:p w14:paraId="743B2CDF" w14:textId="77777777" w:rsidR="00216327" w:rsidRDefault="002163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96E2" w14:textId="77777777" w:rsidR="00216327" w:rsidRDefault="00216327">
      <w:pPr>
        <w:spacing w:line="240" w:lineRule="auto"/>
      </w:pPr>
      <w:r>
        <w:separator/>
      </w:r>
    </w:p>
  </w:footnote>
  <w:footnote w:type="continuationSeparator" w:id="0">
    <w:p w14:paraId="5EA16E5B" w14:textId="77777777" w:rsidR="00216327" w:rsidRDefault="00216327">
      <w:pPr>
        <w:spacing w:line="240" w:lineRule="auto"/>
      </w:pPr>
      <w:r>
        <w:continuationSeparator/>
      </w:r>
    </w:p>
  </w:footnote>
  <w:footnote w:type="continuationNotice" w:id="1">
    <w:p w14:paraId="6F4871EE" w14:textId="77777777" w:rsidR="00216327" w:rsidRDefault="00216327">
      <w:pPr>
        <w:spacing w:line="240" w:lineRule="auto"/>
      </w:pPr>
    </w:p>
  </w:footnote>
  <w:footnote w:id="2">
    <w:p w14:paraId="6476A13B" w14:textId="77777777" w:rsidR="00CA6338" w:rsidRPr="00377A54" w:rsidRDefault="00CA6338" w:rsidP="00CA6338">
      <w:pPr>
        <w:pStyle w:val="Textonotapie"/>
        <w:rPr>
          <w:rFonts w:cs="Arial"/>
          <w:sz w:val="16"/>
          <w:szCs w:val="16"/>
        </w:rPr>
      </w:pPr>
      <w:r w:rsidRPr="00377A54">
        <w:rPr>
          <w:rStyle w:val="Refdenotaalpie"/>
          <w:rFonts w:cs="Arial"/>
          <w:sz w:val="16"/>
          <w:szCs w:val="16"/>
        </w:rPr>
        <w:footnoteRef/>
      </w:r>
      <w:r w:rsidRPr="00377A54">
        <w:rPr>
          <w:rFonts w:cs="Arial"/>
          <w:sz w:val="16"/>
          <w:szCs w:val="16"/>
        </w:rPr>
        <w:t xml:space="preserve"> Es el proveedor número uno a nivel mundial de información de marketing, medición de audiencia y productos y servicios de medios comerciales.</w:t>
      </w:r>
    </w:p>
  </w:footnote>
  <w:footnote w:id="3">
    <w:p w14:paraId="2B306528" w14:textId="77777777" w:rsidR="003F029C" w:rsidRPr="008E23C5" w:rsidRDefault="003F029C" w:rsidP="003F029C">
      <w:pPr>
        <w:pStyle w:val="Textonotapie"/>
      </w:pPr>
      <w:r w:rsidRPr="008E23C5">
        <w:rPr>
          <w:rStyle w:val="Refdenotaalpie"/>
          <w:sz w:val="16"/>
          <w:szCs w:val="16"/>
        </w:rPr>
        <w:footnoteRef/>
      </w:r>
      <w:r w:rsidRPr="008E23C5">
        <w:rPr>
          <w:sz w:val="16"/>
          <w:szCs w:val="16"/>
        </w:rPr>
        <w:t xml:space="preserve"> Facturación mensual de cajas de cierto SKU por cliente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72130"/>
      <w:docPartObj>
        <w:docPartGallery w:val="Page Numbers (Top of Page)"/>
        <w:docPartUnique/>
      </w:docPartObj>
    </w:sdtPr>
    <w:sdtEndPr/>
    <w:sdtContent>
      <w:p w14:paraId="41C8B40F" w14:textId="4C0879F6" w:rsidR="00CC0E73" w:rsidRDefault="00CC0E73">
        <w:pPr>
          <w:pStyle w:val="Encabezado"/>
          <w:jc w:val="center"/>
        </w:pPr>
        <w:r>
          <w:fldChar w:fldCharType="begin"/>
        </w:r>
        <w:r>
          <w:instrText>PAGE   \* MERGEFORMAT</w:instrText>
        </w:r>
        <w:r>
          <w:fldChar w:fldCharType="separate"/>
        </w:r>
        <w:r>
          <w:rPr>
            <w:lang w:val="es-MX"/>
          </w:rPr>
          <w:t>2</w:t>
        </w:r>
        <w:r>
          <w:fldChar w:fldCharType="end"/>
        </w:r>
      </w:p>
    </w:sdtContent>
  </w:sdt>
  <w:p w14:paraId="18BC0DDE" w14:textId="77777777" w:rsidR="00CC0E73" w:rsidRDefault="00CC0E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0CDE9B"/>
    <w:multiLevelType w:val="hybridMultilevel"/>
    <w:tmpl w:val="856CFD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043CCF"/>
    <w:multiLevelType w:val="multilevel"/>
    <w:tmpl w:val="27D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4C98"/>
    <w:multiLevelType w:val="hybridMultilevel"/>
    <w:tmpl w:val="3F806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3F2357"/>
    <w:multiLevelType w:val="multilevel"/>
    <w:tmpl w:val="0AF0EA7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49A3B22"/>
    <w:multiLevelType w:val="multilevel"/>
    <w:tmpl w:val="8EDC2B36"/>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2381DA0"/>
    <w:multiLevelType w:val="multilevel"/>
    <w:tmpl w:val="7A8A6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DDA750"/>
    <w:multiLevelType w:val="hybridMultilevel"/>
    <w:tmpl w:val="98783C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5022DEF"/>
    <w:multiLevelType w:val="multilevel"/>
    <w:tmpl w:val="C6786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9C6F7D"/>
    <w:multiLevelType w:val="multilevel"/>
    <w:tmpl w:val="DD081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FD41680"/>
    <w:multiLevelType w:val="multilevel"/>
    <w:tmpl w:val="E6281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2831CD"/>
    <w:multiLevelType w:val="multilevel"/>
    <w:tmpl w:val="92A2B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3A5FC7"/>
    <w:multiLevelType w:val="multilevel"/>
    <w:tmpl w:val="2B8E2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F31595"/>
    <w:multiLevelType w:val="hybridMultilevel"/>
    <w:tmpl w:val="3108894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7E4C6D4D"/>
    <w:multiLevelType w:val="multilevel"/>
    <w:tmpl w:val="C3EA7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11"/>
  </w:num>
  <w:num w:numId="4">
    <w:abstractNumId w:val="8"/>
  </w:num>
  <w:num w:numId="5">
    <w:abstractNumId w:val="5"/>
  </w:num>
  <w:num w:numId="6">
    <w:abstractNumId w:val="3"/>
  </w:num>
  <w:num w:numId="7">
    <w:abstractNumId w:val="4"/>
  </w:num>
  <w:num w:numId="8">
    <w:abstractNumId w:val="13"/>
  </w:num>
  <w:num w:numId="9">
    <w:abstractNumId w:val="10"/>
  </w:num>
  <w:num w:numId="10">
    <w:abstractNumId w:val="0"/>
  </w:num>
  <w:num w:numId="11">
    <w:abstractNumId w:val="6"/>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3D"/>
    <w:rsid w:val="00005E72"/>
    <w:rsid w:val="00025EF7"/>
    <w:rsid w:val="00032C33"/>
    <w:rsid w:val="00035235"/>
    <w:rsid w:val="00047283"/>
    <w:rsid w:val="00072EE5"/>
    <w:rsid w:val="00073EDB"/>
    <w:rsid w:val="00075C5E"/>
    <w:rsid w:val="00075CF1"/>
    <w:rsid w:val="000A3A19"/>
    <w:rsid w:val="000B2AAE"/>
    <w:rsid w:val="000B3C32"/>
    <w:rsid w:val="000B3C51"/>
    <w:rsid w:val="000B5E28"/>
    <w:rsid w:val="000E0A18"/>
    <w:rsid w:val="000E0EC3"/>
    <w:rsid w:val="000E492C"/>
    <w:rsid w:val="00102346"/>
    <w:rsid w:val="00107290"/>
    <w:rsid w:val="00114589"/>
    <w:rsid w:val="00120656"/>
    <w:rsid w:val="00125F52"/>
    <w:rsid w:val="00151C60"/>
    <w:rsid w:val="00163729"/>
    <w:rsid w:val="001721E0"/>
    <w:rsid w:val="001811A2"/>
    <w:rsid w:val="00190165"/>
    <w:rsid w:val="00191D11"/>
    <w:rsid w:val="00192441"/>
    <w:rsid w:val="00195181"/>
    <w:rsid w:val="00196F4E"/>
    <w:rsid w:val="001A184E"/>
    <w:rsid w:val="001A6D08"/>
    <w:rsid w:val="001A76E5"/>
    <w:rsid w:val="001B1DBE"/>
    <w:rsid w:val="001B4DBD"/>
    <w:rsid w:val="001C1ACE"/>
    <w:rsid w:val="001C376D"/>
    <w:rsid w:val="001D68C2"/>
    <w:rsid w:val="001D6B9C"/>
    <w:rsid w:val="001D7402"/>
    <w:rsid w:val="001E0EC3"/>
    <w:rsid w:val="001E1878"/>
    <w:rsid w:val="001E3535"/>
    <w:rsid w:val="001E7850"/>
    <w:rsid w:val="001F4306"/>
    <w:rsid w:val="002108FB"/>
    <w:rsid w:val="0021234E"/>
    <w:rsid w:val="00216327"/>
    <w:rsid w:val="0021691D"/>
    <w:rsid w:val="0023309C"/>
    <w:rsid w:val="0023519B"/>
    <w:rsid w:val="00235FA2"/>
    <w:rsid w:val="00237B78"/>
    <w:rsid w:val="00243E99"/>
    <w:rsid w:val="00244797"/>
    <w:rsid w:val="0024716F"/>
    <w:rsid w:val="002537D0"/>
    <w:rsid w:val="0025598F"/>
    <w:rsid w:val="00270FB6"/>
    <w:rsid w:val="00272049"/>
    <w:rsid w:val="00276E4C"/>
    <w:rsid w:val="00280FE8"/>
    <w:rsid w:val="0029004C"/>
    <w:rsid w:val="00290CAF"/>
    <w:rsid w:val="002A76A0"/>
    <w:rsid w:val="002B1B75"/>
    <w:rsid w:val="002C1578"/>
    <w:rsid w:val="002C5DCD"/>
    <w:rsid w:val="002C65B7"/>
    <w:rsid w:val="002F4CDF"/>
    <w:rsid w:val="003021C6"/>
    <w:rsid w:val="00310717"/>
    <w:rsid w:val="00312291"/>
    <w:rsid w:val="003211E3"/>
    <w:rsid w:val="00330616"/>
    <w:rsid w:val="00334692"/>
    <w:rsid w:val="003453FF"/>
    <w:rsid w:val="003640A2"/>
    <w:rsid w:val="00367DC3"/>
    <w:rsid w:val="00374CBA"/>
    <w:rsid w:val="00375CA7"/>
    <w:rsid w:val="003768FB"/>
    <w:rsid w:val="003810A3"/>
    <w:rsid w:val="0038519A"/>
    <w:rsid w:val="003902FE"/>
    <w:rsid w:val="003A0EC7"/>
    <w:rsid w:val="003A5D72"/>
    <w:rsid w:val="003B245A"/>
    <w:rsid w:val="003B3D39"/>
    <w:rsid w:val="003B6CB8"/>
    <w:rsid w:val="003C3B28"/>
    <w:rsid w:val="003D0DC3"/>
    <w:rsid w:val="003D1F09"/>
    <w:rsid w:val="003D4762"/>
    <w:rsid w:val="003D6F3B"/>
    <w:rsid w:val="003E1B3E"/>
    <w:rsid w:val="003E313C"/>
    <w:rsid w:val="003F029C"/>
    <w:rsid w:val="0041032E"/>
    <w:rsid w:val="00420644"/>
    <w:rsid w:val="00431E03"/>
    <w:rsid w:val="00435AD6"/>
    <w:rsid w:val="004477AF"/>
    <w:rsid w:val="00452095"/>
    <w:rsid w:val="00453681"/>
    <w:rsid w:val="004657A5"/>
    <w:rsid w:val="00465A2F"/>
    <w:rsid w:val="004827C9"/>
    <w:rsid w:val="00483881"/>
    <w:rsid w:val="0049470A"/>
    <w:rsid w:val="004A0D75"/>
    <w:rsid w:val="004A1B2E"/>
    <w:rsid w:val="004A2EB4"/>
    <w:rsid w:val="004A318D"/>
    <w:rsid w:val="004A7DB8"/>
    <w:rsid w:val="004C6C64"/>
    <w:rsid w:val="004D1114"/>
    <w:rsid w:val="004E7F5D"/>
    <w:rsid w:val="004F3361"/>
    <w:rsid w:val="004F5B7F"/>
    <w:rsid w:val="005005E7"/>
    <w:rsid w:val="00501025"/>
    <w:rsid w:val="00502C5E"/>
    <w:rsid w:val="0050372B"/>
    <w:rsid w:val="005139FE"/>
    <w:rsid w:val="005217B4"/>
    <w:rsid w:val="005224D5"/>
    <w:rsid w:val="005313E8"/>
    <w:rsid w:val="00532E25"/>
    <w:rsid w:val="00534FE0"/>
    <w:rsid w:val="005372F3"/>
    <w:rsid w:val="00540E21"/>
    <w:rsid w:val="00545501"/>
    <w:rsid w:val="005503C5"/>
    <w:rsid w:val="00560F19"/>
    <w:rsid w:val="005633BD"/>
    <w:rsid w:val="00564E49"/>
    <w:rsid w:val="00571563"/>
    <w:rsid w:val="00582F05"/>
    <w:rsid w:val="00585305"/>
    <w:rsid w:val="0058617F"/>
    <w:rsid w:val="00594249"/>
    <w:rsid w:val="005A2908"/>
    <w:rsid w:val="005A351C"/>
    <w:rsid w:val="005A5B3D"/>
    <w:rsid w:val="005A72E6"/>
    <w:rsid w:val="005B0AB9"/>
    <w:rsid w:val="005C46EC"/>
    <w:rsid w:val="005D2134"/>
    <w:rsid w:val="005D4145"/>
    <w:rsid w:val="005D79D3"/>
    <w:rsid w:val="005E4DFC"/>
    <w:rsid w:val="005F7462"/>
    <w:rsid w:val="006000F3"/>
    <w:rsid w:val="00613CB3"/>
    <w:rsid w:val="00622048"/>
    <w:rsid w:val="006319BF"/>
    <w:rsid w:val="006450D6"/>
    <w:rsid w:val="00656BA4"/>
    <w:rsid w:val="006655D3"/>
    <w:rsid w:val="00672A49"/>
    <w:rsid w:val="00680975"/>
    <w:rsid w:val="006846CF"/>
    <w:rsid w:val="00684E17"/>
    <w:rsid w:val="00685D57"/>
    <w:rsid w:val="006864BE"/>
    <w:rsid w:val="00690859"/>
    <w:rsid w:val="006A3DFB"/>
    <w:rsid w:val="006A3FBF"/>
    <w:rsid w:val="006A47DC"/>
    <w:rsid w:val="006B1A27"/>
    <w:rsid w:val="006B4544"/>
    <w:rsid w:val="006C693E"/>
    <w:rsid w:val="006D30AD"/>
    <w:rsid w:val="006D75E6"/>
    <w:rsid w:val="006E2BD0"/>
    <w:rsid w:val="006E4B47"/>
    <w:rsid w:val="006F5627"/>
    <w:rsid w:val="00703E18"/>
    <w:rsid w:val="00705581"/>
    <w:rsid w:val="007102F5"/>
    <w:rsid w:val="007102FF"/>
    <w:rsid w:val="00711711"/>
    <w:rsid w:val="00713ECD"/>
    <w:rsid w:val="00715FD4"/>
    <w:rsid w:val="007268F4"/>
    <w:rsid w:val="00731847"/>
    <w:rsid w:val="0073465C"/>
    <w:rsid w:val="00737843"/>
    <w:rsid w:val="00746B22"/>
    <w:rsid w:val="00755D7E"/>
    <w:rsid w:val="0076432A"/>
    <w:rsid w:val="00772B21"/>
    <w:rsid w:val="00776993"/>
    <w:rsid w:val="00783891"/>
    <w:rsid w:val="00784367"/>
    <w:rsid w:val="007857A5"/>
    <w:rsid w:val="0078618E"/>
    <w:rsid w:val="0079368C"/>
    <w:rsid w:val="007A0799"/>
    <w:rsid w:val="007A2960"/>
    <w:rsid w:val="007A3761"/>
    <w:rsid w:val="007A4865"/>
    <w:rsid w:val="007A607D"/>
    <w:rsid w:val="007B6159"/>
    <w:rsid w:val="007B729A"/>
    <w:rsid w:val="007E4581"/>
    <w:rsid w:val="007E5871"/>
    <w:rsid w:val="007F00B1"/>
    <w:rsid w:val="007F1E77"/>
    <w:rsid w:val="007F3A79"/>
    <w:rsid w:val="00802600"/>
    <w:rsid w:val="0080340D"/>
    <w:rsid w:val="008038CF"/>
    <w:rsid w:val="008074D7"/>
    <w:rsid w:val="008111E0"/>
    <w:rsid w:val="00814101"/>
    <w:rsid w:val="0081776A"/>
    <w:rsid w:val="00817E53"/>
    <w:rsid w:val="00824508"/>
    <w:rsid w:val="00824613"/>
    <w:rsid w:val="00825273"/>
    <w:rsid w:val="00825F94"/>
    <w:rsid w:val="00836053"/>
    <w:rsid w:val="00840526"/>
    <w:rsid w:val="00851E72"/>
    <w:rsid w:val="00861F5E"/>
    <w:rsid w:val="00865ABB"/>
    <w:rsid w:val="00866343"/>
    <w:rsid w:val="00873DE1"/>
    <w:rsid w:val="0088495E"/>
    <w:rsid w:val="00895215"/>
    <w:rsid w:val="008A0300"/>
    <w:rsid w:val="008A200A"/>
    <w:rsid w:val="008B04D4"/>
    <w:rsid w:val="008C0083"/>
    <w:rsid w:val="008C5C55"/>
    <w:rsid w:val="008D60F1"/>
    <w:rsid w:val="008E23C5"/>
    <w:rsid w:val="008E4EC5"/>
    <w:rsid w:val="008F4596"/>
    <w:rsid w:val="008F51A1"/>
    <w:rsid w:val="00916023"/>
    <w:rsid w:val="00916708"/>
    <w:rsid w:val="00922DAC"/>
    <w:rsid w:val="009235A1"/>
    <w:rsid w:val="0095742E"/>
    <w:rsid w:val="0098766F"/>
    <w:rsid w:val="0099754B"/>
    <w:rsid w:val="009A05AD"/>
    <w:rsid w:val="009B4253"/>
    <w:rsid w:val="009B4841"/>
    <w:rsid w:val="009B57B8"/>
    <w:rsid w:val="009C399D"/>
    <w:rsid w:val="009F0864"/>
    <w:rsid w:val="009F51F6"/>
    <w:rsid w:val="00A00FA3"/>
    <w:rsid w:val="00A04FF9"/>
    <w:rsid w:val="00A07C6A"/>
    <w:rsid w:val="00A13FEE"/>
    <w:rsid w:val="00A145EF"/>
    <w:rsid w:val="00A17BA3"/>
    <w:rsid w:val="00A379CD"/>
    <w:rsid w:val="00A467B1"/>
    <w:rsid w:val="00A46CB3"/>
    <w:rsid w:val="00A54476"/>
    <w:rsid w:val="00A568FD"/>
    <w:rsid w:val="00A62A74"/>
    <w:rsid w:val="00A62DA4"/>
    <w:rsid w:val="00A64434"/>
    <w:rsid w:val="00A77143"/>
    <w:rsid w:val="00AA42D7"/>
    <w:rsid w:val="00AC7FB8"/>
    <w:rsid w:val="00AD1F90"/>
    <w:rsid w:val="00AD34DA"/>
    <w:rsid w:val="00AD4ABE"/>
    <w:rsid w:val="00AD5799"/>
    <w:rsid w:val="00AE2F58"/>
    <w:rsid w:val="00AE45CB"/>
    <w:rsid w:val="00AF24C0"/>
    <w:rsid w:val="00AF7E6D"/>
    <w:rsid w:val="00B02516"/>
    <w:rsid w:val="00B15212"/>
    <w:rsid w:val="00B30995"/>
    <w:rsid w:val="00B32FB8"/>
    <w:rsid w:val="00B40F65"/>
    <w:rsid w:val="00B44DAF"/>
    <w:rsid w:val="00B64845"/>
    <w:rsid w:val="00B77684"/>
    <w:rsid w:val="00B83F23"/>
    <w:rsid w:val="00BA440D"/>
    <w:rsid w:val="00BA4507"/>
    <w:rsid w:val="00BA6371"/>
    <w:rsid w:val="00BA7260"/>
    <w:rsid w:val="00BD08B5"/>
    <w:rsid w:val="00BD7FCC"/>
    <w:rsid w:val="00BE1EF6"/>
    <w:rsid w:val="00BF056C"/>
    <w:rsid w:val="00BF69CF"/>
    <w:rsid w:val="00C00995"/>
    <w:rsid w:val="00C04DC8"/>
    <w:rsid w:val="00C062DB"/>
    <w:rsid w:val="00C248CA"/>
    <w:rsid w:val="00C32CBE"/>
    <w:rsid w:val="00C3441D"/>
    <w:rsid w:val="00C34EBF"/>
    <w:rsid w:val="00C42F28"/>
    <w:rsid w:val="00C46393"/>
    <w:rsid w:val="00C52816"/>
    <w:rsid w:val="00C5665A"/>
    <w:rsid w:val="00C6653B"/>
    <w:rsid w:val="00C81946"/>
    <w:rsid w:val="00C87E65"/>
    <w:rsid w:val="00C90BFA"/>
    <w:rsid w:val="00C91969"/>
    <w:rsid w:val="00C9450D"/>
    <w:rsid w:val="00C96A51"/>
    <w:rsid w:val="00CA02A1"/>
    <w:rsid w:val="00CA0F11"/>
    <w:rsid w:val="00CA1048"/>
    <w:rsid w:val="00CA2D0A"/>
    <w:rsid w:val="00CA6338"/>
    <w:rsid w:val="00CB2381"/>
    <w:rsid w:val="00CB2EBF"/>
    <w:rsid w:val="00CB4F66"/>
    <w:rsid w:val="00CC0E73"/>
    <w:rsid w:val="00CD2A6C"/>
    <w:rsid w:val="00CF58F6"/>
    <w:rsid w:val="00D068DE"/>
    <w:rsid w:val="00D07FD7"/>
    <w:rsid w:val="00D167B7"/>
    <w:rsid w:val="00D46204"/>
    <w:rsid w:val="00D628B7"/>
    <w:rsid w:val="00D63107"/>
    <w:rsid w:val="00D70E9A"/>
    <w:rsid w:val="00D76342"/>
    <w:rsid w:val="00D84D54"/>
    <w:rsid w:val="00DB692E"/>
    <w:rsid w:val="00DC2FCD"/>
    <w:rsid w:val="00DC7A79"/>
    <w:rsid w:val="00DD3AF4"/>
    <w:rsid w:val="00DE40C6"/>
    <w:rsid w:val="00DF61BB"/>
    <w:rsid w:val="00E01BCD"/>
    <w:rsid w:val="00E27B7E"/>
    <w:rsid w:val="00E358DE"/>
    <w:rsid w:val="00E41DD9"/>
    <w:rsid w:val="00E55DD1"/>
    <w:rsid w:val="00E55E51"/>
    <w:rsid w:val="00E6013E"/>
    <w:rsid w:val="00E628E9"/>
    <w:rsid w:val="00E75476"/>
    <w:rsid w:val="00EA22C7"/>
    <w:rsid w:val="00EA573C"/>
    <w:rsid w:val="00EA67CE"/>
    <w:rsid w:val="00EB091F"/>
    <w:rsid w:val="00EC0F55"/>
    <w:rsid w:val="00EC5AA4"/>
    <w:rsid w:val="00EC5F49"/>
    <w:rsid w:val="00ED7763"/>
    <w:rsid w:val="00EE0670"/>
    <w:rsid w:val="00EE260B"/>
    <w:rsid w:val="00EE49D9"/>
    <w:rsid w:val="00F11EF2"/>
    <w:rsid w:val="00F14BA0"/>
    <w:rsid w:val="00F20A2F"/>
    <w:rsid w:val="00F254CC"/>
    <w:rsid w:val="00F26802"/>
    <w:rsid w:val="00F27272"/>
    <w:rsid w:val="00F45E53"/>
    <w:rsid w:val="00F47ED2"/>
    <w:rsid w:val="00F51178"/>
    <w:rsid w:val="00F520C0"/>
    <w:rsid w:val="00F6587D"/>
    <w:rsid w:val="00F6790E"/>
    <w:rsid w:val="00F71122"/>
    <w:rsid w:val="00F740D5"/>
    <w:rsid w:val="00F764DE"/>
    <w:rsid w:val="00F830DC"/>
    <w:rsid w:val="00F841D5"/>
    <w:rsid w:val="00F84FEA"/>
    <w:rsid w:val="00F85CCB"/>
    <w:rsid w:val="00F862A3"/>
    <w:rsid w:val="00FA0A47"/>
    <w:rsid w:val="00FA0DA3"/>
    <w:rsid w:val="00FA0F9A"/>
    <w:rsid w:val="00FA4870"/>
    <w:rsid w:val="00FA7EB0"/>
    <w:rsid w:val="00FC1BE5"/>
    <w:rsid w:val="00FC364B"/>
    <w:rsid w:val="00FD04B4"/>
    <w:rsid w:val="00FD080B"/>
    <w:rsid w:val="00FD39E9"/>
    <w:rsid w:val="00FE7C21"/>
    <w:rsid w:val="00FF335F"/>
    <w:rsid w:val="00FF4203"/>
    <w:rsid w:val="00FF6993"/>
    <w:rsid w:val="6E1BD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19E32"/>
  <w15:docId w15:val="{030D084F-E050-46C7-A1B8-877E504E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character" w:styleId="Hipervnculovisitado">
    <w:name w:val="FollowedHyperlink"/>
    <w:basedOn w:val="Fuentedeprrafopredeter"/>
    <w:uiPriority w:val="99"/>
    <w:semiHidden/>
    <w:unhideWhenUsed/>
    <w:rsid w:val="001811A2"/>
    <w:rPr>
      <w:color w:val="954F72" w:themeColor="followedHyperlink"/>
      <w:u w:val="single"/>
    </w:rPr>
  </w:style>
  <w:style w:type="character" w:styleId="Textoennegrita">
    <w:name w:val="Strong"/>
    <w:basedOn w:val="Fuentedeprrafopredeter"/>
    <w:uiPriority w:val="22"/>
    <w:qFormat/>
    <w:rsid w:val="00C56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4739">
      <w:bodyDiv w:val="1"/>
      <w:marLeft w:val="0"/>
      <w:marRight w:val="0"/>
      <w:marTop w:val="0"/>
      <w:marBottom w:val="0"/>
      <w:divBdr>
        <w:top w:val="none" w:sz="0" w:space="0" w:color="auto"/>
        <w:left w:val="none" w:sz="0" w:space="0" w:color="auto"/>
        <w:bottom w:val="none" w:sz="0" w:space="0" w:color="auto"/>
        <w:right w:val="none" w:sz="0" w:space="0" w:color="auto"/>
      </w:divBdr>
      <w:divsChild>
        <w:div w:id="692923562">
          <w:marLeft w:val="0"/>
          <w:marRight w:val="0"/>
          <w:marTop w:val="0"/>
          <w:marBottom w:val="0"/>
          <w:divBdr>
            <w:top w:val="none" w:sz="0" w:space="0" w:color="auto"/>
            <w:left w:val="none" w:sz="0" w:space="0" w:color="auto"/>
            <w:bottom w:val="none" w:sz="0" w:space="0" w:color="auto"/>
            <w:right w:val="none" w:sz="0" w:space="0" w:color="auto"/>
          </w:divBdr>
          <w:divsChild>
            <w:div w:id="287323514">
              <w:marLeft w:val="0"/>
              <w:marRight w:val="0"/>
              <w:marTop w:val="0"/>
              <w:marBottom w:val="0"/>
              <w:divBdr>
                <w:top w:val="none" w:sz="0" w:space="0" w:color="auto"/>
                <w:left w:val="none" w:sz="0" w:space="0" w:color="auto"/>
                <w:bottom w:val="none" w:sz="0" w:space="0" w:color="auto"/>
                <w:right w:val="none" w:sz="0" w:space="0" w:color="auto"/>
              </w:divBdr>
              <w:divsChild>
                <w:div w:id="332148893">
                  <w:marLeft w:val="0"/>
                  <w:marRight w:val="0"/>
                  <w:marTop w:val="0"/>
                  <w:marBottom w:val="0"/>
                  <w:divBdr>
                    <w:top w:val="none" w:sz="0" w:space="0" w:color="auto"/>
                    <w:left w:val="none" w:sz="0" w:space="0" w:color="auto"/>
                    <w:bottom w:val="none" w:sz="0" w:space="0" w:color="auto"/>
                    <w:right w:val="none" w:sz="0" w:space="0" w:color="auto"/>
                  </w:divBdr>
                  <w:divsChild>
                    <w:div w:id="1873223889">
                      <w:marLeft w:val="0"/>
                      <w:marRight w:val="0"/>
                      <w:marTop w:val="0"/>
                      <w:marBottom w:val="0"/>
                      <w:divBdr>
                        <w:top w:val="none" w:sz="0" w:space="0" w:color="auto"/>
                        <w:left w:val="none" w:sz="0" w:space="0" w:color="auto"/>
                        <w:bottom w:val="none" w:sz="0" w:space="0" w:color="auto"/>
                        <w:right w:val="none" w:sz="0" w:space="0" w:color="auto"/>
                      </w:divBdr>
                    </w:div>
                    <w:div w:id="276719472">
                      <w:marLeft w:val="0"/>
                      <w:marRight w:val="0"/>
                      <w:marTop w:val="0"/>
                      <w:marBottom w:val="0"/>
                      <w:divBdr>
                        <w:top w:val="none" w:sz="0" w:space="0" w:color="auto"/>
                        <w:left w:val="none" w:sz="0" w:space="0" w:color="auto"/>
                        <w:bottom w:val="none" w:sz="0" w:space="0" w:color="auto"/>
                        <w:right w:val="none" w:sz="0" w:space="0" w:color="auto"/>
                      </w:divBdr>
                    </w:div>
                    <w:div w:id="1655378916">
                      <w:marLeft w:val="0"/>
                      <w:marRight w:val="0"/>
                      <w:marTop w:val="0"/>
                      <w:marBottom w:val="0"/>
                      <w:divBdr>
                        <w:top w:val="none" w:sz="0" w:space="0" w:color="auto"/>
                        <w:left w:val="none" w:sz="0" w:space="0" w:color="auto"/>
                        <w:bottom w:val="none" w:sz="0" w:space="0" w:color="auto"/>
                        <w:right w:val="none" w:sz="0" w:space="0" w:color="auto"/>
                      </w:divBdr>
                    </w:div>
                    <w:div w:id="761297116">
                      <w:marLeft w:val="0"/>
                      <w:marRight w:val="0"/>
                      <w:marTop w:val="0"/>
                      <w:marBottom w:val="0"/>
                      <w:divBdr>
                        <w:top w:val="none" w:sz="0" w:space="0" w:color="auto"/>
                        <w:left w:val="none" w:sz="0" w:space="0" w:color="auto"/>
                        <w:bottom w:val="none" w:sz="0" w:space="0" w:color="auto"/>
                        <w:right w:val="none" w:sz="0" w:space="0" w:color="auto"/>
                      </w:divBdr>
                    </w:div>
                    <w:div w:id="1290281293">
                      <w:marLeft w:val="0"/>
                      <w:marRight w:val="0"/>
                      <w:marTop w:val="0"/>
                      <w:marBottom w:val="0"/>
                      <w:divBdr>
                        <w:top w:val="none" w:sz="0" w:space="0" w:color="auto"/>
                        <w:left w:val="none" w:sz="0" w:space="0" w:color="auto"/>
                        <w:bottom w:val="none" w:sz="0" w:space="0" w:color="auto"/>
                        <w:right w:val="none" w:sz="0" w:space="0" w:color="auto"/>
                      </w:divBdr>
                    </w:div>
                    <w:div w:id="528101886">
                      <w:marLeft w:val="0"/>
                      <w:marRight w:val="0"/>
                      <w:marTop w:val="0"/>
                      <w:marBottom w:val="0"/>
                      <w:divBdr>
                        <w:top w:val="none" w:sz="0" w:space="0" w:color="auto"/>
                        <w:left w:val="none" w:sz="0" w:space="0" w:color="auto"/>
                        <w:bottom w:val="none" w:sz="0" w:space="0" w:color="auto"/>
                        <w:right w:val="none" w:sz="0" w:space="0" w:color="auto"/>
                      </w:divBdr>
                    </w:div>
                    <w:div w:id="73281079">
                      <w:marLeft w:val="0"/>
                      <w:marRight w:val="0"/>
                      <w:marTop w:val="0"/>
                      <w:marBottom w:val="0"/>
                      <w:divBdr>
                        <w:top w:val="none" w:sz="0" w:space="0" w:color="auto"/>
                        <w:left w:val="none" w:sz="0" w:space="0" w:color="auto"/>
                        <w:bottom w:val="none" w:sz="0" w:space="0" w:color="auto"/>
                        <w:right w:val="none" w:sz="0" w:space="0" w:color="auto"/>
                      </w:divBdr>
                    </w:div>
                    <w:div w:id="2134904296">
                      <w:marLeft w:val="0"/>
                      <w:marRight w:val="0"/>
                      <w:marTop w:val="0"/>
                      <w:marBottom w:val="0"/>
                      <w:divBdr>
                        <w:top w:val="none" w:sz="0" w:space="0" w:color="auto"/>
                        <w:left w:val="none" w:sz="0" w:space="0" w:color="auto"/>
                        <w:bottom w:val="none" w:sz="0" w:space="0" w:color="auto"/>
                        <w:right w:val="none" w:sz="0" w:space="0" w:color="auto"/>
                      </w:divBdr>
                    </w:div>
                    <w:div w:id="62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0723">
              <w:marLeft w:val="0"/>
              <w:marRight w:val="0"/>
              <w:marTop w:val="0"/>
              <w:marBottom w:val="0"/>
              <w:divBdr>
                <w:top w:val="none" w:sz="0" w:space="0" w:color="auto"/>
                <w:left w:val="none" w:sz="0" w:space="0" w:color="auto"/>
                <w:bottom w:val="none" w:sz="0" w:space="0" w:color="auto"/>
                <w:right w:val="none" w:sz="0" w:space="0" w:color="auto"/>
              </w:divBdr>
              <w:divsChild>
                <w:div w:id="1246691424">
                  <w:marLeft w:val="0"/>
                  <w:marRight w:val="0"/>
                  <w:marTop w:val="0"/>
                  <w:marBottom w:val="0"/>
                  <w:divBdr>
                    <w:top w:val="none" w:sz="0" w:space="0" w:color="auto"/>
                    <w:left w:val="none" w:sz="0" w:space="0" w:color="auto"/>
                    <w:bottom w:val="none" w:sz="0" w:space="0" w:color="auto"/>
                    <w:right w:val="none" w:sz="0" w:space="0" w:color="auto"/>
                  </w:divBdr>
                </w:div>
              </w:divsChild>
            </w:div>
            <w:div w:id="1887713193">
              <w:marLeft w:val="0"/>
              <w:marRight w:val="0"/>
              <w:marTop w:val="0"/>
              <w:marBottom w:val="0"/>
              <w:divBdr>
                <w:top w:val="none" w:sz="0" w:space="0" w:color="auto"/>
                <w:left w:val="none" w:sz="0" w:space="0" w:color="auto"/>
                <w:bottom w:val="none" w:sz="0" w:space="0" w:color="auto"/>
                <w:right w:val="none" w:sz="0" w:space="0" w:color="auto"/>
              </w:divBdr>
              <w:divsChild>
                <w:div w:id="7847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2800">
      <w:bodyDiv w:val="1"/>
      <w:marLeft w:val="0"/>
      <w:marRight w:val="0"/>
      <w:marTop w:val="0"/>
      <w:marBottom w:val="0"/>
      <w:divBdr>
        <w:top w:val="none" w:sz="0" w:space="0" w:color="auto"/>
        <w:left w:val="none" w:sz="0" w:space="0" w:color="auto"/>
        <w:bottom w:val="none" w:sz="0" w:space="0" w:color="auto"/>
        <w:right w:val="none" w:sz="0" w:space="0" w:color="auto"/>
      </w:divBdr>
    </w:div>
    <w:div w:id="439951944">
      <w:bodyDiv w:val="1"/>
      <w:marLeft w:val="0"/>
      <w:marRight w:val="0"/>
      <w:marTop w:val="0"/>
      <w:marBottom w:val="0"/>
      <w:divBdr>
        <w:top w:val="none" w:sz="0" w:space="0" w:color="auto"/>
        <w:left w:val="none" w:sz="0" w:space="0" w:color="auto"/>
        <w:bottom w:val="none" w:sz="0" w:space="0" w:color="auto"/>
        <w:right w:val="none" w:sz="0" w:space="0" w:color="auto"/>
      </w:divBdr>
    </w:div>
    <w:div w:id="474564168">
      <w:bodyDiv w:val="1"/>
      <w:marLeft w:val="0"/>
      <w:marRight w:val="0"/>
      <w:marTop w:val="0"/>
      <w:marBottom w:val="0"/>
      <w:divBdr>
        <w:top w:val="none" w:sz="0" w:space="0" w:color="auto"/>
        <w:left w:val="none" w:sz="0" w:space="0" w:color="auto"/>
        <w:bottom w:val="none" w:sz="0" w:space="0" w:color="auto"/>
        <w:right w:val="none" w:sz="0" w:space="0" w:color="auto"/>
      </w:divBdr>
      <w:divsChild>
        <w:div w:id="104736174">
          <w:marLeft w:val="0"/>
          <w:marRight w:val="0"/>
          <w:marTop w:val="0"/>
          <w:marBottom w:val="0"/>
          <w:divBdr>
            <w:top w:val="none" w:sz="0" w:space="0" w:color="auto"/>
            <w:left w:val="none" w:sz="0" w:space="0" w:color="auto"/>
            <w:bottom w:val="none" w:sz="0" w:space="0" w:color="auto"/>
            <w:right w:val="none" w:sz="0" w:space="0" w:color="auto"/>
          </w:divBdr>
        </w:div>
      </w:divsChild>
    </w:div>
    <w:div w:id="572591043">
      <w:bodyDiv w:val="1"/>
      <w:marLeft w:val="0"/>
      <w:marRight w:val="0"/>
      <w:marTop w:val="0"/>
      <w:marBottom w:val="0"/>
      <w:divBdr>
        <w:top w:val="none" w:sz="0" w:space="0" w:color="auto"/>
        <w:left w:val="none" w:sz="0" w:space="0" w:color="auto"/>
        <w:bottom w:val="none" w:sz="0" w:space="0" w:color="auto"/>
        <w:right w:val="none" w:sz="0" w:space="0" w:color="auto"/>
      </w:divBdr>
    </w:div>
    <w:div w:id="766193999">
      <w:bodyDiv w:val="1"/>
      <w:marLeft w:val="0"/>
      <w:marRight w:val="0"/>
      <w:marTop w:val="0"/>
      <w:marBottom w:val="0"/>
      <w:divBdr>
        <w:top w:val="none" w:sz="0" w:space="0" w:color="auto"/>
        <w:left w:val="none" w:sz="0" w:space="0" w:color="auto"/>
        <w:bottom w:val="none" w:sz="0" w:space="0" w:color="auto"/>
        <w:right w:val="none" w:sz="0" w:space="0" w:color="auto"/>
      </w:divBdr>
    </w:div>
    <w:div w:id="1072629052">
      <w:bodyDiv w:val="1"/>
      <w:marLeft w:val="0"/>
      <w:marRight w:val="0"/>
      <w:marTop w:val="0"/>
      <w:marBottom w:val="0"/>
      <w:divBdr>
        <w:top w:val="none" w:sz="0" w:space="0" w:color="auto"/>
        <w:left w:val="none" w:sz="0" w:space="0" w:color="auto"/>
        <w:bottom w:val="none" w:sz="0" w:space="0" w:color="auto"/>
        <w:right w:val="none" w:sz="0" w:space="0" w:color="auto"/>
      </w:divBdr>
    </w:div>
    <w:div w:id="1122965619">
      <w:bodyDiv w:val="1"/>
      <w:marLeft w:val="0"/>
      <w:marRight w:val="0"/>
      <w:marTop w:val="0"/>
      <w:marBottom w:val="0"/>
      <w:divBdr>
        <w:top w:val="none" w:sz="0" w:space="0" w:color="auto"/>
        <w:left w:val="none" w:sz="0" w:space="0" w:color="auto"/>
        <w:bottom w:val="none" w:sz="0" w:space="0" w:color="auto"/>
        <w:right w:val="none" w:sz="0" w:space="0" w:color="auto"/>
      </w:divBdr>
    </w:div>
    <w:div w:id="1274242517">
      <w:bodyDiv w:val="1"/>
      <w:marLeft w:val="0"/>
      <w:marRight w:val="0"/>
      <w:marTop w:val="0"/>
      <w:marBottom w:val="0"/>
      <w:divBdr>
        <w:top w:val="none" w:sz="0" w:space="0" w:color="auto"/>
        <w:left w:val="none" w:sz="0" w:space="0" w:color="auto"/>
        <w:bottom w:val="none" w:sz="0" w:space="0" w:color="auto"/>
        <w:right w:val="none" w:sz="0" w:space="0" w:color="auto"/>
      </w:divBdr>
    </w:div>
    <w:div w:id="1485781949">
      <w:bodyDiv w:val="1"/>
      <w:marLeft w:val="0"/>
      <w:marRight w:val="0"/>
      <w:marTop w:val="0"/>
      <w:marBottom w:val="0"/>
      <w:divBdr>
        <w:top w:val="none" w:sz="0" w:space="0" w:color="auto"/>
        <w:left w:val="none" w:sz="0" w:space="0" w:color="auto"/>
        <w:bottom w:val="none" w:sz="0" w:space="0" w:color="auto"/>
        <w:right w:val="none" w:sz="0" w:space="0" w:color="auto"/>
      </w:divBdr>
    </w:div>
    <w:div w:id="1571042697">
      <w:bodyDiv w:val="1"/>
      <w:marLeft w:val="0"/>
      <w:marRight w:val="0"/>
      <w:marTop w:val="0"/>
      <w:marBottom w:val="0"/>
      <w:divBdr>
        <w:top w:val="none" w:sz="0" w:space="0" w:color="auto"/>
        <w:left w:val="none" w:sz="0" w:space="0" w:color="auto"/>
        <w:bottom w:val="none" w:sz="0" w:space="0" w:color="auto"/>
        <w:right w:val="none" w:sz="0" w:space="0" w:color="auto"/>
      </w:divBdr>
    </w:div>
    <w:div w:id="1640453844">
      <w:bodyDiv w:val="1"/>
      <w:marLeft w:val="0"/>
      <w:marRight w:val="0"/>
      <w:marTop w:val="0"/>
      <w:marBottom w:val="0"/>
      <w:divBdr>
        <w:top w:val="none" w:sz="0" w:space="0" w:color="auto"/>
        <w:left w:val="none" w:sz="0" w:space="0" w:color="auto"/>
        <w:bottom w:val="none" w:sz="0" w:space="0" w:color="auto"/>
        <w:right w:val="none" w:sz="0" w:space="0" w:color="auto"/>
      </w:divBdr>
    </w:div>
    <w:div w:id="1691681649">
      <w:bodyDiv w:val="1"/>
      <w:marLeft w:val="0"/>
      <w:marRight w:val="0"/>
      <w:marTop w:val="0"/>
      <w:marBottom w:val="0"/>
      <w:divBdr>
        <w:top w:val="none" w:sz="0" w:space="0" w:color="auto"/>
        <w:left w:val="none" w:sz="0" w:space="0" w:color="auto"/>
        <w:bottom w:val="none" w:sz="0" w:space="0" w:color="auto"/>
        <w:right w:val="none" w:sz="0" w:space="0" w:color="auto"/>
      </w:divBdr>
    </w:div>
    <w:div w:id="1800033716">
      <w:bodyDiv w:val="1"/>
      <w:marLeft w:val="0"/>
      <w:marRight w:val="0"/>
      <w:marTop w:val="0"/>
      <w:marBottom w:val="0"/>
      <w:divBdr>
        <w:top w:val="none" w:sz="0" w:space="0" w:color="auto"/>
        <w:left w:val="none" w:sz="0" w:space="0" w:color="auto"/>
        <w:bottom w:val="none" w:sz="0" w:space="0" w:color="auto"/>
        <w:right w:val="none" w:sz="0" w:space="0" w:color="auto"/>
      </w:divBdr>
    </w:div>
    <w:div w:id="1925069701">
      <w:bodyDiv w:val="1"/>
      <w:marLeft w:val="0"/>
      <w:marRight w:val="0"/>
      <w:marTop w:val="0"/>
      <w:marBottom w:val="0"/>
      <w:divBdr>
        <w:top w:val="none" w:sz="0" w:space="0" w:color="auto"/>
        <w:left w:val="none" w:sz="0" w:space="0" w:color="auto"/>
        <w:bottom w:val="none" w:sz="0" w:space="0" w:color="auto"/>
        <w:right w:val="none" w:sz="0" w:space="0" w:color="auto"/>
      </w:divBdr>
    </w:div>
    <w:div w:id="1940864822">
      <w:bodyDiv w:val="1"/>
      <w:marLeft w:val="0"/>
      <w:marRight w:val="0"/>
      <w:marTop w:val="0"/>
      <w:marBottom w:val="0"/>
      <w:divBdr>
        <w:top w:val="none" w:sz="0" w:space="0" w:color="auto"/>
        <w:left w:val="none" w:sz="0" w:space="0" w:color="auto"/>
        <w:bottom w:val="none" w:sz="0" w:space="0" w:color="auto"/>
        <w:right w:val="none" w:sz="0" w:space="0" w:color="auto"/>
      </w:divBdr>
    </w:div>
    <w:div w:id="1974673687">
      <w:bodyDiv w:val="1"/>
      <w:marLeft w:val="0"/>
      <w:marRight w:val="0"/>
      <w:marTop w:val="0"/>
      <w:marBottom w:val="0"/>
      <w:divBdr>
        <w:top w:val="none" w:sz="0" w:space="0" w:color="auto"/>
        <w:left w:val="none" w:sz="0" w:space="0" w:color="auto"/>
        <w:bottom w:val="none" w:sz="0" w:space="0" w:color="auto"/>
        <w:right w:val="none" w:sz="0" w:space="0" w:color="auto"/>
      </w:divBdr>
    </w:div>
    <w:div w:id="2058695452">
      <w:bodyDiv w:val="1"/>
      <w:marLeft w:val="0"/>
      <w:marRight w:val="0"/>
      <w:marTop w:val="0"/>
      <w:marBottom w:val="0"/>
      <w:divBdr>
        <w:top w:val="none" w:sz="0" w:space="0" w:color="auto"/>
        <w:left w:val="none" w:sz="0" w:space="0" w:color="auto"/>
        <w:bottom w:val="none" w:sz="0" w:space="0" w:color="auto"/>
        <w:right w:val="none" w:sz="0" w:space="0" w:color="auto"/>
      </w:divBdr>
    </w:div>
    <w:div w:id="2143649576">
      <w:bodyDiv w:val="1"/>
      <w:marLeft w:val="0"/>
      <w:marRight w:val="0"/>
      <w:marTop w:val="0"/>
      <w:marBottom w:val="0"/>
      <w:divBdr>
        <w:top w:val="none" w:sz="0" w:space="0" w:color="auto"/>
        <w:left w:val="none" w:sz="0" w:space="0" w:color="auto"/>
        <w:bottom w:val="none" w:sz="0" w:space="0" w:color="auto"/>
        <w:right w:val="none" w:sz="0" w:space="0" w:color="auto"/>
      </w:divBdr>
      <w:divsChild>
        <w:div w:id="1496258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foqum.io/blog/termino/modelo/"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foqum.io/blog/termino/modelo/"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foqum.io/blog/termino/clasificacion/"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github.com/MateoCa0397/Monografia-udea"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ateoCa0397/Monografia-udea" TargetMode="External"/><Relationship Id="rId22" Type="http://schemas.openxmlformats.org/officeDocument/2006/relationships/image" Target="media/image9.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39D7-8EB6-4E05-883D-915662D779E3}">
  <we:reference id="wa104382008" version="1.1.0.1" store="es-MX"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hi/6mxqYFpoX9i9djnk55BlMg==">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yZEo4QVNjMjJxYWdhQzNFUzlYYjRodDg1aEc5Q0xn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For23</b:Tag>
    <b:SourceType>JournalArticle</b:SourceType>
    <b:Guid>{3EFA80C4-725B-4153-88F2-93F31455FDFE}</b:Guid>
    <b:Author>
      <b:Author>
        <b:NameList>
          <b:Person>
            <b:Last>Forbes</b:Last>
          </b:Person>
        </b:NameList>
      </b:Author>
    </b:Author>
    <b:Title>Venta de cervezas artesanales crece 51% en Colombia</b:Title>
    <b:JournalName>Forbes Colombia</b:JournalName>
    <b:Year>2023</b:Year>
    <b:RefOrder>1</b:RefOrder>
  </b:Source>
  <b:Source>
    <b:Tag>Fel24</b:Tag>
    <b:SourceType>Interview</b:SourceType>
    <b:Guid>{2F0DDB5D-1B55-4B4E-AAE7-011BFFAEEF96}</b:Guid>
    <b:Title>Mercado de la cerveza mueve cerca de $22 billones al año, es una industria resiliente</b:Title>
    <b:Year>2024</b:Year>
    <b:Author>
      <b:Interviewee>
        <b:NameList>
          <b:Person>
            <b:Last>Mejía</b:Last>
            <b:First>Felipe</b:First>
          </b:Person>
        </b:NameList>
      </b:Interviewee>
      <b:Interviewer>
        <b:NameList>
          <b:Person>
            <b:Last>Jaramillo</b:Last>
            <b:First>Carlos</b:First>
          </b:Person>
        </b:NameList>
      </b:Interviewer>
    </b:Author>
    <b:Month>Agosto</b:Month>
    <b:Day>5</b:Day>
    <b:RefOrder>2</b:RefOrder>
  </b:Source>
  <b:Source>
    <b:Tag>Ram24</b:Tag>
    <b:SourceType>Interview</b:SourceType>
    <b:Guid>{C40C1806-87AC-4DF5-B785-34DE3871F19D}</b:Guid>
    <b:Year>2024</b:Year>
    <b:Month>Enero</b:Month>
    <b:Day>19</b:Day>
    <b:Author>
      <b:Interviewee>
        <b:NameList>
          <b:Person>
            <b:Last>Ramirez Prada</b:Last>
            <b:First>Stephan</b:First>
          </b:Person>
        </b:NameList>
      </b:Interviewee>
      <b:Interviewer>
        <b:NameList>
          <b:Person>
            <b:Last>Lugo</b:Last>
            <b:First>Ana</b:First>
          </b:Person>
        </b:NameList>
      </b:Interviewer>
    </b:Author>
    <b:Title>Cerveza Andina celebra un exitoso 2023 y prepara sus nuevos desafíos para el 2024</b:Title>
    <b:RefOrder>9</b:RefOrder>
  </b:Source>
  <b:Source>
    <b:Tag>Muñ07</b:Tag>
    <b:SourceType>JournalArticle</b:SourceType>
    <b:Guid>{71864994-1ED9-493A-9063-3214EF8169A3}</b:Guid>
    <b:Title>Los Retos de la competencia industrial</b:Title>
    <b:Year>2007</b:Year>
    <b:Author>
      <b:Author>
        <b:NameList>
          <b:Person>
            <b:Last>Muñoz Cardona</b:Last>
            <b:Middle>Emilio</b:Middle>
            <b:First>Ángel </b:First>
          </b:Person>
        </b:NameList>
      </b:Author>
    </b:Author>
    <b:JournalName>Semestre Económico</b:JournalName>
    <b:RefOrder>3</b:RefOrder>
  </b:Source>
  <b:Source>
    <b:Tag>Zad22</b:Tag>
    <b:SourceType>JournalArticle</b:SourceType>
    <b:Guid>{0ADDA6E1-6CE7-4675-95BA-A5D38376C65D}</b:Guid>
    <b:Title>A review on Churn Prediction and Customer Segmentation using Machine Learning</b:Title>
    <b:Year>2022</b:Year>
    <b:JournalName>International Conference on Machine Learning, Big Data, Cloud and Parallel Computing (COM-IT-CON)</b:JournalName>
    <b:Author>
      <b:Author>
        <b:NameList>
          <b:Person>
            <b:Last>Zadoo</b:Last>
            <b:First>Ankita</b:First>
          </b:Person>
          <b:Person>
            <b:Last>Jagtap</b:Last>
            <b:First>Tanmay </b:First>
          </b:Person>
          <b:Person>
            <b:Last>Khule</b:Last>
            <b:First>Nikhil</b:First>
          </b:Person>
          <b:Person>
            <b:Last>Kedari</b:Last>
            <b:First>Ashutosh </b:First>
          </b:Person>
          <b:Person>
            <b:Last>Khedkar</b:Last>
            <b:First>Shilpa</b:First>
          </b:Person>
        </b:NameList>
      </b:Author>
    </b:Author>
    <b:RefOrder>4</b:RefOrder>
  </b:Source>
  <b:Source>
    <b:Tag>Agu23</b:Tag>
    <b:SourceType>Book</b:SourceType>
    <b:Guid>{94FCC2B8-231C-4F8A-B51A-D17B4DB3E953}</b:Guid>
    <b:Title>ANÁLISIS DE RETENCIÓN DE CLIENTES EN INSTITUCIONES BANCARIAS</b:Title>
    <b:Year>2023</b:Year>
    <b:City>Medellín</b:City>
    <b:Publisher>Universidad de Antioquia</b:Publisher>
    <b:Author>
      <b:Author>
        <b:NameList>
          <b:Person>
            <b:Last>Agudelo</b:Last>
            <b:First>Hadys Osvaldo</b:First>
          </b:Person>
        </b:NameList>
      </b:Author>
    </b:Author>
    <b:RefOrder>5</b:RefOrder>
  </b:Source>
  <b:Source>
    <b:Tag>Ale14</b:Tag>
    <b:SourceType>Book</b:SourceType>
    <b:Guid>{38AD7B29-1C79-420E-80C7-5E80E65EECF7}</b:Guid>
    <b:Title>Strategic marketing management</b:Title>
    <b:Year>2014</b:Year>
    <b:Author>
      <b:Author>
        <b:NameList>
          <b:Person>
            <b:Last>Chernev</b:Last>
            <b:First>Alexander</b:First>
          </b:Person>
        </b:NameList>
      </b:Author>
    </b:Author>
    <b:Publisher>Cerebellum Press</b:Publisher>
    <b:RefOrder>7</b:RefOrder>
  </b:Source>
  <b:Source>
    <b:Tag>Kot06</b:Tag>
    <b:SourceType>Book</b:SourceType>
    <b:Guid>{5EB675D0-F059-4A4D-A2B2-746B4D4496FB}</b:Guid>
    <b:Title>Marketing Management</b:Title>
    <b:Year>2006</b:Year>
    <b:Publisher>Pearson</b:Publisher>
    <b:Author>
      <b:Author>
        <b:NameList>
          <b:Person>
            <b:Last>Kotler</b:Last>
            <b:First>Philip</b:First>
          </b:Person>
          <b:Person>
            <b:Last>Keller</b:Last>
            <b:Middle>Lane</b:Middle>
            <b:First>Kevin</b:First>
          </b:Person>
        </b:NameList>
      </b:Author>
    </b:Author>
    <b:RefOrder>8</b:RefOrder>
  </b:Source>
  <b:Source>
    <b:Tag>Ger</b:Tag>
    <b:SourceType>Book</b:SourceType>
    <b:Guid>{AE843C40-21BB-4D55-BD36-4991C7AA2C1B}</b:Guid>
    <b:Author>
      <b:Author>
        <b:NameList>
          <b:Person>
            <b:Last>Gerón</b:Last>
            <b:First>Aurelién</b:First>
          </b:Person>
        </b:NameList>
      </b:Author>
    </b:Author>
    <b:Title>Hands-On Machine Learning with Scikit-Learn, Keras, and TensorFlow</b:Title>
    <b:Year>2019</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512551-CA8A-4B22-AD3D-B82FB461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5728</Words>
  <Characters>31507</Characters>
  <Application>Microsoft Office Word</Application>
  <DocSecurity>4</DocSecurity>
  <Lines>262</Lines>
  <Paragraphs>74</Paragraphs>
  <ScaleCrop>false</ScaleCrop>
  <Company/>
  <LinksUpToDate>false</LinksUpToDate>
  <CharactersWithSpaces>37161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Eduardo Cabarcas Támara</dc:creator>
  <cp:lastModifiedBy>Mateo Eduardo Cabarcas Támara</cp:lastModifiedBy>
  <cp:revision>2</cp:revision>
  <dcterms:created xsi:type="dcterms:W3CDTF">2024-11-22T03:21:00Z</dcterms:created>
  <dcterms:modified xsi:type="dcterms:W3CDTF">2024-11-22T03:21:00Z</dcterms:modified>
</cp:coreProperties>
</file>