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C0516" w14:textId="3EF62B40" w:rsidR="00B24C75" w:rsidRPr="00D10CC9" w:rsidRDefault="006E57F2" w:rsidP="00D55E7A">
      <w:pPr>
        <w:jc w:val="both"/>
        <w:rPr>
          <w:rFonts w:cs="Arial"/>
          <w:b/>
          <w:bCs/>
          <w:szCs w:val="24"/>
        </w:rPr>
      </w:pPr>
      <w:r w:rsidRPr="00D10CC9">
        <w:rPr>
          <w:rFonts w:cs="Arial"/>
          <w:b/>
          <w:bCs/>
          <w:szCs w:val="24"/>
        </w:rPr>
        <w:t xml:space="preserve">PROPUESTA DE PROYECTO </w:t>
      </w:r>
    </w:p>
    <w:p w14:paraId="09549069" w14:textId="5DB04476" w:rsidR="006E57F2" w:rsidRPr="00D10CC9" w:rsidRDefault="006E57F2" w:rsidP="00D55E7A">
      <w:pPr>
        <w:jc w:val="both"/>
        <w:rPr>
          <w:rFonts w:cs="Arial"/>
          <w:i/>
          <w:iCs/>
          <w:szCs w:val="24"/>
        </w:rPr>
      </w:pPr>
      <w:r w:rsidRPr="00D10CC9">
        <w:rPr>
          <w:rFonts w:cs="Arial"/>
          <w:i/>
          <w:iCs/>
          <w:szCs w:val="24"/>
        </w:rPr>
        <w:t>Seminario de Analítica y Ciencia de datos</w:t>
      </w:r>
    </w:p>
    <w:p w14:paraId="6A6204ED" w14:textId="6CF85110" w:rsidR="006E57F2" w:rsidRPr="00D10CC9" w:rsidRDefault="006E57F2" w:rsidP="00D55E7A">
      <w:pPr>
        <w:jc w:val="both"/>
        <w:rPr>
          <w:rFonts w:cs="Arial"/>
          <w:i/>
          <w:iCs/>
          <w:sz w:val="20"/>
          <w:szCs w:val="20"/>
        </w:rPr>
      </w:pPr>
      <w:r w:rsidRPr="00D10CC9">
        <w:rPr>
          <w:rFonts w:cs="Arial"/>
          <w:i/>
          <w:iCs/>
          <w:sz w:val="20"/>
          <w:szCs w:val="20"/>
        </w:rPr>
        <w:t xml:space="preserve">Cristian Bolaños, Mateo Cabarcas </w:t>
      </w:r>
    </w:p>
    <w:p w14:paraId="094660F2" w14:textId="77777777" w:rsidR="006E57F2" w:rsidRPr="00D10CC9" w:rsidRDefault="006E57F2" w:rsidP="00D55E7A">
      <w:pPr>
        <w:jc w:val="both"/>
        <w:rPr>
          <w:rFonts w:cs="Arial"/>
          <w:szCs w:val="24"/>
        </w:rPr>
      </w:pPr>
    </w:p>
    <w:p w14:paraId="20152D75" w14:textId="5CEC0443" w:rsidR="006E57F2" w:rsidRPr="00D10CC9" w:rsidRDefault="00647E1B" w:rsidP="00D55E7A">
      <w:pPr>
        <w:jc w:val="both"/>
        <w:rPr>
          <w:rFonts w:cs="Arial"/>
          <w:b/>
          <w:bCs/>
          <w:szCs w:val="24"/>
        </w:rPr>
      </w:pPr>
      <w:r w:rsidRPr="00D10CC9">
        <w:rPr>
          <w:rFonts w:cs="Arial"/>
          <w:b/>
          <w:bCs/>
          <w:szCs w:val="24"/>
        </w:rPr>
        <w:t xml:space="preserve">PRESENTACIÓN DEL PROYECTO </w:t>
      </w:r>
    </w:p>
    <w:p w14:paraId="0BA754DC" w14:textId="041B4187" w:rsidR="00947413" w:rsidRPr="00D10CC9" w:rsidRDefault="0091741C" w:rsidP="00D55E7A">
      <w:pPr>
        <w:jc w:val="both"/>
        <w:rPr>
          <w:rFonts w:cs="Arial"/>
          <w:szCs w:val="24"/>
        </w:rPr>
      </w:pPr>
      <w:r>
        <w:rPr>
          <w:rFonts w:cs="Arial"/>
          <w:szCs w:val="24"/>
        </w:rPr>
        <w:t>Según NIELSEN</w:t>
      </w:r>
      <w:r>
        <w:rPr>
          <w:rStyle w:val="Refdenotaalpie"/>
          <w:rFonts w:cs="Arial"/>
          <w:szCs w:val="24"/>
        </w:rPr>
        <w:footnoteReference w:id="2"/>
      </w:r>
      <w:r>
        <w:rPr>
          <w:rFonts w:cs="Arial"/>
          <w:szCs w:val="24"/>
        </w:rPr>
        <w:t xml:space="preserve"> e</w:t>
      </w:r>
      <w:r w:rsidR="002742B8" w:rsidRPr="00D10CC9">
        <w:rPr>
          <w:rFonts w:cs="Arial"/>
          <w:szCs w:val="24"/>
        </w:rPr>
        <w:t>l 9</w:t>
      </w:r>
      <w:r w:rsidR="002F6B15">
        <w:rPr>
          <w:rFonts w:cs="Arial"/>
          <w:szCs w:val="24"/>
        </w:rPr>
        <w:t>4</w:t>
      </w:r>
      <w:r w:rsidR="002742B8" w:rsidRPr="00D10CC9">
        <w:rPr>
          <w:rFonts w:cs="Arial"/>
          <w:szCs w:val="24"/>
        </w:rPr>
        <w:t xml:space="preserve">% del mercado de cervezas en </w:t>
      </w:r>
      <w:r w:rsidR="00D10594" w:rsidRPr="00E574F0">
        <w:rPr>
          <w:rFonts w:cs="Arial"/>
          <w:szCs w:val="24"/>
        </w:rPr>
        <w:t>Colombia</w:t>
      </w:r>
      <w:r w:rsidR="002742B8" w:rsidRPr="00EB7EA4">
        <w:rPr>
          <w:rFonts w:cs="Arial"/>
          <w:szCs w:val="24"/>
        </w:rPr>
        <w:t xml:space="preserve"> </w:t>
      </w:r>
      <w:r w:rsidR="002742B8" w:rsidRPr="00D10CC9">
        <w:rPr>
          <w:rFonts w:cs="Arial"/>
          <w:szCs w:val="24"/>
        </w:rPr>
        <w:t xml:space="preserve">pertenece a </w:t>
      </w:r>
      <w:r w:rsidR="00531FFB" w:rsidRPr="00D10CC9">
        <w:rPr>
          <w:rFonts w:cs="Arial"/>
          <w:szCs w:val="24"/>
        </w:rPr>
        <w:t xml:space="preserve">Cervecería </w:t>
      </w:r>
      <w:r w:rsidR="002742B8" w:rsidRPr="00D10CC9">
        <w:rPr>
          <w:rFonts w:cs="Arial"/>
          <w:szCs w:val="24"/>
        </w:rPr>
        <w:t>Bavaria</w:t>
      </w:r>
      <w:r w:rsidR="00F90968" w:rsidRPr="00D10CC9">
        <w:rPr>
          <w:rFonts w:cs="Arial"/>
          <w:szCs w:val="24"/>
        </w:rPr>
        <w:t xml:space="preserve">, pero cada día nuevos </w:t>
      </w:r>
      <w:r w:rsidR="00BF35F7" w:rsidRPr="00D10CC9">
        <w:rPr>
          <w:rFonts w:cs="Arial"/>
          <w:szCs w:val="24"/>
        </w:rPr>
        <w:t>competidores surgen para acaparar el consumo de los colombianos</w:t>
      </w:r>
      <w:sdt>
        <w:sdtPr>
          <w:rPr>
            <w:rFonts w:cs="Arial"/>
            <w:szCs w:val="24"/>
          </w:rPr>
          <w:id w:val="-649513709"/>
          <w:citation/>
        </w:sdtPr>
        <w:sdtEndPr/>
        <w:sdtContent>
          <w:r w:rsidR="00E574F0">
            <w:rPr>
              <w:rFonts w:cs="Arial"/>
              <w:szCs w:val="24"/>
            </w:rPr>
            <w:fldChar w:fldCharType="begin"/>
          </w:r>
          <w:r w:rsidR="00E574F0">
            <w:rPr>
              <w:rFonts w:cs="Arial"/>
              <w:szCs w:val="24"/>
            </w:rPr>
            <w:instrText xml:space="preserve">CITATION For23 \l 9226 </w:instrText>
          </w:r>
          <w:r w:rsidR="00E574F0">
            <w:rPr>
              <w:rFonts w:cs="Arial"/>
              <w:szCs w:val="24"/>
            </w:rPr>
            <w:fldChar w:fldCharType="separate"/>
          </w:r>
          <w:r w:rsidR="00F528B0">
            <w:rPr>
              <w:rFonts w:cs="Arial"/>
              <w:noProof/>
              <w:szCs w:val="24"/>
            </w:rPr>
            <w:t xml:space="preserve"> </w:t>
          </w:r>
          <w:r w:rsidR="00F528B0" w:rsidRPr="00F528B0">
            <w:rPr>
              <w:rFonts w:cs="Arial"/>
              <w:noProof/>
              <w:szCs w:val="24"/>
            </w:rPr>
            <w:t>(Forbes, 2023)</w:t>
          </w:r>
          <w:r w:rsidR="00E574F0">
            <w:rPr>
              <w:rFonts w:cs="Arial"/>
              <w:szCs w:val="24"/>
            </w:rPr>
            <w:fldChar w:fldCharType="end"/>
          </w:r>
        </w:sdtContent>
      </w:sdt>
      <w:r w:rsidR="00BF35F7" w:rsidRPr="00D10CC9">
        <w:rPr>
          <w:rFonts w:cs="Arial"/>
          <w:szCs w:val="24"/>
        </w:rPr>
        <w:t xml:space="preserve">, </w:t>
      </w:r>
      <w:r w:rsidR="004B143D" w:rsidRPr="00D10CC9">
        <w:rPr>
          <w:rFonts w:cs="Arial"/>
          <w:szCs w:val="24"/>
        </w:rPr>
        <w:t>cada punto porcentual</w:t>
      </w:r>
      <w:r w:rsidR="006A0E24" w:rsidRPr="00D10CC9">
        <w:rPr>
          <w:rFonts w:cs="Arial"/>
          <w:szCs w:val="24"/>
        </w:rPr>
        <w:t xml:space="preserve"> de participación de mercado</w:t>
      </w:r>
      <w:r w:rsidR="004B143D" w:rsidRPr="00D10CC9">
        <w:rPr>
          <w:rFonts w:cs="Arial"/>
          <w:szCs w:val="24"/>
        </w:rPr>
        <w:t xml:space="preserve"> </w:t>
      </w:r>
      <w:r w:rsidR="00F80F28" w:rsidRPr="00D10CC9">
        <w:rPr>
          <w:rFonts w:cs="Arial"/>
          <w:szCs w:val="24"/>
        </w:rPr>
        <w:t>que pierde el gigante de la cerveza</w:t>
      </w:r>
      <w:r w:rsidR="006A0E24" w:rsidRPr="00D10CC9">
        <w:rPr>
          <w:rFonts w:cs="Arial"/>
          <w:szCs w:val="24"/>
        </w:rPr>
        <w:t>,</w:t>
      </w:r>
      <w:r w:rsidR="004B143D" w:rsidRPr="00D10CC9">
        <w:rPr>
          <w:rFonts w:cs="Arial"/>
          <w:szCs w:val="24"/>
        </w:rPr>
        <w:t xml:space="preserve"> representa </w:t>
      </w:r>
      <w:r w:rsidR="00362E44" w:rsidRPr="00D10CC9">
        <w:rPr>
          <w:rFonts w:cs="Arial"/>
          <w:szCs w:val="24"/>
        </w:rPr>
        <w:t xml:space="preserve">casi </w:t>
      </w:r>
      <w:r w:rsidR="00F87DE0">
        <w:rPr>
          <w:rFonts w:cs="Arial"/>
          <w:szCs w:val="24"/>
        </w:rPr>
        <w:t>15 millones de dólares</w:t>
      </w:r>
      <w:sdt>
        <w:sdtPr>
          <w:rPr>
            <w:rFonts w:cs="Arial"/>
            <w:szCs w:val="24"/>
          </w:rPr>
          <w:id w:val="364796352"/>
          <w:citation/>
        </w:sdtPr>
        <w:sdtEndPr/>
        <w:sdtContent>
          <w:r w:rsidR="00F80AEE">
            <w:rPr>
              <w:rFonts w:cs="Arial"/>
              <w:szCs w:val="24"/>
            </w:rPr>
            <w:fldChar w:fldCharType="begin"/>
          </w:r>
          <w:r w:rsidR="00F80AEE">
            <w:rPr>
              <w:rFonts w:cs="Arial"/>
              <w:szCs w:val="24"/>
            </w:rPr>
            <w:instrText xml:space="preserve"> CITATION Fel24 \l 9226 </w:instrText>
          </w:r>
          <w:r w:rsidR="00F80AEE">
            <w:rPr>
              <w:rFonts w:cs="Arial"/>
              <w:szCs w:val="24"/>
            </w:rPr>
            <w:fldChar w:fldCharType="separate"/>
          </w:r>
          <w:r w:rsidR="00F528B0">
            <w:rPr>
              <w:rFonts w:cs="Arial"/>
              <w:noProof/>
              <w:szCs w:val="24"/>
            </w:rPr>
            <w:t xml:space="preserve"> </w:t>
          </w:r>
          <w:r w:rsidR="00F528B0" w:rsidRPr="00F528B0">
            <w:rPr>
              <w:rFonts w:cs="Arial"/>
              <w:noProof/>
              <w:szCs w:val="24"/>
            </w:rPr>
            <w:t>(Mejía, 2024)</w:t>
          </w:r>
          <w:r w:rsidR="00F80AEE">
            <w:rPr>
              <w:rFonts w:cs="Arial"/>
              <w:szCs w:val="24"/>
            </w:rPr>
            <w:fldChar w:fldCharType="end"/>
          </w:r>
        </w:sdtContent>
      </w:sdt>
      <w:r w:rsidR="00F87DE0">
        <w:rPr>
          <w:rFonts w:cs="Arial"/>
          <w:szCs w:val="24"/>
        </w:rPr>
        <w:t>,</w:t>
      </w:r>
      <w:r w:rsidR="0020722D">
        <w:rPr>
          <w:rFonts w:cs="Arial"/>
          <w:szCs w:val="24"/>
        </w:rPr>
        <w:t xml:space="preserve"> </w:t>
      </w:r>
      <w:r w:rsidR="006A0E24" w:rsidRPr="00D10CC9">
        <w:rPr>
          <w:rFonts w:cs="Arial"/>
          <w:szCs w:val="24"/>
        </w:rPr>
        <w:t>esto constituye una oportunidad enorme p</w:t>
      </w:r>
      <w:r w:rsidR="001D5AA4" w:rsidRPr="00D10CC9">
        <w:rPr>
          <w:rFonts w:cs="Arial"/>
          <w:szCs w:val="24"/>
        </w:rPr>
        <w:t xml:space="preserve">ara la compañía </w:t>
      </w:r>
      <w:r w:rsidR="00076584" w:rsidRPr="00D10CC9">
        <w:rPr>
          <w:rFonts w:cs="Arial"/>
          <w:szCs w:val="24"/>
        </w:rPr>
        <w:t xml:space="preserve">y obliga a concentrar esfuerzos para </w:t>
      </w:r>
      <w:r w:rsidR="003B4416" w:rsidRPr="00D10CC9">
        <w:rPr>
          <w:rFonts w:cs="Arial"/>
          <w:szCs w:val="24"/>
        </w:rPr>
        <w:t>cambiar la tendencia</w:t>
      </w:r>
      <w:r w:rsidR="00076584" w:rsidRPr="00D10CC9">
        <w:rPr>
          <w:rFonts w:cs="Arial"/>
          <w:szCs w:val="24"/>
        </w:rPr>
        <w:t xml:space="preserve">. </w:t>
      </w:r>
      <w:sdt>
        <w:sdtPr>
          <w:rPr>
            <w:rFonts w:cs="Arial"/>
            <w:color w:val="000000"/>
            <w:szCs w:val="24"/>
            <w:shd w:val="clear" w:color="auto" w:fill="FFFFFF"/>
          </w:rPr>
          <w:id w:val="-1865274797"/>
          <w:citation/>
        </w:sdtPr>
        <w:sdtEndPr/>
        <w:sdtContent>
          <w:r w:rsidR="00735364">
            <w:rPr>
              <w:rFonts w:cs="Arial"/>
              <w:color w:val="000000"/>
              <w:szCs w:val="24"/>
              <w:shd w:val="clear" w:color="auto" w:fill="FFFFFF"/>
            </w:rPr>
            <w:fldChar w:fldCharType="begin"/>
          </w:r>
          <w:r w:rsidR="00735364">
            <w:rPr>
              <w:rFonts w:cs="Arial"/>
              <w:color w:val="000000"/>
              <w:szCs w:val="24"/>
              <w:shd w:val="clear" w:color="auto" w:fill="FFFFFF"/>
            </w:rPr>
            <w:instrText xml:space="preserve"> CITATION Muñ07 \l 9226 </w:instrText>
          </w:r>
          <w:r w:rsidR="00735364">
            <w:rPr>
              <w:rFonts w:cs="Arial"/>
              <w:color w:val="000000"/>
              <w:szCs w:val="24"/>
              <w:shd w:val="clear" w:color="auto" w:fill="FFFFFF"/>
            </w:rPr>
            <w:fldChar w:fldCharType="separate"/>
          </w:r>
          <w:r w:rsidR="00F528B0" w:rsidRPr="00F528B0">
            <w:rPr>
              <w:rFonts w:cs="Arial"/>
              <w:noProof/>
              <w:color w:val="000000"/>
              <w:szCs w:val="24"/>
              <w:shd w:val="clear" w:color="auto" w:fill="FFFFFF"/>
            </w:rPr>
            <w:t>(Muñoz Cardona, 2007)</w:t>
          </w:r>
          <w:r w:rsidR="00735364">
            <w:rPr>
              <w:rFonts w:cs="Arial"/>
              <w:color w:val="000000"/>
              <w:szCs w:val="24"/>
              <w:shd w:val="clear" w:color="auto" w:fill="FFFFFF"/>
            </w:rPr>
            <w:fldChar w:fldCharType="end"/>
          </w:r>
        </w:sdtContent>
      </w:sdt>
      <w:r w:rsidR="00735364">
        <w:rPr>
          <w:rFonts w:cs="Arial"/>
          <w:color w:val="000000"/>
          <w:szCs w:val="24"/>
          <w:shd w:val="clear" w:color="auto" w:fill="FFFFFF"/>
        </w:rPr>
        <w:t xml:space="preserve"> </w:t>
      </w:r>
      <w:r w:rsidR="00EC2966" w:rsidRPr="00D10CC9">
        <w:rPr>
          <w:rFonts w:cs="Arial"/>
          <w:color w:val="000000"/>
          <w:szCs w:val="24"/>
          <w:shd w:val="clear" w:color="auto" w:fill="FFFFFF"/>
        </w:rPr>
        <w:t xml:space="preserve"> menciona </w:t>
      </w:r>
      <w:r w:rsidR="00735364">
        <w:rPr>
          <w:rFonts w:cs="Arial"/>
          <w:color w:val="000000"/>
          <w:szCs w:val="24"/>
          <w:shd w:val="clear" w:color="auto" w:fill="FFFFFF"/>
        </w:rPr>
        <w:t xml:space="preserve">que </w:t>
      </w:r>
      <w:r w:rsidR="00EC2966" w:rsidRPr="00D10CC9">
        <w:rPr>
          <w:rFonts w:cs="Arial"/>
          <w:color w:val="000000"/>
          <w:szCs w:val="24"/>
          <w:shd w:val="clear" w:color="auto" w:fill="FFFFFF"/>
        </w:rPr>
        <w:t>la mejor forma de competir</w:t>
      </w:r>
      <w:r w:rsidR="00F71314" w:rsidRPr="00D10CC9">
        <w:rPr>
          <w:rFonts w:cs="Arial"/>
          <w:color w:val="000000"/>
          <w:szCs w:val="24"/>
          <w:shd w:val="clear" w:color="auto" w:fill="FFFFFF"/>
        </w:rPr>
        <w:t xml:space="preserve"> en una industria globalizada</w:t>
      </w:r>
      <w:r w:rsidR="00D10CC9" w:rsidRPr="00D10CC9">
        <w:rPr>
          <w:rFonts w:cs="Arial"/>
          <w:color w:val="000000"/>
          <w:szCs w:val="24"/>
          <w:shd w:val="clear" w:color="auto" w:fill="FFFFFF"/>
        </w:rPr>
        <w:t xml:space="preserve"> como la actual, </w:t>
      </w:r>
      <w:r w:rsidR="00F71314" w:rsidRPr="00D10CC9">
        <w:rPr>
          <w:rFonts w:cs="Arial"/>
          <w:color w:val="000000"/>
          <w:szCs w:val="24"/>
          <w:shd w:val="clear" w:color="auto" w:fill="FFFFFF"/>
        </w:rPr>
        <w:t>es enfocarse en los clientes, así surge la propuesta de</w:t>
      </w:r>
      <w:r w:rsidR="00053C60" w:rsidRPr="00D10CC9">
        <w:rPr>
          <w:rFonts w:cs="Arial"/>
          <w:color w:val="000000"/>
          <w:szCs w:val="24"/>
          <w:shd w:val="clear" w:color="auto" w:fill="FFFFFF"/>
        </w:rPr>
        <w:t xml:space="preserve"> </w:t>
      </w:r>
      <w:r w:rsidR="00257E5C" w:rsidRPr="00D10CC9">
        <w:rPr>
          <w:rFonts w:cs="Arial"/>
          <w:szCs w:val="24"/>
        </w:rPr>
        <w:t>seleccionar los clientes en los que se hará la estrategia de competencia</w:t>
      </w:r>
      <w:r w:rsidR="00747C6B" w:rsidRPr="00D10CC9">
        <w:rPr>
          <w:rFonts w:cs="Arial"/>
          <w:szCs w:val="24"/>
        </w:rPr>
        <w:t xml:space="preserve"> </w:t>
      </w:r>
      <w:r w:rsidR="00D10A22" w:rsidRPr="00D10CC9">
        <w:rPr>
          <w:rFonts w:cs="Arial"/>
          <w:szCs w:val="24"/>
        </w:rPr>
        <w:t xml:space="preserve">de Bavaria, </w:t>
      </w:r>
      <w:r w:rsidR="00747C6B" w:rsidRPr="00D10CC9">
        <w:rPr>
          <w:rFonts w:cs="Arial"/>
          <w:szCs w:val="24"/>
        </w:rPr>
        <w:t>a través de un algoritmo de clasificación</w:t>
      </w:r>
      <w:r w:rsidR="0055419E" w:rsidRPr="00D10CC9">
        <w:rPr>
          <w:rFonts w:cs="Arial"/>
          <w:szCs w:val="24"/>
        </w:rPr>
        <w:t xml:space="preserve"> que </w:t>
      </w:r>
      <w:r w:rsidR="00DA45FA" w:rsidRPr="00D10CC9">
        <w:rPr>
          <w:rFonts w:cs="Arial"/>
          <w:szCs w:val="24"/>
        </w:rPr>
        <w:t xml:space="preserve">tenga en cuenta </w:t>
      </w:r>
      <w:r w:rsidR="0055419E" w:rsidRPr="00D10CC9">
        <w:rPr>
          <w:rFonts w:cs="Arial"/>
          <w:szCs w:val="24"/>
        </w:rPr>
        <w:t xml:space="preserve">la propensión de los clientes a comprar </w:t>
      </w:r>
      <w:r w:rsidR="004A237F" w:rsidRPr="00D10CC9">
        <w:rPr>
          <w:rFonts w:cs="Arial"/>
          <w:szCs w:val="24"/>
        </w:rPr>
        <w:t>otras marcas</w:t>
      </w:r>
      <w:r w:rsidR="00747C6B" w:rsidRPr="00D10CC9">
        <w:rPr>
          <w:rFonts w:cs="Arial"/>
          <w:szCs w:val="24"/>
        </w:rPr>
        <w:t xml:space="preserve">, </w:t>
      </w:r>
      <w:r w:rsidR="00257E5C" w:rsidRPr="00D10CC9">
        <w:rPr>
          <w:rFonts w:cs="Arial"/>
          <w:szCs w:val="24"/>
        </w:rPr>
        <w:t xml:space="preserve">de manera que se disminuya la incertidumbre </w:t>
      </w:r>
      <w:r w:rsidR="00747C6B" w:rsidRPr="00D10CC9">
        <w:rPr>
          <w:rFonts w:cs="Arial"/>
          <w:szCs w:val="24"/>
        </w:rPr>
        <w:t xml:space="preserve">en la toma de decisiones y </w:t>
      </w:r>
      <w:r w:rsidR="003B4416" w:rsidRPr="00D10CC9">
        <w:rPr>
          <w:rFonts w:cs="Arial"/>
          <w:szCs w:val="24"/>
        </w:rPr>
        <w:t xml:space="preserve">a largo plazo detener la expansión de la </w:t>
      </w:r>
      <w:r w:rsidR="004A237F" w:rsidRPr="00D10CC9">
        <w:rPr>
          <w:rFonts w:cs="Arial"/>
          <w:szCs w:val="24"/>
        </w:rPr>
        <w:t>competencia</w:t>
      </w:r>
      <w:r w:rsidR="003B4416" w:rsidRPr="00D10CC9">
        <w:rPr>
          <w:rFonts w:cs="Arial"/>
          <w:szCs w:val="24"/>
        </w:rPr>
        <w:t xml:space="preserve">. </w:t>
      </w:r>
      <w:r w:rsidR="00DA45FA" w:rsidRPr="00D10CC9">
        <w:rPr>
          <w:rFonts w:cs="Arial"/>
          <w:szCs w:val="24"/>
        </w:rPr>
        <w:t xml:space="preserve">Una propuesta que sin lugar a dudas es innovadora pues en el momento los procesos de selección </w:t>
      </w:r>
      <w:r w:rsidR="004A237F" w:rsidRPr="00D10CC9">
        <w:rPr>
          <w:rFonts w:cs="Arial"/>
          <w:szCs w:val="24"/>
        </w:rPr>
        <w:t>de los clientes</w:t>
      </w:r>
      <w:r w:rsidR="00DA45FA" w:rsidRPr="00D10CC9">
        <w:rPr>
          <w:rFonts w:cs="Arial"/>
          <w:szCs w:val="24"/>
        </w:rPr>
        <w:t xml:space="preserve"> son manuales y muy intuitivos y pueden </w:t>
      </w:r>
      <w:r w:rsidR="006556DB" w:rsidRPr="00D10CC9">
        <w:rPr>
          <w:rFonts w:cs="Arial"/>
          <w:szCs w:val="24"/>
        </w:rPr>
        <w:t>resultar en decisiones errónea</w:t>
      </w:r>
      <w:r w:rsidR="004A237F" w:rsidRPr="00D10CC9">
        <w:rPr>
          <w:rFonts w:cs="Arial"/>
          <w:szCs w:val="24"/>
        </w:rPr>
        <w:t>s</w:t>
      </w:r>
      <w:r w:rsidR="00D10CC9">
        <w:rPr>
          <w:rFonts w:cs="Arial"/>
          <w:szCs w:val="24"/>
        </w:rPr>
        <w:t xml:space="preserve"> además de reprocesos innecesarios.</w:t>
      </w:r>
    </w:p>
    <w:p w14:paraId="7223E450" w14:textId="6343AC0D" w:rsidR="00802BC1" w:rsidRPr="00427AC4" w:rsidRDefault="00647E1B" w:rsidP="00D55E7A">
      <w:pPr>
        <w:jc w:val="both"/>
        <w:rPr>
          <w:rFonts w:cs="Arial"/>
          <w:b/>
          <w:bCs/>
          <w:szCs w:val="24"/>
        </w:rPr>
      </w:pPr>
      <w:r w:rsidRPr="00427AC4">
        <w:rPr>
          <w:rFonts w:cs="Arial"/>
          <w:b/>
          <w:bCs/>
          <w:szCs w:val="24"/>
        </w:rPr>
        <w:t xml:space="preserve">OBJETIVO DEL PROYECTO </w:t>
      </w:r>
    </w:p>
    <w:p w14:paraId="5C323BE2" w14:textId="18789B7D" w:rsidR="00D10CC9" w:rsidRDefault="008619E9" w:rsidP="005D4F27">
      <w:pPr>
        <w:jc w:val="both"/>
        <w:rPr>
          <w:rFonts w:cs="Arial"/>
          <w:szCs w:val="24"/>
        </w:rPr>
      </w:pPr>
      <w:r>
        <w:rPr>
          <w:rFonts w:cs="Arial"/>
          <w:szCs w:val="24"/>
        </w:rPr>
        <w:t xml:space="preserve">Aumentar la participación en el mercado de cervezas </w:t>
      </w:r>
      <w:r w:rsidR="00FB1F50">
        <w:rPr>
          <w:rFonts w:cs="Arial"/>
          <w:szCs w:val="24"/>
        </w:rPr>
        <w:t xml:space="preserve">por parte de la cervecería Bavaria a través de la construcción de </w:t>
      </w:r>
      <w:r w:rsidR="0017033F">
        <w:rPr>
          <w:rFonts w:cs="Arial"/>
          <w:szCs w:val="24"/>
        </w:rPr>
        <w:t>una herramienta de clasificación que permita seleccionar los clientes foco de competencia en los que se debe implementar</w:t>
      </w:r>
      <w:r w:rsidR="005D4F27">
        <w:rPr>
          <w:rFonts w:cs="Arial"/>
          <w:szCs w:val="24"/>
        </w:rPr>
        <w:t xml:space="preserve"> la estrategia de shar</w:t>
      </w:r>
      <w:r w:rsidR="00FB1F50">
        <w:rPr>
          <w:rFonts w:cs="Arial"/>
          <w:szCs w:val="24"/>
        </w:rPr>
        <w:t>e</w:t>
      </w:r>
      <w:r w:rsidR="00984A47">
        <w:rPr>
          <w:rStyle w:val="Refdenotaalpie"/>
          <w:rFonts w:cs="Arial"/>
          <w:szCs w:val="24"/>
        </w:rPr>
        <w:footnoteReference w:id="3"/>
      </w:r>
      <w:r w:rsidR="00FB1F50">
        <w:rPr>
          <w:rFonts w:cs="Arial"/>
          <w:szCs w:val="24"/>
        </w:rPr>
        <w:t xml:space="preserve">, </w:t>
      </w:r>
      <w:r w:rsidR="005D4F27">
        <w:rPr>
          <w:rFonts w:cs="Arial"/>
          <w:szCs w:val="24"/>
        </w:rPr>
        <w:t>con el fin de disminuir la</w:t>
      </w:r>
      <w:r w:rsidR="002F7B2F">
        <w:rPr>
          <w:rFonts w:cs="Arial"/>
          <w:szCs w:val="24"/>
        </w:rPr>
        <w:t xml:space="preserve"> incertidumbre </w:t>
      </w:r>
      <w:r w:rsidR="00B80AB6">
        <w:rPr>
          <w:rFonts w:cs="Arial"/>
          <w:szCs w:val="24"/>
        </w:rPr>
        <w:t xml:space="preserve">y reprocesos </w:t>
      </w:r>
      <w:r w:rsidR="002F7B2F">
        <w:rPr>
          <w:rFonts w:cs="Arial"/>
          <w:szCs w:val="24"/>
        </w:rPr>
        <w:t>en la selección y así aumentar las posibilidades de encontrar focos</w:t>
      </w:r>
      <w:r w:rsidR="00FB1F50">
        <w:rPr>
          <w:rFonts w:cs="Arial"/>
          <w:szCs w:val="24"/>
        </w:rPr>
        <w:t xml:space="preserve"> de competencia </w:t>
      </w:r>
      <w:r w:rsidR="002F7B2F">
        <w:rPr>
          <w:rFonts w:cs="Arial"/>
          <w:szCs w:val="24"/>
        </w:rPr>
        <w:t xml:space="preserve">que sean contrarrestados con la ejecución de </w:t>
      </w:r>
      <w:r w:rsidR="006B7164">
        <w:rPr>
          <w:rFonts w:cs="Arial"/>
          <w:szCs w:val="24"/>
        </w:rPr>
        <w:t>dicha</w:t>
      </w:r>
      <w:r w:rsidR="002F7B2F">
        <w:rPr>
          <w:rFonts w:cs="Arial"/>
          <w:szCs w:val="24"/>
        </w:rPr>
        <w:t xml:space="preserve"> estrategia predefinida</w:t>
      </w:r>
      <w:r w:rsidR="000D0BC5">
        <w:rPr>
          <w:rFonts w:cs="Arial"/>
          <w:szCs w:val="24"/>
        </w:rPr>
        <w:t xml:space="preserve">. </w:t>
      </w:r>
    </w:p>
    <w:p w14:paraId="70E9314B" w14:textId="7A775DB9" w:rsidR="00214EBF" w:rsidRDefault="00214EBF" w:rsidP="005D4F27">
      <w:pPr>
        <w:jc w:val="both"/>
        <w:rPr>
          <w:rFonts w:cs="Arial"/>
          <w:b/>
          <w:bCs/>
          <w:szCs w:val="24"/>
        </w:rPr>
      </w:pPr>
      <w:r w:rsidRPr="00214EBF">
        <w:rPr>
          <w:rFonts w:cs="Arial"/>
          <w:b/>
          <w:bCs/>
          <w:szCs w:val="24"/>
        </w:rPr>
        <w:t>CONTEXTO DEL PROBLEMA</w:t>
      </w:r>
    </w:p>
    <w:p w14:paraId="3BAED2D0" w14:textId="49AB3906" w:rsidR="00214EBF" w:rsidRDefault="64CEAF61" w:rsidP="64CEAF61">
      <w:pPr>
        <w:spacing w:line="257" w:lineRule="auto"/>
        <w:jc w:val="both"/>
      </w:pPr>
      <w:r w:rsidRPr="64CEAF61">
        <w:rPr>
          <w:rFonts w:eastAsia="Arial" w:cs="Arial"/>
          <w:szCs w:val="24"/>
        </w:rPr>
        <w:t>En la actualidad</w:t>
      </w:r>
      <w:r w:rsidR="00F518BE">
        <w:rPr>
          <w:rFonts w:eastAsia="Arial" w:cs="Arial"/>
          <w:szCs w:val="24"/>
        </w:rPr>
        <w:t xml:space="preserve">, </w:t>
      </w:r>
      <w:r w:rsidRPr="64CEAF61">
        <w:rPr>
          <w:rFonts w:eastAsia="Arial" w:cs="Arial"/>
          <w:szCs w:val="24"/>
        </w:rPr>
        <w:t xml:space="preserve">Cervecería Bavaria es la empresa líder en el mercado colombiano de cervezas, se le presenta un desafío importante al momento de </w:t>
      </w:r>
      <w:r w:rsidR="00C93EC5">
        <w:rPr>
          <w:rFonts w:eastAsia="Arial" w:cs="Arial"/>
          <w:szCs w:val="24"/>
        </w:rPr>
        <w:t>retener</w:t>
      </w:r>
      <w:r w:rsidRPr="64CEAF61">
        <w:rPr>
          <w:rFonts w:eastAsia="Arial" w:cs="Arial"/>
          <w:szCs w:val="24"/>
        </w:rPr>
        <w:t xml:space="preserve"> a sus clientes y mantener su participación en el mercado. Los procesos que la compañía utiliza para la selección y segmentación de clientes en sus estrategias competitivas son mayormente manuales y basados en la intuición. Este enfoque, aunque ha sido útil en el pasado, resulta cada vez más ineficiente en un mercado que está experimentando un crecimiento en los competidores</w:t>
      </w:r>
      <w:r w:rsidR="00343764">
        <w:rPr>
          <w:rFonts w:eastAsia="Arial" w:cs="Arial"/>
          <w:szCs w:val="24"/>
        </w:rPr>
        <w:t>,</w:t>
      </w:r>
      <w:r w:rsidRPr="64CEAF61">
        <w:rPr>
          <w:rFonts w:eastAsia="Arial" w:cs="Arial"/>
          <w:szCs w:val="24"/>
        </w:rPr>
        <w:t xml:space="preserve"> </w:t>
      </w:r>
      <w:r w:rsidR="00C93EC5">
        <w:rPr>
          <w:rFonts w:eastAsia="Arial" w:cs="Arial"/>
          <w:szCs w:val="24"/>
        </w:rPr>
        <w:t xml:space="preserve">que se posicionan cada vez </w:t>
      </w:r>
      <w:r w:rsidR="00576837">
        <w:rPr>
          <w:rFonts w:eastAsia="Arial" w:cs="Arial"/>
          <w:szCs w:val="24"/>
        </w:rPr>
        <w:lastRenderedPageBreak/>
        <w:t xml:space="preserve">más </w:t>
      </w:r>
      <w:r w:rsidR="00F56CD7">
        <w:rPr>
          <w:rFonts w:eastAsia="Arial" w:cs="Arial"/>
          <w:szCs w:val="24"/>
        </w:rPr>
        <w:t xml:space="preserve">a través del </w:t>
      </w:r>
      <w:r w:rsidR="00343764">
        <w:rPr>
          <w:rFonts w:eastAsia="Arial" w:cs="Arial"/>
          <w:szCs w:val="24"/>
        </w:rPr>
        <w:t xml:space="preserve">crecimiento </w:t>
      </w:r>
      <w:r w:rsidRPr="64CEAF61">
        <w:rPr>
          <w:rFonts w:eastAsia="Arial" w:cs="Arial"/>
          <w:szCs w:val="24"/>
        </w:rPr>
        <w:t>en volumen</w:t>
      </w:r>
      <w:r w:rsidR="00F56CD7">
        <w:rPr>
          <w:rStyle w:val="Refdenotaalpie"/>
          <w:rFonts w:eastAsia="Arial" w:cs="Arial"/>
          <w:szCs w:val="24"/>
        </w:rPr>
        <w:footnoteReference w:id="4"/>
      </w:r>
      <w:r w:rsidR="00F56CD7">
        <w:rPr>
          <w:rFonts w:eastAsia="Arial" w:cs="Arial"/>
          <w:szCs w:val="24"/>
        </w:rPr>
        <w:t xml:space="preserve"> y cobertura</w:t>
      </w:r>
      <w:r w:rsidR="007B2DD4">
        <w:rPr>
          <w:rStyle w:val="Refdenotaalpie"/>
          <w:rFonts w:eastAsia="Arial" w:cs="Arial"/>
          <w:szCs w:val="24"/>
        </w:rPr>
        <w:footnoteReference w:id="5"/>
      </w:r>
      <w:r w:rsidR="00343764">
        <w:rPr>
          <w:rFonts w:eastAsia="Arial" w:cs="Arial"/>
          <w:szCs w:val="24"/>
        </w:rPr>
        <w:t>, además de mejorar</w:t>
      </w:r>
      <w:r w:rsidRPr="64CEAF61">
        <w:rPr>
          <w:rFonts w:eastAsia="Arial" w:cs="Arial"/>
          <w:szCs w:val="24"/>
        </w:rPr>
        <w:t xml:space="preserve"> positivamente su percepción en la comunidad</w:t>
      </w:r>
      <w:r w:rsidR="00666EBC">
        <w:rPr>
          <w:rFonts w:eastAsia="Arial" w:cs="Arial"/>
          <w:szCs w:val="24"/>
        </w:rPr>
        <w:t xml:space="preserve"> </w:t>
      </w:r>
      <w:sdt>
        <w:sdtPr>
          <w:rPr>
            <w:rFonts w:eastAsia="Arial" w:cs="Arial"/>
            <w:szCs w:val="24"/>
          </w:rPr>
          <w:id w:val="458614054"/>
          <w:citation/>
        </w:sdtPr>
        <w:sdtEndPr/>
        <w:sdtContent>
          <w:r w:rsidR="00666EBC">
            <w:rPr>
              <w:rFonts w:eastAsia="Arial" w:cs="Arial"/>
              <w:szCs w:val="24"/>
            </w:rPr>
            <w:fldChar w:fldCharType="begin"/>
          </w:r>
          <w:r w:rsidR="00F011BE">
            <w:rPr>
              <w:rFonts w:eastAsia="Arial" w:cs="Arial"/>
              <w:szCs w:val="24"/>
            </w:rPr>
            <w:instrText xml:space="preserve">CITATION Ram24 \l 9226 </w:instrText>
          </w:r>
          <w:r w:rsidR="00666EBC">
            <w:rPr>
              <w:rFonts w:eastAsia="Arial" w:cs="Arial"/>
              <w:szCs w:val="24"/>
            </w:rPr>
            <w:fldChar w:fldCharType="separate"/>
          </w:r>
          <w:r w:rsidR="00F528B0" w:rsidRPr="00F528B0">
            <w:rPr>
              <w:rFonts w:eastAsia="Arial" w:cs="Arial"/>
              <w:noProof/>
              <w:szCs w:val="24"/>
            </w:rPr>
            <w:t>(Ramirez Prada, 2024)</w:t>
          </w:r>
          <w:r w:rsidR="00666EBC">
            <w:rPr>
              <w:rFonts w:eastAsia="Arial" w:cs="Arial"/>
              <w:szCs w:val="24"/>
            </w:rPr>
            <w:fldChar w:fldCharType="end"/>
          </w:r>
        </w:sdtContent>
      </w:sdt>
      <w:r w:rsidRPr="64CEAF61">
        <w:rPr>
          <w:rFonts w:eastAsia="Arial" w:cs="Arial"/>
          <w:szCs w:val="24"/>
        </w:rPr>
        <w:t>.</w:t>
      </w:r>
    </w:p>
    <w:p w14:paraId="024E61C2" w14:textId="57257BA7" w:rsidR="00214EBF" w:rsidRDefault="64CEAF61" w:rsidP="64CEAF61">
      <w:pPr>
        <w:spacing w:line="257" w:lineRule="auto"/>
        <w:jc w:val="both"/>
      </w:pPr>
      <w:r w:rsidRPr="64CEAF61">
        <w:rPr>
          <w:rFonts w:eastAsia="Arial" w:cs="Arial"/>
          <w:szCs w:val="24"/>
        </w:rPr>
        <w:t>Debido a la naturaleza manual e intuitiva de los procesos actuales, existe un mayor riesgo de tomar decisiones equivocadas, lo cual podría resultar en la pérdida de clientes clave, una falta de enfoque adecuado en la fidelización y una utilización inadecuada de los recursos empresariales. Además, al no hacer uso de estos nuevos recursos como la IA</w:t>
      </w:r>
      <w:r w:rsidR="004E29EB">
        <w:rPr>
          <w:rStyle w:val="Refdenotaalpie"/>
          <w:rFonts w:eastAsia="Arial" w:cs="Arial"/>
          <w:szCs w:val="24"/>
        </w:rPr>
        <w:footnoteReference w:id="6"/>
      </w:r>
      <w:r w:rsidRPr="64CEAF61">
        <w:rPr>
          <w:rFonts w:eastAsia="Arial" w:cs="Arial"/>
          <w:szCs w:val="24"/>
        </w:rPr>
        <w:t xml:space="preserve"> con algoritmos de clasificación se generan reprocesos innecesarios que incrementan los costos operativos y limitan la capacidad de Bavaria para adaptarse rápidamente a los cambios en el comportamiento del consumidor.</w:t>
      </w:r>
    </w:p>
    <w:p w14:paraId="2D8855DC" w14:textId="01B92B92" w:rsidR="00214EBF" w:rsidRDefault="64CEAF61" w:rsidP="64CEAF61">
      <w:pPr>
        <w:spacing w:line="257" w:lineRule="auto"/>
        <w:jc w:val="both"/>
      </w:pPr>
      <w:r w:rsidRPr="64CEAF61">
        <w:rPr>
          <w:rFonts w:eastAsia="Arial" w:cs="Arial"/>
          <w:szCs w:val="24"/>
        </w:rPr>
        <w:t>Ante esta situación, resulta claro que se requiere de un sistema más eficiente, exacto y rápido que garantice una base de datos apta para tomar decisiones fundamentadas. Implementar un algoritmo de clasificación de clientes, el cual tome en cuenta la probabilidad que tienen los consumidores de adquirir otras marcas, no solo disminuiría la incertidumbre al momento de tomar decisiones, sino también permitiría a Bavaria optimizar sus estrategias y minimizar el avance de los competidores.</w:t>
      </w:r>
    </w:p>
    <w:p w14:paraId="185063A5" w14:textId="3CD471FD" w:rsidR="00214EBF" w:rsidRDefault="00214EBF" w:rsidP="005D4F27">
      <w:pPr>
        <w:jc w:val="both"/>
        <w:rPr>
          <w:rFonts w:cs="Arial"/>
          <w:b/>
          <w:bCs/>
          <w:szCs w:val="24"/>
        </w:rPr>
      </w:pPr>
      <w:r>
        <w:rPr>
          <w:rFonts w:cs="Arial"/>
          <w:b/>
          <w:bCs/>
          <w:szCs w:val="24"/>
        </w:rPr>
        <w:t>PROPUESTA</w:t>
      </w:r>
    </w:p>
    <w:p w14:paraId="35A79788" w14:textId="432190A5" w:rsidR="00214EBF" w:rsidRDefault="64CEAF61" w:rsidP="64CEAF61">
      <w:pPr>
        <w:spacing w:line="257" w:lineRule="auto"/>
        <w:jc w:val="both"/>
      </w:pPr>
      <w:r w:rsidRPr="64CEAF61">
        <w:rPr>
          <w:rFonts w:eastAsia="Arial" w:cs="Arial"/>
          <w:szCs w:val="24"/>
        </w:rPr>
        <w:t>Para abordar el desafío que enfrenta Cervecería Bavaria en su proceso de selección de clientes, se propone la implementación de un algoritmo de clasificación basado en datos que permita identificar de manera precisa la propensión de los clientes a adquirir otras marcas. Esta solución tecnológica permitirá reducir la incertidumbre en la toma de decisiones y optimizar las estrategias de competencia frente a la creciente entrada de nuevos actores en el mercado de la cervecería en Colombia.</w:t>
      </w:r>
    </w:p>
    <w:p w14:paraId="58B8ABED" w14:textId="126731A3" w:rsidR="00214EBF" w:rsidRDefault="64CEAF61" w:rsidP="64CEAF61">
      <w:pPr>
        <w:spacing w:line="257" w:lineRule="auto"/>
        <w:jc w:val="both"/>
      </w:pPr>
      <w:r w:rsidRPr="64CEAF61">
        <w:rPr>
          <w:rFonts w:eastAsia="Arial" w:cs="Arial"/>
          <w:szCs w:val="24"/>
        </w:rPr>
        <w:t>El objetivo de la solución es transformar el proceso actual de selección de clientes, en un sistema basado en datos y predicciones. Esto permitirá a Bavaria identificar con mayor precisión qué clientes están en riesgo de cambiar a la competencia y cuáles deben ser priorizados en las estrategias de retención y fidelización.</w:t>
      </w:r>
    </w:p>
    <w:p w14:paraId="0BF4FE9B" w14:textId="38359DF3" w:rsidR="00214EBF" w:rsidRDefault="64CEAF61" w:rsidP="64CEAF61">
      <w:pPr>
        <w:spacing w:line="257" w:lineRule="auto"/>
        <w:jc w:val="both"/>
      </w:pPr>
      <w:r w:rsidRPr="64CEAF61">
        <w:rPr>
          <w:rFonts w:eastAsia="Arial" w:cs="Arial"/>
          <w:szCs w:val="24"/>
        </w:rPr>
        <w:t>Componentes de la Solución</w:t>
      </w:r>
    </w:p>
    <w:p w14:paraId="58B7DAF4" w14:textId="4DEA24E0" w:rsidR="00214EBF" w:rsidRDefault="64CEAF61" w:rsidP="64CEAF61">
      <w:pPr>
        <w:pStyle w:val="Prrafodelista"/>
        <w:numPr>
          <w:ilvl w:val="0"/>
          <w:numId w:val="3"/>
        </w:numPr>
        <w:tabs>
          <w:tab w:val="left" w:pos="0"/>
          <w:tab w:val="left" w:pos="720"/>
        </w:tabs>
        <w:spacing w:line="257" w:lineRule="auto"/>
        <w:jc w:val="both"/>
        <w:rPr>
          <w:rFonts w:eastAsia="Arial" w:cs="Arial"/>
          <w:szCs w:val="24"/>
        </w:rPr>
      </w:pPr>
      <w:r w:rsidRPr="64CEAF61">
        <w:rPr>
          <w:rFonts w:eastAsia="Arial" w:cs="Arial"/>
          <w:szCs w:val="24"/>
        </w:rPr>
        <w:t>Desarrollo del algoritmo de clasificación:</w:t>
      </w:r>
    </w:p>
    <w:p w14:paraId="00FE31D4" w14:textId="1227F1CF" w:rsidR="003D6DB8" w:rsidRDefault="64CEAF61" w:rsidP="64CEAF61">
      <w:pPr>
        <w:spacing w:line="257" w:lineRule="auto"/>
        <w:jc w:val="both"/>
        <w:rPr>
          <w:rFonts w:eastAsia="Arial" w:cs="Arial"/>
          <w:szCs w:val="24"/>
        </w:rPr>
      </w:pPr>
      <w:r w:rsidRPr="64CEAF61">
        <w:rPr>
          <w:rFonts w:eastAsia="Arial" w:cs="Arial"/>
          <w:szCs w:val="24"/>
        </w:rPr>
        <w:t>El algoritmo será diseñado utilizando técnicas de aprendizaje automático (machine learning), basadas en un conjunto de datos históricos de comportamiento de los clientes, incluyendo variables como frecuencia de compra, marcas competidoras compradas, zonas geográficas, entre otros factores relevantes.</w:t>
      </w:r>
    </w:p>
    <w:p w14:paraId="39764F35" w14:textId="77777777" w:rsidR="003D6DB8" w:rsidRDefault="003D6DB8" w:rsidP="64CEAF61">
      <w:pPr>
        <w:spacing w:line="257" w:lineRule="auto"/>
        <w:jc w:val="both"/>
        <w:rPr>
          <w:rFonts w:eastAsia="Arial" w:cs="Arial"/>
          <w:szCs w:val="24"/>
        </w:rPr>
      </w:pPr>
    </w:p>
    <w:p w14:paraId="01FA75A6" w14:textId="6DB8F485" w:rsidR="00214EBF" w:rsidRDefault="64CEAF61" w:rsidP="64CEAF61">
      <w:pPr>
        <w:pStyle w:val="Prrafodelista"/>
        <w:numPr>
          <w:ilvl w:val="0"/>
          <w:numId w:val="3"/>
        </w:numPr>
        <w:tabs>
          <w:tab w:val="left" w:pos="0"/>
          <w:tab w:val="left" w:pos="720"/>
        </w:tabs>
        <w:spacing w:line="257" w:lineRule="auto"/>
        <w:jc w:val="both"/>
        <w:rPr>
          <w:rFonts w:eastAsia="Arial" w:cs="Arial"/>
          <w:szCs w:val="24"/>
        </w:rPr>
      </w:pPr>
      <w:r w:rsidRPr="64CEAF61">
        <w:rPr>
          <w:rFonts w:eastAsia="Arial" w:cs="Arial"/>
          <w:szCs w:val="24"/>
        </w:rPr>
        <w:t>Integración con los sistemas existentes:</w:t>
      </w:r>
    </w:p>
    <w:p w14:paraId="284B6CE7" w14:textId="77DF6220" w:rsidR="00214EBF" w:rsidRDefault="64CEAF61" w:rsidP="00886D47">
      <w:pPr>
        <w:spacing w:after="0" w:line="257" w:lineRule="auto"/>
        <w:jc w:val="both"/>
        <w:rPr>
          <w:rFonts w:eastAsia="Arial" w:cs="Arial"/>
          <w:szCs w:val="24"/>
        </w:rPr>
      </w:pPr>
      <w:r w:rsidRPr="00245914">
        <w:rPr>
          <w:rFonts w:eastAsia="Arial" w:cs="Arial"/>
          <w:szCs w:val="24"/>
        </w:rPr>
        <w:t xml:space="preserve">La solución estará integrada con los sistemas de gestión de clientes actuales de Bavaria, lo que permitirá actualizaciones </w:t>
      </w:r>
      <w:r w:rsidR="008A47BB">
        <w:rPr>
          <w:rFonts w:eastAsia="Arial" w:cs="Arial"/>
          <w:szCs w:val="24"/>
        </w:rPr>
        <w:t xml:space="preserve">más eficientes </w:t>
      </w:r>
      <w:r w:rsidRPr="00245914">
        <w:rPr>
          <w:rFonts w:eastAsia="Arial" w:cs="Arial"/>
          <w:szCs w:val="24"/>
        </w:rPr>
        <w:t>de los datos y facilitará la toma de decisiones en función de los resultados del algoritmo.</w:t>
      </w:r>
    </w:p>
    <w:p w14:paraId="27B58458" w14:textId="77777777" w:rsidR="00886D47" w:rsidRPr="00886D47" w:rsidRDefault="00886D47" w:rsidP="00886D47">
      <w:pPr>
        <w:spacing w:after="0" w:line="257" w:lineRule="auto"/>
        <w:jc w:val="both"/>
        <w:rPr>
          <w:rFonts w:eastAsia="Arial" w:cs="Arial"/>
          <w:szCs w:val="24"/>
        </w:rPr>
      </w:pPr>
    </w:p>
    <w:p w14:paraId="69A2697A" w14:textId="77777777" w:rsidR="00A50DE8" w:rsidRDefault="00214EBF" w:rsidP="005D4F27">
      <w:pPr>
        <w:jc w:val="both"/>
        <w:rPr>
          <w:rFonts w:cs="Arial"/>
          <w:b/>
          <w:bCs/>
          <w:szCs w:val="24"/>
        </w:rPr>
      </w:pPr>
      <w:r>
        <w:rPr>
          <w:rFonts w:cs="Arial"/>
          <w:b/>
          <w:bCs/>
          <w:szCs w:val="24"/>
        </w:rPr>
        <w:t>ALCANCE</w:t>
      </w:r>
    </w:p>
    <w:p w14:paraId="1E27C3A0" w14:textId="7C8C78A3" w:rsidR="00A56044" w:rsidRPr="00365BB1" w:rsidRDefault="00AC589E" w:rsidP="005D4F27">
      <w:pPr>
        <w:jc w:val="both"/>
        <w:rPr>
          <w:rFonts w:cs="Arial"/>
          <w:szCs w:val="24"/>
        </w:rPr>
      </w:pPr>
      <w:r>
        <w:rPr>
          <w:rFonts w:cs="Arial"/>
          <w:szCs w:val="24"/>
        </w:rPr>
        <w:t xml:space="preserve">La clasificación de los clientes de competencia es solo uno de los pasos que compone </w:t>
      </w:r>
      <w:r w:rsidR="00D32C86">
        <w:rPr>
          <w:rFonts w:cs="Arial"/>
          <w:szCs w:val="24"/>
        </w:rPr>
        <w:t xml:space="preserve">el plan </w:t>
      </w:r>
      <w:r>
        <w:rPr>
          <w:rFonts w:cs="Arial"/>
          <w:szCs w:val="24"/>
        </w:rPr>
        <w:t>de share de Bavaria</w:t>
      </w:r>
      <w:r w:rsidR="00B20F4E">
        <w:rPr>
          <w:rFonts w:cs="Arial"/>
          <w:szCs w:val="24"/>
        </w:rPr>
        <w:t>, puesto que,</w:t>
      </w:r>
      <w:r w:rsidR="00A20F1E">
        <w:rPr>
          <w:rFonts w:cs="Arial"/>
          <w:szCs w:val="24"/>
        </w:rPr>
        <w:t xml:space="preserve"> </w:t>
      </w:r>
      <w:r w:rsidR="008A5937">
        <w:rPr>
          <w:rFonts w:cs="Arial"/>
          <w:szCs w:val="24"/>
        </w:rPr>
        <w:t>una vez escogidos los clientes</w:t>
      </w:r>
      <w:r w:rsidR="00B20F4E">
        <w:rPr>
          <w:rFonts w:cs="Arial"/>
          <w:szCs w:val="24"/>
        </w:rPr>
        <w:t xml:space="preserve">, </w:t>
      </w:r>
      <w:r w:rsidR="008A5937">
        <w:rPr>
          <w:rFonts w:cs="Arial"/>
          <w:szCs w:val="24"/>
        </w:rPr>
        <w:t xml:space="preserve">se debe diseñar una estrategia </w:t>
      </w:r>
      <w:r w:rsidR="00454DDD">
        <w:rPr>
          <w:rFonts w:cs="Arial"/>
          <w:szCs w:val="24"/>
        </w:rPr>
        <w:t xml:space="preserve">basada en datos que permita identificar </w:t>
      </w:r>
      <w:r w:rsidR="005D49A9">
        <w:rPr>
          <w:rFonts w:cs="Arial"/>
          <w:szCs w:val="24"/>
        </w:rPr>
        <w:t xml:space="preserve">el </w:t>
      </w:r>
      <w:r w:rsidR="00454DDD">
        <w:rPr>
          <w:rFonts w:cs="Arial"/>
          <w:szCs w:val="24"/>
        </w:rPr>
        <w:t>SKU</w:t>
      </w:r>
      <w:r w:rsidR="006B551B">
        <w:rPr>
          <w:rStyle w:val="Refdenotaalpie"/>
          <w:rFonts w:cs="Arial"/>
          <w:szCs w:val="24"/>
        </w:rPr>
        <w:footnoteReference w:id="7"/>
      </w:r>
      <w:r w:rsidR="005D49A9">
        <w:rPr>
          <w:rFonts w:cs="Arial"/>
          <w:szCs w:val="24"/>
        </w:rPr>
        <w:t xml:space="preserve"> ideal para</w:t>
      </w:r>
      <w:r w:rsidR="00454DDD">
        <w:rPr>
          <w:rFonts w:cs="Arial"/>
          <w:szCs w:val="24"/>
        </w:rPr>
        <w:t xml:space="preserve"> hacerle frente a la competencia</w:t>
      </w:r>
      <w:r w:rsidR="00B20F4E">
        <w:rPr>
          <w:rFonts w:cs="Arial"/>
          <w:szCs w:val="24"/>
        </w:rPr>
        <w:t xml:space="preserve"> (</w:t>
      </w:r>
      <w:r w:rsidR="00454DDD">
        <w:rPr>
          <w:rFonts w:cs="Arial"/>
          <w:szCs w:val="24"/>
        </w:rPr>
        <w:t xml:space="preserve">dependiendo </w:t>
      </w:r>
      <w:r w:rsidR="003B7876">
        <w:rPr>
          <w:rFonts w:cs="Arial"/>
          <w:szCs w:val="24"/>
        </w:rPr>
        <w:t xml:space="preserve">de </w:t>
      </w:r>
      <w:r w:rsidR="00454DDD">
        <w:rPr>
          <w:rFonts w:cs="Arial"/>
          <w:szCs w:val="24"/>
        </w:rPr>
        <w:t>las característica</w:t>
      </w:r>
      <w:r w:rsidR="00A20F1E">
        <w:rPr>
          <w:rFonts w:cs="Arial"/>
          <w:szCs w:val="24"/>
        </w:rPr>
        <w:t>s e historial de cada cliente</w:t>
      </w:r>
      <w:r w:rsidR="00B20F4E">
        <w:rPr>
          <w:rFonts w:cs="Arial"/>
          <w:szCs w:val="24"/>
        </w:rPr>
        <w:t>)</w:t>
      </w:r>
      <w:r w:rsidR="00454DDD">
        <w:rPr>
          <w:rFonts w:cs="Arial"/>
          <w:szCs w:val="24"/>
        </w:rPr>
        <w:t xml:space="preserve">. Adicionalmente, </w:t>
      </w:r>
      <w:r w:rsidR="009F1DF4">
        <w:rPr>
          <w:rFonts w:cs="Arial"/>
          <w:szCs w:val="24"/>
        </w:rPr>
        <w:t>la ejecución de l</w:t>
      </w:r>
      <w:r w:rsidR="003F036A">
        <w:rPr>
          <w:rFonts w:cs="Arial"/>
          <w:szCs w:val="24"/>
        </w:rPr>
        <w:t>a estrategia mencionada debe ser llevada a cabo por el equipo comercial</w:t>
      </w:r>
      <w:r w:rsidR="005A1318">
        <w:rPr>
          <w:rFonts w:cs="Arial"/>
          <w:szCs w:val="24"/>
        </w:rPr>
        <w:t xml:space="preserve">, el monitoreo y cobro de </w:t>
      </w:r>
      <w:r w:rsidR="006B551B">
        <w:rPr>
          <w:rFonts w:cs="Arial"/>
          <w:szCs w:val="24"/>
        </w:rPr>
        <w:t>dicha</w:t>
      </w:r>
      <w:r w:rsidR="005A1318">
        <w:rPr>
          <w:rFonts w:cs="Arial"/>
          <w:szCs w:val="24"/>
        </w:rPr>
        <w:t xml:space="preserve"> ejecució</w:t>
      </w:r>
      <w:r w:rsidR="002E0CE0">
        <w:rPr>
          <w:rFonts w:cs="Arial"/>
          <w:szCs w:val="24"/>
        </w:rPr>
        <w:t>n debería ser a través de dashboards</w:t>
      </w:r>
      <w:r w:rsidR="006B551B">
        <w:rPr>
          <w:rStyle w:val="Refdenotaalpie"/>
          <w:rFonts w:cs="Arial"/>
          <w:szCs w:val="24"/>
        </w:rPr>
        <w:footnoteReference w:id="8"/>
      </w:r>
      <w:r w:rsidR="00AE6965">
        <w:rPr>
          <w:rFonts w:cs="Arial"/>
          <w:szCs w:val="24"/>
        </w:rPr>
        <w:t xml:space="preserve"> que se actualicen de manera automática y esté</w:t>
      </w:r>
      <w:r w:rsidR="00E53692">
        <w:rPr>
          <w:rFonts w:cs="Arial"/>
          <w:szCs w:val="24"/>
        </w:rPr>
        <w:t>n</w:t>
      </w:r>
      <w:r w:rsidR="00AE6965">
        <w:rPr>
          <w:rFonts w:cs="Arial"/>
          <w:szCs w:val="24"/>
        </w:rPr>
        <w:t xml:space="preserve"> disponible</w:t>
      </w:r>
      <w:r w:rsidR="00E53692">
        <w:rPr>
          <w:rFonts w:cs="Arial"/>
          <w:szCs w:val="24"/>
        </w:rPr>
        <w:t>s</w:t>
      </w:r>
      <w:r w:rsidR="00AE6965">
        <w:rPr>
          <w:rFonts w:cs="Arial"/>
          <w:szCs w:val="24"/>
        </w:rPr>
        <w:t xml:space="preserve"> para</w:t>
      </w:r>
      <w:r w:rsidR="00E53692">
        <w:rPr>
          <w:rFonts w:cs="Arial"/>
          <w:szCs w:val="24"/>
        </w:rPr>
        <w:t xml:space="preserve"> su rápida consulta. Sin embargo, </w:t>
      </w:r>
      <w:r w:rsidR="003F036A">
        <w:rPr>
          <w:rFonts w:cs="Arial"/>
          <w:szCs w:val="24"/>
        </w:rPr>
        <w:t xml:space="preserve">tanto el diseño de esa estrategia como su ejecución no son </w:t>
      </w:r>
      <w:r w:rsidR="00F34E6A">
        <w:rPr>
          <w:rFonts w:cs="Arial"/>
          <w:szCs w:val="24"/>
        </w:rPr>
        <w:t>objetos de estudio en esta propuesta y</w:t>
      </w:r>
      <w:r w:rsidR="00E53692">
        <w:rPr>
          <w:rFonts w:cs="Arial"/>
          <w:szCs w:val="24"/>
        </w:rPr>
        <w:t xml:space="preserve"> por lo tanto no serán tenidos en cuenta a la hora de evaluar la efectividad de la misma</w:t>
      </w:r>
      <w:r w:rsidR="0002065D">
        <w:rPr>
          <w:rFonts w:cs="Arial"/>
          <w:szCs w:val="24"/>
        </w:rPr>
        <w:t xml:space="preserve">. De esta manera, la propuesta sólo </w:t>
      </w:r>
      <w:r w:rsidR="00084110">
        <w:rPr>
          <w:rFonts w:cs="Arial"/>
          <w:szCs w:val="24"/>
        </w:rPr>
        <w:t>inter</w:t>
      </w:r>
      <w:r w:rsidR="00364016">
        <w:rPr>
          <w:rFonts w:cs="Arial"/>
          <w:szCs w:val="24"/>
        </w:rPr>
        <w:t>viene en la solución del problema de</w:t>
      </w:r>
      <w:r w:rsidR="004A1088">
        <w:rPr>
          <w:rFonts w:cs="Arial"/>
          <w:szCs w:val="24"/>
        </w:rPr>
        <w:t>sde</w:t>
      </w:r>
      <w:r w:rsidR="00364016">
        <w:rPr>
          <w:rFonts w:cs="Arial"/>
          <w:szCs w:val="24"/>
        </w:rPr>
        <w:t xml:space="preserve"> la selección de los clientes</w:t>
      </w:r>
      <w:r w:rsidR="00F448DC">
        <w:rPr>
          <w:rFonts w:cs="Arial"/>
          <w:szCs w:val="24"/>
        </w:rPr>
        <w:t xml:space="preserve"> (clasificación).</w:t>
      </w:r>
    </w:p>
    <w:p w14:paraId="6636E3B5" w14:textId="03E0FEFA" w:rsidR="001B6C73" w:rsidRDefault="00AE28A5" w:rsidP="005D4F27">
      <w:pPr>
        <w:jc w:val="both"/>
        <w:rPr>
          <w:rFonts w:cs="Arial"/>
          <w:b/>
          <w:bCs/>
          <w:szCs w:val="24"/>
        </w:rPr>
      </w:pPr>
      <w:r>
        <w:rPr>
          <w:rFonts w:cs="Arial"/>
          <w:b/>
          <w:bCs/>
          <w:szCs w:val="24"/>
        </w:rPr>
        <w:t xml:space="preserve">RIESGOS E IMPACTO </w:t>
      </w:r>
    </w:p>
    <w:p w14:paraId="2965873F" w14:textId="5C336AD7" w:rsidR="00A02696" w:rsidRPr="00A02696" w:rsidRDefault="00A02696" w:rsidP="005D4F27">
      <w:pPr>
        <w:jc w:val="both"/>
        <w:rPr>
          <w:rFonts w:cs="Arial"/>
          <w:szCs w:val="24"/>
        </w:rPr>
      </w:pPr>
      <w:r>
        <w:rPr>
          <w:rFonts w:cs="Arial"/>
          <w:szCs w:val="24"/>
        </w:rPr>
        <w:t>Tal y como se menciona en la sección de alcance, la selección de los clientes foco de competencia es solo uno de los pasos de la estrategia de share de la compañía, esto puede suponer un riesgo al momento de evaluar la efectividad del algoritmo para la finalidad del objetivo, pues no es suficiente con la escogencia sino con la correcta implementación y hasta el diseño desde su concepción de la estrategia misma. Un ejemplo para ilustrar mejor lo anterior: Si se definen los clientes de manera correcta pero la estrategia es activar un descuento en un SKU</w:t>
      </w:r>
      <w:r w:rsidR="000B1034">
        <w:rPr>
          <w:rFonts w:cs="Arial"/>
          <w:szCs w:val="24"/>
        </w:rPr>
        <w:t xml:space="preserve"> </w:t>
      </w:r>
      <w:r>
        <w:rPr>
          <w:rFonts w:cs="Arial"/>
          <w:szCs w:val="24"/>
        </w:rPr>
        <w:t xml:space="preserve">que no es considerado foco por más que se ejecute en los clientes correctos, la estrategia no es la adecuada y no va a surgir efecto en el Marketshare. O si de manera consecuente, los clientes están bien escogidos y la estrategia bien definida pero la fuerza comercial no ejecuta lo diseñado, nuevamente no </w:t>
      </w:r>
      <w:r w:rsidR="00F06032">
        <w:rPr>
          <w:rFonts w:cs="Arial"/>
          <w:szCs w:val="24"/>
        </w:rPr>
        <w:t>se verá</w:t>
      </w:r>
      <w:r>
        <w:rPr>
          <w:rFonts w:cs="Arial"/>
          <w:szCs w:val="24"/>
        </w:rPr>
        <w:t xml:space="preserve"> un efecto positivo en el indicador de participación de mercado. </w:t>
      </w:r>
    </w:p>
    <w:p w14:paraId="638F16E2" w14:textId="330F88F7" w:rsidR="003D6DB8" w:rsidRDefault="001B6C73" w:rsidP="00735364">
      <w:pPr>
        <w:jc w:val="both"/>
        <w:rPr>
          <w:rFonts w:cs="Arial"/>
          <w:szCs w:val="24"/>
        </w:rPr>
      </w:pPr>
      <w:r>
        <w:rPr>
          <w:rFonts w:cs="Arial"/>
          <w:szCs w:val="24"/>
        </w:rPr>
        <w:t>De solucionarse la escogencia de los clientes de manera efectiva</w:t>
      </w:r>
      <w:r w:rsidR="00E91795">
        <w:rPr>
          <w:rFonts w:cs="Arial"/>
          <w:szCs w:val="24"/>
        </w:rPr>
        <w:t>,</w:t>
      </w:r>
      <w:r>
        <w:rPr>
          <w:rFonts w:cs="Arial"/>
          <w:szCs w:val="24"/>
        </w:rPr>
        <w:t xml:space="preserve"> esto puede tener un impacto positivo en los procesos de los funcionarios implicados en </w:t>
      </w:r>
      <w:r w:rsidR="009E2614">
        <w:rPr>
          <w:rFonts w:cs="Arial"/>
          <w:szCs w:val="24"/>
        </w:rPr>
        <w:t xml:space="preserve">la estrategia de share de la compañía, </w:t>
      </w:r>
      <w:r w:rsidR="00E91795">
        <w:rPr>
          <w:rFonts w:cs="Arial"/>
          <w:szCs w:val="24"/>
        </w:rPr>
        <w:t xml:space="preserve">evitando los reprocesos y aumentando su productividad, adicionalmente liberaría espacio para diseñar mejor la estrategia que puede ser un </w:t>
      </w:r>
      <w:r w:rsidR="00E91795">
        <w:rPr>
          <w:rFonts w:cs="Arial"/>
          <w:szCs w:val="24"/>
        </w:rPr>
        <w:lastRenderedPageBreak/>
        <w:t xml:space="preserve">riesgo a la hora de </w:t>
      </w:r>
      <w:r w:rsidR="005B0208">
        <w:rPr>
          <w:rFonts w:cs="Arial"/>
          <w:szCs w:val="24"/>
        </w:rPr>
        <w:t>una mala decisión.</w:t>
      </w:r>
      <w:r w:rsidR="00483BD7">
        <w:rPr>
          <w:rFonts w:cs="Arial"/>
          <w:szCs w:val="24"/>
        </w:rPr>
        <w:t xml:space="preserve"> Adicionalmente, implica una disminución considerable en la incertidumbre en la toma de decisiones </w:t>
      </w:r>
      <w:r w:rsidR="00E00369">
        <w:rPr>
          <w:rFonts w:cs="Arial"/>
          <w:szCs w:val="24"/>
        </w:rPr>
        <w:t>ya que dicha selección es hecha basándose en la intuición y en dato</w:t>
      </w:r>
      <w:r w:rsidR="003A3522">
        <w:rPr>
          <w:rFonts w:cs="Arial"/>
          <w:szCs w:val="24"/>
        </w:rPr>
        <w:t>s de una manera no estandarizada.</w:t>
      </w:r>
      <w:r w:rsidR="00765E31">
        <w:rPr>
          <w:rFonts w:cs="Arial"/>
          <w:szCs w:val="24"/>
        </w:rPr>
        <w:t xml:space="preserve"> </w:t>
      </w:r>
      <w:r w:rsidR="001879A2">
        <w:rPr>
          <w:rFonts w:cs="Arial"/>
          <w:szCs w:val="24"/>
        </w:rPr>
        <w:t>Finalmente, d</w:t>
      </w:r>
      <w:r w:rsidR="00765E31">
        <w:rPr>
          <w:rFonts w:cs="Arial"/>
          <w:szCs w:val="24"/>
        </w:rPr>
        <w:t xml:space="preserve">e ejecutarse la estrategia de manera </w:t>
      </w:r>
      <w:r w:rsidR="00BF2E2F">
        <w:rPr>
          <w:rFonts w:cs="Arial"/>
          <w:szCs w:val="24"/>
        </w:rPr>
        <w:t>correcta</w:t>
      </w:r>
      <w:r w:rsidR="00AD17EA">
        <w:rPr>
          <w:rFonts w:cs="Arial"/>
          <w:szCs w:val="24"/>
        </w:rPr>
        <w:t xml:space="preserve">, </w:t>
      </w:r>
      <w:r w:rsidR="00765E31">
        <w:rPr>
          <w:rFonts w:cs="Arial"/>
          <w:szCs w:val="24"/>
        </w:rPr>
        <w:t xml:space="preserve">esto puede </w:t>
      </w:r>
      <w:r w:rsidR="001E0E45">
        <w:rPr>
          <w:rFonts w:cs="Arial"/>
          <w:szCs w:val="24"/>
        </w:rPr>
        <w:t>traer u</w:t>
      </w:r>
      <w:r w:rsidR="001879A2">
        <w:rPr>
          <w:rFonts w:cs="Arial"/>
          <w:szCs w:val="24"/>
        </w:rPr>
        <w:t>n aumento en la participación de mercado</w:t>
      </w:r>
      <w:r w:rsidR="00BF2E2F">
        <w:rPr>
          <w:rFonts w:cs="Arial"/>
          <w:szCs w:val="24"/>
        </w:rPr>
        <w:t xml:space="preserve"> </w:t>
      </w:r>
      <w:r w:rsidR="00DA306A">
        <w:rPr>
          <w:rFonts w:cs="Arial"/>
          <w:szCs w:val="24"/>
        </w:rPr>
        <w:t xml:space="preserve">cumpliendo con el objetivo trazado. </w:t>
      </w:r>
    </w:p>
    <w:p w14:paraId="2031EBDE" w14:textId="2841F2AA" w:rsidR="00EC2E0B" w:rsidRPr="00A56044" w:rsidRDefault="008F407E" w:rsidP="00735364">
      <w:pPr>
        <w:jc w:val="both"/>
        <w:rPr>
          <w:rFonts w:cs="Arial"/>
          <w:szCs w:val="24"/>
        </w:rPr>
      </w:pPr>
      <w:r>
        <w:rPr>
          <w:rFonts w:cs="Arial"/>
          <w:szCs w:val="24"/>
        </w:rPr>
        <w:t xml:space="preserve"> </w:t>
      </w:r>
    </w:p>
    <w:sdt>
      <w:sdtPr>
        <w:rPr>
          <w:rFonts w:cs="Arial"/>
          <w:szCs w:val="24"/>
          <w:lang w:val="es-MX"/>
        </w:rPr>
        <w:id w:val="-1344002495"/>
        <w:docPartObj>
          <w:docPartGallery w:val="Bibliographies"/>
          <w:docPartUnique/>
        </w:docPartObj>
      </w:sdtPr>
      <w:sdtEndPr>
        <w:rPr>
          <w:lang w:val="es-CO"/>
        </w:rPr>
      </w:sdtEndPr>
      <w:sdtContent>
        <w:p w14:paraId="67257B35" w14:textId="60BE95AB" w:rsidR="00735364" w:rsidRPr="00A56044" w:rsidRDefault="00F528B0" w:rsidP="00735364">
          <w:pPr>
            <w:jc w:val="both"/>
            <w:rPr>
              <w:rFonts w:cs="Arial"/>
              <w:szCs w:val="24"/>
            </w:rPr>
          </w:pPr>
          <w:r>
            <w:rPr>
              <w:rFonts w:cs="Arial"/>
              <w:b/>
              <w:bCs/>
              <w:szCs w:val="24"/>
              <w:lang w:val="es-MX"/>
            </w:rPr>
            <w:t>REFERENCIAS</w:t>
          </w:r>
        </w:p>
        <w:sdt>
          <w:sdtPr>
            <w:rPr>
              <w:rFonts w:cs="Arial"/>
              <w:szCs w:val="24"/>
            </w:rPr>
            <w:id w:val="111145805"/>
            <w:bibliography/>
          </w:sdtPr>
          <w:sdtEndPr/>
          <w:sdtContent>
            <w:p w14:paraId="7F5907DE" w14:textId="77777777" w:rsidR="00F528B0" w:rsidRDefault="00735364" w:rsidP="00F528B0">
              <w:pPr>
                <w:pStyle w:val="Bibliografa"/>
                <w:ind w:left="720" w:hanging="720"/>
                <w:rPr>
                  <w:noProof/>
                  <w:szCs w:val="24"/>
                  <w:lang w:val="es-MX"/>
                </w:rPr>
              </w:pPr>
              <w:r w:rsidRPr="00F80AEE">
                <w:rPr>
                  <w:rFonts w:cs="Arial"/>
                  <w:szCs w:val="24"/>
                </w:rPr>
                <w:fldChar w:fldCharType="begin"/>
              </w:r>
              <w:r w:rsidRPr="00F80AEE">
                <w:rPr>
                  <w:rFonts w:cs="Arial"/>
                  <w:szCs w:val="24"/>
                </w:rPr>
                <w:instrText>BIBLIOGRAPHY</w:instrText>
              </w:r>
              <w:r w:rsidRPr="00F80AEE">
                <w:rPr>
                  <w:rFonts w:cs="Arial"/>
                  <w:szCs w:val="24"/>
                </w:rPr>
                <w:fldChar w:fldCharType="separate"/>
              </w:r>
              <w:r w:rsidR="00F528B0">
                <w:rPr>
                  <w:noProof/>
                  <w:lang w:val="es-MX"/>
                </w:rPr>
                <w:t xml:space="preserve">Forbes. (2023). Venta de cervezas artesanales crece 51% en Colombia. </w:t>
              </w:r>
              <w:r w:rsidR="00F528B0">
                <w:rPr>
                  <w:i/>
                  <w:iCs/>
                  <w:noProof/>
                  <w:lang w:val="es-MX"/>
                </w:rPr>
                <w:t>Forbes Colombia</w:t>
              </w:r>
              <w:r w:rsidR="00F528B0">
                <w:rPr>
                  <w:noProof/>
                  <w:lang w:val="es-MX"/>
                </w:rPr>
                <w:t>.</w:t>
              </w:r>
            </w:p>
            <w:p w14:paraId="158FDCF7" w14:textId="77777777" w:rsidR="00F528B0" w:rsidRDefault="00F528B0" w:rsidP="00F528B0">
              <w:pPr>
                <w:pStyle w:val="Bibliografa"/>
                <w:ind w:left="720" w:hanging="720"/>
                <w:rPr>
                  <w:noProof/>
                  <w:lang w:val="es-MX"/>
                </w:rPr>
              </w:pPr>
              <w:r>
                <w:rPr>
                  <w:noProof/>
                  <w:lang w:val="es-MX"/>
                </w:rPr>
                <w:t>Mejía, F. (5 de Agosto de 2024). Mercado de la cerveza mueve cerca de $22 billones al año, es una industria resiliente. (C. Jaramillo, Entrevistador)</w:t>
              </w:r>
            </w:p>
            <w:p w14:paraId="4B1CB962" w14:textId="77777777" w:rsidR="00F528B0" w:rsidRDefault="00F528B0" w:rsidP="00F528B0">
              <w:pPr>
                <w:pStyle w:val="Bibliografa"/>
                <w:ind w:left="720" w:hanging="720"/>
                <w:rPr>
                  <w:noProof/>
                  <w:lang w:val="es-MX"/>
                </w:rPr>
              </w:pPr>
              <w:r>
                <w:rPr>
                  <w:noProof/>
                  <w:lang w:val="es-MX"/>
                </w:rPr>
                <w:t xml:space="preserve">Muñoz Cardona, Á. E. (2007). Los Retos de la competencia industrial. </w:t>
              </w:r>
              <w:r>
                <w:rPr>
                  <w:i/>
                  <w:iCs/>
                  <w:noProof/>
                  <w:lang w:val="es-MX"/>
                </w:rPr>
                <w:t>Semestre Económico</w:t>
              </w:r>
              <w:r>
                <w:rPr>
                  <w:noProof/>
                  <w:lang w:val="es-MX"/>
                </w:rPr>
                <w:t>.</w:t>
              </w:r>
            </w:p>
            <w:p w14:paraId="2800D3A6" w14:textId="77777777" w:rsidR="00F528B0" w:rsidRDefault="00F528B0" w:rsidP="00F528B0">
              <w:pPr>
                <w:pStyle w:val="Bibliografa"/>
                <w:ind w:left="720" w:hanging="720"/>
                <w:rPr>
                  <w:noProof/>
                  <w:lang w:val="es-MX"/>
                </w:rPr>
              </w:pPr>
              <w:r>
                <w:rPr>
                  <w:noProof/>
                  <w:lang w:val="es-MX"/>
                </w:rPr>
                <w:t>Ramirez Prada, S. (19 de Enero de 2024). Cerveza Andina celebra un exitoso 2023 y prepara sus nuevos desafíos para el 2024. (A. Lugo, Entrevistador)</w:t>
              </w:r>
            </w:p>
            <w:p w14:paraId="23F48EB3" w14:textId="17A8DF11" w:rsidR="00735364" w:rsidRPr="00F80AEE" w:rsidRDefault="00735364" w:rsidP="00F528B0">
              <w:pPr>
                <w:rPr>
                  <w:rFonts w:cs="Arial"/>
                  <w:szCs w:val="24"/>
                </w:rPr>
              </w:pPr>
              <w:r w:rsidRPr="00F80AEE">
                <w:rPr>
                  <w:rFonts w:cs="Arial"/>
                  <w:b/>
                  <w:bCs/>
                  <w:szCs w:val="24"/>
                </w:rPr>
                <w:fldChar w:fldCharType="end"/>
              </w:r>
            </w:p>
          </w:sdtContent>
        </w:sdt>
      </w:sdtContent>
    </w:sdt>
    <w:p w14:paraId="2367FB6E" w14:textId="26EB606B" w:rsidR="00735364" w:rsidRDefault="00735364" w:rsidP="005D4F27">
      <w:pPr>
        <w:jc w:val="both"/>
        <w:rPr>
          <w:rFonts w:cs="Arial"/>
          <w:b/>
          <w:bCs/>
          <w:szCs w:val="24"/>
        </w:rPr>
      </w:pPr>
    </w:p>
    <w:p w14:paraId="17163741" w14:textId="77777777" w:rsidR="000F7D55" w:rsidRPr="000F7D55" w:rsidRDefault="000F7D55" w:rsidP="005D4F27">
      <w:pPr>
        <w:jc w:val="both"/>
        <w:rPr>
          <w:rFonts w:cs="Arial"/>
          <w:szCs w:val="24"/>
        </w:rPr>
      </w:pPr>
    </w:p>
    <w:p w14:paraId="1C426927" w14:textId="77777777" w:rsidR="00D21684" w:rsidRPr="00AE28A5" w:rsidRDefault="00D21684" w:rsidP="005D4F27">
      <w:pPr>
        <w:jc w:val="both"/>
        <w:rPr>
          <w:rFonts w:cs="Arial"/>
          <w:szCs w:val="24"/>
        </w:rPr>
      </w:pPr>
    </w:p>
    <w:sectPr w:rsidR="00D21684" w:rsidRPr="00AE28A5">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57A51" w14:textId="77777777" w:rsidR="00EA7769" w:rsidRDefault="00EA7769" w:rsidP="002E5614">
      <w:pPr>
        <w:spacing w:after="0" w:line="240" w:lineRule="auto"/>
      </w:pPr>
      <w:r>
        <w:separator/>
      </w:r>
    </w:p>
  </w:endnote>
  <w:endnote w:type="continuationSeparator" w:id="0">
    <w:p w14:paraId="3EE8EA32" w14:textId="77777777" w:rsidR="00EA7769" w:rsidRDefault="00EA7769" w:rsidP="002E5614">
      <w:pPr>
        <w:spacing w:after="0" w:line="240" w:lineRule="auto"/>
      </w:pPr>
      <w:r>
        <w:continuationSeparator/>
      </w:r>
    </w:p>
  </w:endnote>
  <w:endnote w:type="continuationNotice" w:id="1">
    <w:p w14:paraId="67C37748" w14:textId="77777777" w:rsidR="00EA7769" w:rsidRDefault="00EA77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4463052"/>
      <w:docPartObj>
        <w:docPartGallery w:val="Page Numbers (Bottom of Page)"/>
        <w:docPartUnique/>
      </w:docPartObj>
    </w:sdtPr>
    <w:sdtEndPr>
      <w:rPr>
        <w:sz w:val="16"/>
        <w:szCs w:val="14"/>
      </w:rPr>
    </w:sdtEndPr>
    <w:sdtContent>
      <w:p w14:paraId="70D69643" w14:textId="4884844D" w:rsidR="00DE2153" w:rsidRPr="00DE2153" w:rsidRDefault="00DE2153">
        <w:pPr>
          <w:pStyle w:val="Piedepgina"/>
          <w:jc w:val="right"/>
          <w:rPr>
            <w:sz w:val="16"/>
            <w:szCs w:val="14"/>
          </w:rPr>
        </w:pPr>
        <w:r w:rsidRPr="00DE2153">
          <w:rPr>
            <w:sz w:val="16"/>
            <w:szCs w:val="14"/>
          </w:rPr>
          <w:fldChar w:fldCharType="begin"/>
        </w:r>
        <w:r w:rsidRPr="00DE2153">
          <w:rPr>
            <w:sz w:val="16"/>
            <w:szCs w:val="14"/>
          </w:rPr>
          <w:instrText>PAGE   \* MERGEFORMAT</w:instrText>
        </w:r>
        <w:r w:rsidRPr="00DE2153">
          <w:rPr>
            <w:sz w:val="16"/>
            <w:szCs w:val="14"/>
          </w:rPr>
          <w:fldChar w:fldCharType="separate"/>
        </w:r>
        <w:r w:rsidRPr="00DE2153">
          <w:rPr>
            <w:sz w:val="16"/>
            <w:szCs w:val="14"/>
            <w:lang w:val="es-MX"/>
          </w:rPr>
          <w:t>2</w:t>
        </w:r>
        <w:r w:rsidRPr="00DE2153">
          <w:rPr>
            <w:sz w:val="16"/>
            <w:szCs w:val="14"/>
          </w:rPr>
          <w:fldChar w:fldCharType="end"/>
        </w:r>
      </w:p>
    </w:sdtContent>
  </w:sdt>
  <w:p w14:paraId="1F9C400A" w14:textId="77777777" w:rsidR="00DE2153" w:rsidRDefault="00DE21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F45BE" w14:textId="77777777" w:rsidR="00EA7769" w:rsidRDefault="00EA7769" w:rsidP="002E5614">
      <w:pPr>
        <w:spacing w:after="0" w:line="240" w:lineRule="auto"/>
      </w:pPr>
      <w:r>
        <w:separator/>
      </w:r>
    </w:p>
  </w:footnote>
  <w:footnote w:type="continuationSeparator" w:id="0">
    <w:p w14:paraId="1A4E5E2A" w14:textId="77777777" w:rsidR="00EA7769" w:rsidRDefault="00EA7769" w:rsidP="002E5614">
      <w:pPr>
        <w:spacing w:after="0" w:line="240" w:lineRule="auto"/>
      </w:pPr>
      <w:r>
        <w:continuationSeparator/>
      </w:r>
    </w:p>
  </w:footnote>
  <w:footnote w:type="continuationNotice" w:id="1">
    <w:p w14:paraId="6B9F24B4" w14:textId="77777777" w:rsidR="00EA7769" w:rsidRDefault="00EA7769">
      <w:pPr>
        <w:spacing w:after="0" w:line="240" w:lineRule="auto"/>
      </w:pPr>
    </w:p>
  </w:footnote>
  <w:footnote w:id="2">
    <w:p w14:paraId="4AB447B6" w14:textId="79C67F81" w:rsidR="0091741C" w:rsidRPr="00377A54" w:rsidRDefault="0091741C" w:rsidP="00A42923">
      <w:pPr>
        <w:pStyle w:val="Textonotapie"/>
        <w:jc w:val="both"/>
        <w:rPr>
          <w:rFonts w:cs="Arial"/>
          <w:sz w:val="16"/>
          <w:szCs w:val="16"/>
        </w:rPr>
      </w:pPr>
      <w:r w:rsidRPr="00377A54">
        <w:rPr>
          <w:rStyle w:val="Refdenotaalpie"/>
          <w:rFonts w:cs="Arial"/>
          <w:sz w:val="16"/>
          <w:szCs w:val="16"/>
        </w:rPr>
        <w:footnoteRef/>
      </w:r>
      <w:r w:rsidRPr="00377A54">
        <w:rPr>
          <w:rFonts w:cs="Arial"/>
          <w:sz w:val="16"/>
          <w:szCs w:val="16"/>
        </w:rPr>
        <w:t xml:space="preserve"> </w:t>
      </w:r>
      <w:r w:rsidR="00086E36" w:rsidRPr="00377A54">
        <w:rPr>
          <w:rFonts w:cs="Arial"/>
          <w:sz w:val="16"/>
          <w:szCs w:val="16"/>
        </w:rPr>
        <w:t>Es el proveedor número uno a nivel mundial de</w:t>
      </w:r>
      <w:r w:rsidR="00377A54" w:rsidRPr="00377A54">
        <w:rPr>
          <w:rFonts w:cs="Arial"/>
          <w:sz w:val="16"/>
          <w:szCs w:val="16"/>
        </w:rPr>
        <w:t xml:space="preserve"> información de marketing, medición de audiencia y productos y servicios de medios comerciales.</w:t>
      </w:r>
    </w:p>
  </w:footnote>
  <w:footnote w:id="3">
    <w:p w14:paraId="65F1C2FB" w14:textId="0E83F1FA" w:rsidR="00984A47" w:rsidRPr="00A50DE8" w:rsidRDefault="00984A47" w:rsidP="00A42923">
      <w:pPr>
        <w:pStyle w:val="Textonotapie"/>
        <w:jc w:val="both"/>
        <w:rPr>
          <w:rFonts w:cs="Arial"/>
          <w:sz w:val="16"/>
          <w:szCs w:val="16"/>
        </w:rPr>
      </w:pPr>
      <w:r w:rsidRPr="00377A54">
        <w:rPr>
          <w:rStyle w:val="Refdenotaalpie"/>
          <w:rFonts w:cs="Arial"/>
          <w:sz w:val="16"/>
          <w:szCs w:val="16"/>
        </w:rPr>
        <w:footnoteRef/>
      </w:r>
      <w:r w:rsidRPr="00377A54">
        <w:rPr>
          <w:rFonts w:cs="Arial"/>
          <w:sz w:val="16"/>
          <w:szCs w:val="16"/>
        </w:rPr>
        <w:t xml:space="preserve"> </w:t>
      </w:r>
      <w:r w:rsidR="00A50DE8" w:rsidRPr="00377A54">
        <w:rPr>
          <w:rFonts w:cs="Arial"/>
          <w:sz w:val="16"/>
          <w:szCs w:val="16"/>
        </w:rPr>
        <w:t>Se refiere a Marketshare o participación de mercado</w:t>
      </w:r>
    </w:p>
  </w:footnote>
  <w:footnote w:id="4">
    <w:p w14:paraId="3C81EBD2" w14:textId="1FFD1BFC" w:rsidR="00F56CD7" w:rsidRPr="004C6D3F" w:rsidRDefault="00F56CD7" w:rsidP="004C6D3F">
      <w:pPr>
        <w:pStyle w:val="Textonotapie"/>
        <w:jc w:val="both"/>
        <w:rPr>
          <w:sz w:val="16"/>
          <w:szCs w:val="16"/>
        </w:rPr>
      </w:pPr>
      <w:r w:rsidRPr="007B2DD4">
        <w:rPr>
          <w:rStyle w:val="Refdenotaalpie"/>
          <w:sz w:val="16"/>
          <w:szCs w:val="16"/>
        </w:rPr>
        <w:footnoteRef/>
      </w:r>
      <w:r w:rsidRPr="007B2DD4">
        <w:rPr>
          <w:sz w:val="16"/>
          <w:szCs w:val="16"/>
        </w:rPr>
        <w:t xml:space="preserve"> </w:t>
      </w:r>
      <w:r w:rsidR="007B2DD4" w:rsidRPr="007B2DD4">
        <w:rPr>
          <w:sz w:val="16"/>
          <w:szCs w:val="16"/>
        </w:rPr>
        <w:t xml:space="preserve">Es la cantidad total de ventas de un período determinado (semanal, mensual, trimestral o anual). En la industria cervecera </w:t>
      </w:r>
      <w:r w:rsidR="007B2DD4" w:rsidRPr="004C6D3F">
        <w:rPr>
          <w:sz w:val="16"/>
          <w:szCs w:val="16"/>
        </w:rPr>
        <w:t>se mide en Hectolitros</w:t>
      </w:r>
      <w:r w:rsidR="00992A62">
        <w:rPr>
          <w:sz w:val="16"/>
          <w:szCs w:val="16"/>
        </w:rPr>
        <w:t xml:space="preserve"> (</w:t>
      </w:r>
      <w:r w:rsidR="00992A62" w:rsidRPr="00992A62">
        <w:rPr>
          <w:sz w:val="16"/>
          <w:szCs w:val="16"/>
        </w:rPr>
        <w:t>100 litros</w:t>
      </w:r>
      <w:r w:rsidR="00992A62">
        <w:rPr>
          <w:sz w:val="16"/>
          <w:szCs w:val="16"/>
        </w:rPr>
        <w:t>)</w:t>
      </w:r>
    </w:p>
  </w:footnote>
  <w:footnote w:id="5">
    <w:p w14:paraId="0859ABEC" w14:textId="65EE6564" w:rsidR="007B2DD4" w:rsidRPr="004C6D3F" w:rsidRDefault="007B2DD4" w:rsidP="004C6D3F">
      <w:pPr>
        <w:pStyle w:val="Textonotapie"/>
        <w:jc w:val="both"/>
        <w:rPr>
          <w:sz w:val="16"/>
          <w:szCs w:val="16"/>
        </w:rPr>
      </w:pPr>
      <w:r w:rsidRPr="004C6D3F">
        <w:rPr>
          <w:rStyle w:val="Refdenotaalpie"/>
          <w:sz w:val="16"/>
          <w:szCs w:val="16"/>
        </w:rPr>
        <w:footnoteRef/>
      </w:r>
      <w:r w:rsidRPr="004C6D3F">
        <w:rPr>
          <w:sz w:val="16"/>
          <w:szCs w:val="16"/>
        </w:rPr>
        <w:t xml:space="preserve"> </w:t>
      </w:r>
      <w:r w:rsidR="00C451E9" w:rsidRPr="004C6D3F">
        <w:rPr>
          <w:sz w:val="16"/>
          <w:szCs w:val="16"/>
        </w:rPr>
        <w:t xml:space="preserve">Se refiere a la cantidad de clientes a los que se logra llegar </w:t>
      </w:r>
      <w:r w:rsidR="004666D6" w:rsidRPr="004C6D3F">
        <w:rPr>
          <w:sz w:val="16"/>
          <w:szCs w:val="16"/>
        </w:rPr>
        <w:t xml:space="preserve">a través de una venta mínima </w:t>
      </w:r>
    </w:p>
  </w:footnote>
  <w:footnote w:id="6">
    <w:p w14:paraId="540598A6" w14:textId="5ACE7F2A" w:rsidR="004E29EB" w:rsidRDefault="004E29EB" w:rsidP="004C6D3F">
      <w:pPr>
        <w:pStyle w:val="Textonotapie"/>
        <w:jc w:val="both"/>
      </w:pPr>
      <w:r w:rsidRPr="004C6D3F">
        <w:rPr>
          <w:rStyle w:val="Refdenotaalpie"/>
          <w:sz w:val="16"/>
          <w:szCs w:val="16"/>
        </w:rPr>
        <w:footnoteRef/>
      </w:r>
      <w:r w:rsidRPr="004C6D3F">
        <w:rPr>
          <w:sz w:val="16"/>
          <w:szCs w:val="16"/>
        </w:rPr>
        <w:t xml:space="preserve"> </w:t>
      </w:r>
      <w:r w:rsidR="004C6D3F" w:rsidRPr="004C6D3F">
        <w:rPr>
          <w:sz w:val="16"/>
          <w:szCs w:val="16"/>
        </w:rPr>
        <w:t xml:space="preserve">Se refiere a </w:t>
      </w:r>
      <w:r w:rsidRPr="004C6D3F">
        <w:rPr>
          <w:sz w:val="16"/>
          <w:szCs w:val="16"/>
        </w:rPr>
        <w:t xml:space="preserve">Inteligencia artificial </w:t>
      </w:r>
      <w:r w:rsidR="004C6D3F" w:rsidRPr="004C6D3F">
        <w:rPr>
          <w:sz w:val="16"/>
          <w:szCs w:val="16"/>
        </w:rPr>
        <w:t>(es una tecnología que permite generar, clasificar y realizar tareas como el análisis de imágenes y el reconocimiento de voz)</w:t>
      </w:r>
    </w:p>
  </w:footnote>
  <w:footnote w:id="7">
    <w:p w14:paraId="676B3227" w14:textId="77777777" w:rsidR="006B551B" w:rsidRPr="00A42923" w:rsidRDefault="006B551B" w:rsidP="00A42923">
      <w:pPr>
        <w:pStyle w:val="Textonotapie"/>
        <w:jc w:val="both"/>
        <w:rPr>
          <w:sz w:val="16"/>
          <w:szCs w:val="16"/>
        </w:rPr>
      </w:pPr>
      <w:r w:rsidRPr="001A246D">
        <w:rPr>
          <w:rStyle w:val="Refdenotaalpie"/>
          <w:sz w:val="16"/>
          <w:szCs w:val="16"/>
        </w:rPr>
        <w:footnoteRef/>
      </w:r>
      <w:r w:rsidRPr="001A246D">
        <w:rPr>
          <w:sz w:val="16"/>
          <w:szCs w:val="16"/>
        </w:rPr>
        <w:t xml:space="preserve"> </w:t>
      </w:r>
      <w:r w:rsidRPr="00A42923">
        <w:rPr>
          <w:sz w:val="16"/>
          <w:szCs w:val="16"/>
        </w:rPr>
        <w:t>Un SKU es un código único que está compuesto habitualmente de letras y números. Normalmente, a partir de él se puede inferir a qué producto se refiere</w:t>
      </w:r>
    </w:p>
  </w:footnote>
  <w:footnote w:id="8">
    <w:p w14:paraId="597981C2" w14:textId="3DE41B11" w:rsidR="006B551B" w:rsidRPr="00A42923" w:rsidRDefault="006B551B" w:rsidP="00A42923">
      <w:pPr>
        <w:pStyle w:val="Textonotapie"/>
        <w:jc w:val="both"/>
        <w:rPr>
          <w:sz w:val="16"/>
          <w:szCs w:val="16"/>
        </w:rPr>
      </w:pPr>
      <w:r w:rsidRPr="00A42923">
        <w:rPr>
          <w:rStyle w:val="Refdenotaalpie"/>
          <w:sz w:val="16"/>
          <w:szCs w:val="16"/>
        </w:rPr>
        <w:footnoteRef/>
      </w:r>
      <w:r w:rsidRPr="00A42923">
        <w:rPr>
          <w:sz w:val="16"/>
          <w:szCs w:val="16"/>
        </w:rPr>
        <w:t xml:space="preserve"> </w:t>
      </w:r>
      <w:r w:rsidR="00A42923" w:rsidRPr="00A42923">
        <w:rPr>
          <w:sz w:val="16"/>
          <w:szCs w:val="16"/>
        </w:rPr>
        <w:t>es una herramienta de gestión de la información que monitoriza, analiza y muestra de manera visual los indicadores clave de desempeño (KPI), métricas y datos fundamentales para hacer un seguimiento del estado de una empresa, un departamento, una campaña o un proceso específico.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87526"/>
    <w:multiLevelType w:val="hybridMultilevel"/>
    <w:tmpl w:val="C94E4712"/>
    <w:lvl w:ilvl="0" w:tplc="F4DAD784">
      <w:start w:val="1"/>
      <w:numFmt w:val="decimal"/>
      <w:lvlText w:val="%1."/>
      <w:lvlJc w:val="left"/>
      <w:pPr>
        <w:ind w:left="720" w:hanging="360"/>
      </w:pPr>
    </w:lvl>
    <w:lvl w:ilvl="1" w:tplc="6FC4417C">
      <w:start w:val="1"/>
      <w:numFmt w:val="lowerLetter"/>
      <w:lvlText w:val="%2."/>
      <w:lvlJc w:val="left"/>
      <w:pPr>
        <w:ind w:left="1440" w:hanging="360"/>
      </w:pPr>
    </w:lvl>
    <w:lvl w:ilvl="2" w:tplc="A45C0844">
      <w:start w:val="1"/>
      <w:numFmt w:val="lowerRoman"/>
      <w:lvlText w:val="%3."/>
      <w:lvlJc w:val="right"/>
      <w:pPr>
        <w:ind w:left="2160" w:hanging="180"/>
      </w:pPr>
    </w:lvl>
    <w:lvl w:ilvl="3" w:tplc="91388668">
      <w:start w:val="1"/>
      <w:numFmt w:val="decimal"/>
      <w:lvlText w:val="%4."/>
      <w:lvlJc w:val="left"/>
      <w:pPr>
        <w:ind w:left="2880" w:hanging="360"/>
      </w:pPr>
    </w:lvl>
    <w:lvl w:ilvl="4" w:tplc="E426294E">
      <w:start w:val="1"/>
      <w:numFmt w:val="lowerLetter"/>
      <w:lvlText w:val="%5."/>
      <w:lvlJc w:val="left"/>
      <w:pPr>
        <w:ind w:left="3600" w:hanging="360"/>
      </w:pPr>
    </w:lvl>
    <w:lvl w:ilvl="5" w:tplc="07EEAFD4">
      <w:start w:val="1"/>
      <w:numFmt w:val="lowerRoman"/>
      <w:lvlText w:val="%6."/>
      <w:lvlJc w:val="right"/>
      <w:pPr>
        <w:ind w:left="4320" w:hanging="180"/>
      </w:pPr>
    </w:lvl>
    <w:lvl w:ilvl="6" w:tplc="D6A4DCC6">
      <w:start w:val="1"/>
      <w:numFmt w:val="decimal"/>
      <w:lvlText w:val="%7."/>
      <w:lvlJc w:val="left"/>
      <w:pPr>
        <w:ind w:left="5040" w:hanging="360"/>
      </w:pPr>
    </w:lvl>
    <w:lvl w:ilvl="7" w:tplc="308A792A">
      <w:start w:val="1"/>
      <w:numFmt w:val="lowerLetter"/>
      <w:lvlText w:val="%8."/>
      <w:lvlJc w:val="left"/>
      <w:pPr>
        <w:ind w:left="5760" w:hanging="360"/>
      </w:pPr>
    </w:lvl>
    <w:lvl w:ilvl="8" w:tplc="D2FA7D22">
      <w:start w:val="1"/>
      <w:numFmt w:val="lowerRoman"/>
      <w:lvlText w:val="%9."/>
      <w:lvlJc w:val="right"/>
      <w:pPr>
        <w:ind w:left="6480" w:hanging="180"/>
      </w:pPr>
    </w:lvl>
  </w:abstractNum>
  <w:abstractNum w:abstractNumId="1" w15:restartNumberingAfterBreak="0">
    <w:nsid w:val="1FD7BC3D"/>
    <w:multiLevelType w:val="hybridMultilevel"/>
    <w:tmpl w:val="E9E8F87C"/>
    <w:lvl w:ilvl="0" w:tplc="523058EC">
      <w:start w:val="1"/>
      <w:numFmt w:val="bullet"/>
      <w:lvlText w:val="·"/>
      <w:lvlJc w:val="left"/>
      <w:pPr>
        <w:ind w:left="720" w:hanging="360"/>
      </w:pPr>
      <w:rPr>
        <w:rFonts w:ascii="Symbol" w:hAnsi="Symbol" w:hint="default"/>
      </w:rPr>
    </w:lvl>
    <w:lvl w:ilvl="1" w:tplc="BE22D9DA">
      <w:start w:val="1"/>
      <w:numFmt w:val="bullet"/>
      <w:lvlText w:val="o"/>
      <w:lvlJc w:val="left"/>
      <w:pPr>
        <w:ind w:left="1440" w:hanging="360"/>
      </w:pPr>
      <w:rPr>
        <w:rFonts w:ascii="Courier New" w:hAnsi="Courier New" w:hint="default"/>
      </w:rPr>
    </w:lvl>
    <w:lvl w:ilvl="2" w:tplc="186C5996">
      <w:start w:val="1"/>
      <w:numFmt w:val="bullet"/>
      <w:lvlText w:val=""/>
      <w:lvlJc w:val="left"/>
      <w:pPr>
        <w:ind w:left="2160" w:hanging="360"/>
      </w:pPr>
      <w:rPr>
        <w:rFonts w:ascii="Wingdings" w:hAnsi="Wingdings" w:hint="default"/>
      </w:rPr>
    </w:lvl>
    <w:lvl w:ilvl="3" w:tplc="5C606788">
      <w:start w:val="1"/>
      <w:numFmt w:val="bullet"/>
      <w:lvlText w:val=""/>
      <w:lvlJc w:val="left"/>
      <w:pPr>
        <w:ind w:left="2880" w:hanging="360"/>
      </w:pPr>
      <w:rPr>
        <w:rFonts w:ascii="Symbol" w:hAnsi="Symbol" w:hint="default"/>
      </w:rPr>
    </w:lvl>
    <w:lvl w:ilvl="4" w:tplc="5BDEAA1A">
      <w:start w:val="1"/>
      <w:numFmt w:val="bullet"/>
      <w:lvlText w:val="o"/>
      <w:lvlJc w:val="left"/>
      <w:pPr>
        <w:ind w:left="3600" w:hanging="360"/>
      </w:pPr>
      <w:rPr>
        <w:rFonts w:ascii="Courier New" w:hAnsi="Courier New" w:hint="default"/>
      </w:rPr>
    </w:lvl>
    <w:lvl w:ilvl="5" w:tplc="1CE280C0">
      <w:start w:val="1"/>
      <w:numFmt w:val="bullet"/>
      <w:lvlText w:val=""/>
      <w:lvlJc w:val="left"/>
      <w:pPr>
        <w:ind w:left="4320" w:hanging="360"/>
      </w:pPr>
      <w:rPr>
        <w:rFonts w:ascii="Wingdings" w:hAnsi="Wingdings" w:hint="default"/>
      </w:rPr>
    </w:lvl>
    <w:lvl w:ilvl="6" w:tplc="D3700352">
      <w:start w:val="1"/>
      <w:numFmt w:val="bullet"/>
      <w:lvlText w:val=""/>
      <w:lvlJc w:val="left"/>
      <w:pPr>
        <w:ind w:left="5040" w:hanging="360"/>
      </w:pPr>
      <w:rPr>
        <w:rFonts w:ascii="Symbol" w:hAnsi="Symbol" w:hint="default"/>
      </w:rPr>
    </w:lvl>
    <w:lvl w:ilvl="7" w:tplc="D07237BE">
      <w:start w:val="1"/>
      <w:numFmt w:val="bullet"/>
      <w:lvlText w:val="o"/>
      <w:lvlJc w:val="left"/>
      <w:pPr>
        <w:ind w:left="5760" w:hanging="360"/>
      </w:pPr>
      <w:rPr>
        <w:rFonts w:ascii="Courier New" w:hAnsi="Courier New" w:hint="default"/>
      </w:rPr>
    </w:lvl>
    <w:lvl w:ilvl="8" w:tplc="BDBC5F26">
      <w:start w:val="1"/>
      <w:numFmt w:val="bullet"/>
      <w:lvlText w:val=""/>
      <w:lvlJc w:val="left"/>
      <w:pPr>
        <w:ind w:left="6480" w:hanging="360"/>
      </w:pPr>
      <w:rPr>
        <w:rFonts w:ascii="Wingdings" w:hAnsi="Wingdings" w:hint="default"/>
      </w:rPr>
    </w:lvl>
  </w:abstractNum>
  <w:abstractNum w:abstractNumId="2" w15:restartNumberingAfterBreak="0">
    <w:nsid w:val="238F1676"/>
    <w:multiLevelType w:val="hybridMultilevel"/>
    <w:tmpl w:val="3354743A"/>
    <w:lvl w:ilvl="0" w:tplc="57C24A08">
      <w:start w:val="1"/>
      <w:numFmt w:val="bullet"/>
      <w:lvlText w:val="·"/>
      <w:lvlJc w:val="left"/>
      <w:pPr>
        <w:ind w:left="720" w:hanging="360"/>
      </w:pPr>
      <w:rPr>
        <w:rFonts w:ascii="Symbol" w:hAnsi="Symbol" w:hint="default"/>
      </w:rPr>
    </w:lvl>
    <w:lvl w:ilvl="1" w:tplc="849E2CFC">
      <w:start w:val="1"/>
      <w:numFmt w:val="bullet"/>
      <w:lvlText w:val="o"/>
      <w:lvlJc w:val="left"/>
      <w:pPr>
        <w:ind w:left="1440" w:hanging="360"/>
      </w:pPr>
      <w:rPr>
        <w:rFonts w:ascii="Courier New" w:hAnsi="Courier New" w:hint="default"/>
      </w:rPr>
    </w:lvl>
    <w:lvl w:ilvl="2" w:tplc="0E9CD01A">
      <w:start w:val="1"/>
      <w:numFmt w:val="bullet"/>
      <w:lvlText w:val=""/>
      <w:lvlJc w:val="left"/>
      <w:pPr>
        <w:ind w:left="2160" w:hanging="360"/>
      </w:pPr>
      <w:rPr>
        <w:rFonts w:ascii="Wingdings" w:hAnsi="Wingdings" w:hint="default"/>
      </w:rPr>
    </w:lvl>
    <w:lvl w:ilvl="3" w:tplc="02DAD0D8">
      <w:start w:val="1"/>
      <w:numFmt w:val="bullet"/>
      <w:lvlText w:val=""/>
      <w:lvlJc w:val="left"/>
      <w:pPr>
        <w:ind w:left="2880" w:hanging="360"/>
      </w:pPr>
      <w:rPr>
        <w:rFonts w:ascii="Symbol" w:hAnsi="Symbol" w:hint="default"/>
      </w:rPr>
    </w:lvl>
    <w:lvl w:ilvl="4" w:tplc="740421E0">
      <w:start w:val="1"/>
      <w:numFmt w:val="bullet"/>
      <w:lvlText w:val="o"/>
      <w:lvlJc w:val="left"/>
      <w:pPr>
        <w:ind w:left="3600" w:hanging="360"/>
      </w:pPr>
      <w:rPr>
        <w:rFonts w:ascii="Courier New" w:hAnsi="Courier New" w:hint="default"/>
      </w:rPr>
    </w:lvl>
    <w:lvl w:ilvl="5" w:tplc="DEE2046E">
      <w:start w:val="1"/>
      <w:numFmt w:val="bullet"/>
      <w:lvlText w:val=""/>
      <w:lvlJc w:val="left"/>
      <w:pPr>
        <w:ind w:left="4320" w:hanging="360"/>
      </w:pPr>
      <w:rPr>
        <w:rFonts w:ascii="Wingdings" w:hAnsi="Wingdings" w:hint="default"/>
      </w:rPr>
    </w:lvl>
    <w:lvl w:ilvl="6" w:tplc="52784CDA">
      <w:start w:val="1"/>
      <w:numFmt w:val="bullet"/>
      <w:lvlText w:val=""/>
      <w:lvlJc w:val="left"/>
      <w:pPr>
        <w:ind w:left="5040" w:hanging="360"/>
      </w:pPr>
      <w:rPr>
        <w:rFonts w:ascii="Symbol" w:hAnsi="Symbol" w:hint="default"/>
      </w:rPr>
    </w:lvl>
    <w:lvl w:ilvl="7" w:tplc="DBA2841A">
      <w:start w:val="1"/>
      <w:numFmt w:val="bullet"/>
      <w:lvlText w:val="o"/>
      <w:lvlJc w:val="left"/>
      <w:pPr>
        <w:ind w:left="5760" w:hanging="360"/>
      </w:pPr>
      <w:rPr>
        <w:rFonts w:ascii="Courier New" w:hAnsi="Courier New" w:hint="default"/>
      </w:rPr>
    </w:lvl>
    <w:lvl w:ilvl="8" w:tplc="53F2C6CA">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07"/>
    <w:rsid w:val="0002065D"/>
    <w:rsid w:val="00027835"/>
    <w:rsid w:val="00053C60"/>
    <w:rsid w:val="00076584"/>
    <w:rsid w:val="00084110"/>
    <w:rsid w:val="00086E36"/>
    <w:rsid w:val="000B1034"/>
    <w:rsid w:val="000D0BC5"/>
    <w:rsid w:val="000F7D55"/>
    <w:rsid w:val="001204A5"/>
    <w:rsid w:val="0017033F"/>
    <w:rsid w:val="00175897"/>
    <w:rsid w:val="001879A2"/>
    <w:rsid w:val="001A246D"/>
    <w:rsid w:val="001B1B4F"/>
    <w:rsid w:val="001B5300"/>
    <w:rsid w:val="001B6C73"/>
    <w:rsid w:val="001D5AA4"/>
    <w:rsid w:val="001D64DA"/>
    <w:rsid w:val="001E0E45"/>
    <w:rsid w:val="0020722D"/>
    <w:rsid w:val="00214EBF"/>
    <w:rsid w:val="00245914"/>
    <w:rsid w:val="00257E5C"/>
    <w:rsid w:val="002742B8"/>
    <w:rsid w:val="00293E6D"/>
    <w:rsid w:val="002A7B96"/>
    <w:rsid w:val="002E0CE0"/>
    <w:rsid w:val="002E14FE"/>
    <w:rsid w:val="002E5614"/>
    <w:rsid w:val="002F6B15"/>
    <w:rsid w:val="002F7B2F"/>
    <w:rsid w:val="00343764"/>
    <w:rsid w:val="00362E44"/>
    <w:rsid w:val="00364016"/>
    <w:rsid w:val="00365BB1"/>
    <w:rsid w:val="00377A54"/>
    <w:rsid w:val="003A3522"/>
    <w:rsid w:val="003B4416"/>
    <w:rsid w:val="003B68F2"/>
    <w:rsid w:val="003B7876"/>
    <w:rsid w:val="003D6DB8"/>
    <w:rsid w:val="003E2144"/>
    <w:rsid w:val="003F036A"/>
    <w:rsid w:val="00427AC4"/>
    <w:rsid w:val="0045003E"/>
    <w:rsid w:val="00453907"/>
    <w:rsid w:val="00454DDD"/>
    <w:rsid w:val="004666D6"/>
    <w:rsid w:val="00483BD7"/>
    <w:rsid w:val="004A1088"/>
    <w:rsid w:val="004A237F"/>
    <w:rsid w:val="004B143D"/>
    <w:rsid w:val="004C6D3F"/>
    <w:rsid w:val="004E29EB"/>
    <w:rsid w:val="00531FFB"/>
    <w:rsid w:val="005447CA"/>
    <w:rsid w:val="0055419E"/>
    <w:rsid w:val="00554885"/>
    <w:rsid w:val="00562D7A"/>
    <w:rsid w:val="00576837"/>
    <w:rsid w:val="005A1318"/>
    <w:rsid w:val="005A53D0"/>
    <w:rsid w:val="005B0208"/>
    <w:rsid w:val="005C7FD7"/>
    <w:rsid w:val="005D49A9"/>
    <w:rsid w:val="005D4F27"/>
    <w:rsid w:val="00647E1B"/>
    <w:rsid w:val="006556DB"/>
    <w:rsid w:val="00664337"/>
    <w:rsid w:val="00666EBC"/>
    <w:rsid w:val="00674BEF"/>
    <w:rsid w:val="006772D8"/>
    <w:rsid w:val="006A0E24"/>
    <w:rsid w:val="006B551B"/>
    <w:rsid w:val="006B7164"/>
    <w:rsid w:val="006E57F2"/>
    <w:rsid w:val="0073530E"/>
    <w:rsid w:val="00735364"/>
    <w:rsid w:val="00747C6B"/>
    <w:rsid w:val="00764EDE"/>
    <w:rsid w:val="00765E31"/>
    <w:rsid w:val="007B2B2B"/>
    <w:rsid w:val="007B2DD4"/>
    <w:rsid w:val="007B3197"/>
    <w:rsid w:val="00802BC1"/>
    <w:rsid w:val="00840E50"/>
    <w:rsid w:val="008619E9"/>
    <w:rsid w:val="00886D47"/>
    <w:rsid w:val="008A47BB"/>
    <w:rsid w:val="008A5937"/>
    <w:rsid w:val="008D160F"/>
    <w:rsid w:val="008F407E"/>
    <w:rsid w:val="008F5042"/>
    <w:rsid w:val="0091741C"/>
    <w:rsid w:val="00947413"/>
    <w:rsid w:val="00951660"/>
    <w:rsid w:val="009575BA"/>
    <w:rsid w:val="0097599E"/>
    <w:rsid w:val="00984A47"/>
    <w:rsid w:val="00990CA9"/>
    <w:rsid w:val="00992A62"/>
    <w:rsid w:val="009E2614"/>
    <w:rsid w:val="009E2F4A"/>
    <w:rsid w:val="009F1DF4"/>
    <w:rsid w:val="00A02696"/>
    <w:rsid w:val="00A20F1E"/>
    <w:rsid w:val="00A2656F"/>
    <w:rsid w:val="00A3799A"/>
    <w:rsid w:val="00A42923"/>
    <w:rsid w:val="00A45703"/>
    <w:rsid w:val="00A50DE8"/>
    <w:rsid w:val="00A56044"/>
    <w:rsid w:val="00AC589E"/>
    <w:rsid w:val="00AD17EA"/>
    <w:rsid w:val="00AE28A5"/>
    <w:rsid w:val="00AE6965"/>
    <w:rsid w:val="00AF32A3"/>
    <w:rsid w:val="00B20F4E"/>
    <w:rsid w:val="00B24C75"/>
    <w:rsid w:val="00B7021A"/>
    <w:rsid w:val="00B80AB6"/>
    <w:rsid w:val="00BF2E2F"/>
    <w:rsid w:val="00BF35F7"/>
    <w:rsid w:val="00C04329"/>
    <w:rsid w:val="00C30C03"/>
    <w:rsid w:val="00C406AF"/>
    <w:rsid w:val="00C451E9"/>
    <w:rsid w:val="00C6179A"/>
    <w:rsid w:val="00C93EC5"/>
    <w:rsid w:val="00D03091"/>
    <w:rsid w:val="00D10594"/>
    <w:rsid w:val="00D10A22"/>
    <w:rsid w:val="00D10CC9"/>
    <w:rsid w:val="00D21684"/>
    <w:rsid w:val="00D32C86"/>
    <w:rsid w:val="00D55E7A"/>
    <w:rsid w:val="00D74D0F"/>
    <w:rsid w:val="00D8112B"/>
    <w:rsid w:val="00DA1808"/>
    <w:rsid w:val="00DA306A"/>
    <w:rsid w:val="00DA45FA"/>
    <w:rsid w:val="00DC2C9A"/>
    <w:rsid w:val="00DE2153"/>
    <w:rsid w:val="00DE51F3"/>
    <w:rsid w:val="00E00369"/>
    <w:rsid w:val="00E1768B"/>
    <w:rsid w:val="00E2414A"/>
    <w:rsid w:val="00E53692"/>
    <w:rsid w:val="00E574F0"/>
    <w:rsid w:val="00E76FA8"/>
    <w:rsid w:val="00E91795"/>
    <w:rsid w:val="00EA7769"/>
    <w:rsid w:val="00EB7EA4"/>
    <w:rsid w:val="00EC2966"/>
    <w:rsid w:val="00EC2E0B"/>
    <w:rsid w:val="00ED2658"/>
    <w:rsid w:val="00F011BE"/>
    <w:rsid w:val="00F06032"/>
    <w:rsid w:val="00F21768"/>
    <w:rsid w:val="00F34E6A"/>
    <w:rsid w:val="00F448DC"/>
    <w:rsid w:val="00F518BE"/>
    <w:rsid w:val="00F528B0"/>
    <w:rsid w:val="00F56CD7"/>
    <w:rsid w:val="00F71314"/>
    <w:rsid w:val="00F80AEE"/>
    <w:rsid w:val="00F80F28"/>
    <w:rsid w:val="00F87DE0"/>
    <w:rsid w:val="00F90968"/>
    <w:rsid w:val="00FB1F50"/>
    <w:rsid w:val="64CEAF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2AD59"/>
  <w15:chartTrackingRefBased/>
  <w15:docId w15:val="{AA0F6CAE-3E2A-4E2A-BCF9-F1AC2E3A0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8B0"/>
    <w:rPr>
      <w:rFonts w:ascii="Arial" w:hAnsi="Arial"/>
      <w:color w:val="000000" w:themeColor="text1"/>
      <w:sz w:val="24"/>
    </w:rPr>
  </w:style>
  <w:style w:type="paragraph" w:styleId="Ttulo1">
    <w:name w:val="heading 1"/>
    <w:basedOn w:val="Normal"/>
    <w:next w:val="Normal"/>
    <w:link w:val="Ttulo1Car"/>
    <w:uiPriority w:val="9"/>
    <w:qFormat/>
    <w:rsid w:val="00735364"/>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2E561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E5614"/>
    <w:rPr>
      <w:sz w:val="20"/>
      <w:szCs w:val="20"/>
    </w:rPr>
  </w:style>
  <w:style w:type="character" w:styleId="Refdenotaalpie">
    <w:name w:val="footnote reference"/>
    <w:basedOn w:val="Fuentedeprrafopredeter"/>
    <w:uiPriority w:val="99"/>
    <w:semiHidden/>
    <w:unhideWhenUsed/>
    <w:rsid w:val="002E5614"/>
    <w:rPr>
      <w:vertAlign w:val="superscript"/>
    </w:rPr>
  </w:style>
  <w:style w:type="character" w:customStyle="1" w:styleId="Ttulo1Car">
    <w:name w:val="Título 1 Car"/>
    <w:basedOn w:val="Fuentedeprrafopredeter"/>
    <w:link w:val="Ttulo1"/>
    <w:uiPriority w:val="9"/>
    <w:rsid w:val="00735364"/>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735364"/>
  </w:style>
  <w:style w:type="paragraph" w:styleId="Encabezado">
    <w:name w:val="header"/>
    <w:basedOn w:val="Normal"/>
    <w:link w:val="EncabezadoCar"/>
    <w:uiPriority w:val="99"/>
    <w:unhideWhenUsed/>
    <w:rsid w:val="00E176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768B"/>
  </w:style>
  <w:style w:type="paragraph" w:styleId="Piedepgina">
    <w:name w:val="footer"/>
    <w:basedOn w:val="Normal"/>
    <w:link w:val="PiedepginaCar"/>
    <w:uiPriority w:val="99"/>
    <w:unhideWhenUsed/>
    <w:rsid w:val="00E176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768B"/>
  </w:style>
  <w:style w:type="paragraph" w:styleId="Prrafodelista">
    <w:name w:val="List Paragraph"/>
    <w:basedOn w:val="Normal"/>
    <w:uiPriority w:val="34"/>
    <w:qFormat/>
    <w:rsid w:val="00E1768B"/>
    <w:pPr>
      <w:ind w:left="720"/>
      <w:contextualSpacing/>
    </w:pPr>
  </w:style>
  <w:style w:type="character" w:styleId="Refdecomentario">
    <w:name w:val="annotation reference"/>
    <w:basedOn w:val="Fuentedeprrafopredeter"/>
    <w:uiPriority w:val="99"/>
    <w:semiHidden/>
    <w:unhideWhenUsed/>
    <w:rsid w:val="00F528B0"/>
    <w:rPr>
      <w:sz w:val="16"/>
      <w:szCs w:val="16"/>
    </w:rPr>
  </w:style>
  <w:style w:type="paragraph" w:styleId="Textocomentario">
    <w:name w:val="annotation text"/>
    <w:basedOn w:val="Normal"/>
    <w:link w:val="TextocomentarioCar"/>
    <w:uiPriority w:val="99"/>
    <w:semiHidden/>
    <w:unhideWhenUsed/>
    <w:rsid w:val="00F528B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528B0"/>
    <w:rPr>
      <w:rFonts w:ascii="Arial" w:hAnsi="Arial"/>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F528B0"/>
    <w:rPr>
      <w:b/>
      <w:bCs/>
    </w:rPr>
  </w:style>
  <w:style w:type="character" w:customStyle="1" w:styleId="AsuntodelcomentarioCar">
    <w:name w:val="Asunto del comentario Car"/>
    <w:basedOn w:val="TextocomentarioCar"/>
    <w:link w:val="Asuntodelcomentario"/>
    <w:uiPriority w:val="99"/>
    <w:semiHidden/>
    <w:rsid w:val="00F528B0"/>
    <w:rPr>
      <w:rFonts w:ascii="Arial" w:hAnsi="Arial"/>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76612">
      <w:bodyDiv w:val="1"/>
      <w:marLeft w:val="0"/>
      <w:marRight w:val="0"/>
      <w:marTop w:val="0"/>
      <w:marBottom w:val="0"/>
      <w:divBdr>
        <w:top w:val="none" w:sz="0" w:space="0" w:color="auto"/>
        <w:left w:val="none" w:sz="0" w:space="0" w:color="auto"/>
        <w:bottom w:val="none" w:sz="0" w:space="0" w:color="auto"/>
        <w:right w:val="none" w:sz="0" w:space="0" w:color="auto"/>
      </w:divBdr>
    </w:div>
    <w:div w:id="170342308">
      <w:bodyDiv w:val="1"/>
      <w:marLeft w:val="0"/>
      <w:marRight w:val="0"/>
      <w:marTop w:val="0"/>
      <w:marBottom w:val="0"/>
      <w:divBdr>
        <w:top w:val="none" w:sz="0" w:space="0" w:color="auto"/>
        <w:left w:val="none" w:sz="0" w:space="0" w:color="auto"/>
        <w:bottom w:val="none" w:sz="0" w:space="0" w:color="auto"/>
        <w:right w:val="none" w:sz="0" w:space="0" w:color="auto"/>
      </w:divBdr>
    </w:div>
    <w:div w:id="216361759">
      <w:bodyDiv w:val="1"/>
      <w:marLeft w:val="0"/>
      <w:marRight w:val="0"/>
      <w:marTop w:val="0"/>
      <w:marBottom w:val="0"/>
      <w:divBdr>
        <w:top w:val="none" w:sz="0" w:space="0" w:color="auto"/>
        <w:left w:val="none" w:sz="0" w:space="0" w:color="auto"/>
        <w:bottom w:val="none" w:sz="0" w:space="0" w:color="auto"/>
        <w:right w:val="none" w:sz="0" w:space="0" w:color="auto"/>
      </w:divBdr>
    </w:div>
    <w:div w:id="231618378">
      <w:bodyDiv w:val="1"/>
      <w:marLeft w:val="0"/>
      <w:marRight w:val="0"/>
      <w:marTop w:val="0"/>
      <w:marBottom w:val="0"/>
      <w:divBdr>
        <w:top w:val="none" w:sz="0" w:space="0" w:color="auto"/>
        <w:left w:val="none" w:sz="0" w:space="0" w:color="auto"/>
        <w:bottom w:val="none" w:sz="0" w:space="0" w:color="auto"/>
        <w:right w:val="none" w:sz="0" w:space="0" w:color="auto"/>
      </w:divBdr>
    </w:div>
    <w:div w:id="248079064">
      <w:bodyDiv w:val="1"/>
      <w:marLeft w:val="0"/>
      <w:marRight w:val="0"/>
      <w:marTop w:val="0"/>
      <w:marBottom w:val="0"/>
      <w:divBdr>
        <w:top w:val="none" w:sz="0" w:space="0" w:color="auto"/>
        <w:left w:val="none" w:sz="0" w:space="0" w:color="auto"/>
        <w:bottom w:val="none" w:sz="0" w:space="0" w:color="auto"/>
        <w:right w:val="none" w:sz="0" w:space="0" w:color="auto"/>
      </w:divBdr>
    </w:div>
    <w:div w:id="261838158">
      <w:bodyDiv w:val="1"/>
      <w:marLeft w:val="0"/>
      <w:marRight w:val="0"/>
      <w:marTop w:val="0"/>
      <w:marBottom w:val="0"/>
      <w:divBdr>
        <w:top w:val="none" w:sz="0" w:space="0" w:color="auto"/>
        <w:left w:val="none" w:sz="0" w:space="0" w:color="auto"/>
        <w:bottom w:val="none" w:sz="0" w:space="0" w:color="auto"/>
        <w:right w:val="none" w:sz="0" w:space="0" w:color="auto"/>
      </w:divBdr>
    </w:div>
    <w:div w:id="266349402">
      <w:bodyDiv w:val="1"/>
      <w:marLeft w:val="0"/>
      <w:marRight w:val="0"/>
      <w:marTop w:val="0"/>
      <w:marBottom w:val="0"/>
      <w:divBdr>
        <w:top w:val="none" w:sz="0" w:space="0" w:color="auto"/>
        <w:left w:val="none" w:sz="0" w:space="0" w:color="auto"/>
        <w:bottom w:val="none" w:sz="0" w:space="0" w:color="auto"/>
        <w:right w:val="none" w:sz="0" w:space="0" w:color="auto"/>
      </w:divBdr>
    </w:div>
    <w:div w:id="381368686">
      <w:bodyDiv w:val="1"/>
      <w:marLeft w:val="0"/>
      <w:marRight w:val="0"/>
      <w:marTop w:val="0"/>
      <w:marBottom w:val="0"/>
      <w:divBdr>
        <w:top w:val="none" w:sz="0" w:space="0" w:color="auto"/>
        <w:left w:val="none" w:sz="0" w:space="0" w:color="auto"/>
        <w:bottom w:val="none" w:sz="0" w:space="0" w:color="auto"/>
        <w:right w:val="none" w:sz="0" w:space="0" w:color="auto"/>
      </w:divBdr>
    </w:div>
    <w:div w:id="499472178">
      <w:bodyDiv w:val="1"/>
      <w:marLeft w:val="0"/>
      <w:marRight w:val="0"/>
      <w:marTop w:val="0"/>
      <w:marBottom w:val="0"/>
      <w:divBdr>
        <w:top w:val="none" w:sz="0" w:space="0" w:color="auto"/>
        <w:left w:val="none" w:sz="0" w:space="0" w:color="auto"/>
        <w:bottom w:val="none" w:sz="0" w:space="0" w:color="auto"/>
        <w:right w:val="none" w:sz="0" w:space="0" w:color="auto"/>
      </w:divBdr>
    </w:div>
    <w:div w:id="541288592">
      <w:bodyDiv w:val="1"/>
      <w:marLeft w:val="0"/>
      <w:marRight w:val="0"/>
      <w:marTop w:val="0"/>
      <w:marBottom w:val="0"/>
      <w:divBdr>
        <w:top w:val="none" w:sz="0" w:space="0" w:color="auto"/>
        <w:left w:val="none" w:sz="0" w:space="0" w:color="auto"/>
        <w:bottom w:val="none" w:sz="0" w:space="0" w:color="auto"/>
        <w:right w:val="none" w:sz="0" w:space="0" w:color="auto"/>
      </w:divBdr>
    </w:div>
    <w:div w:id="594678419">
      <w:bodyDiv w:val="1"/>
      <w:marLeft w:val="0"/>
      <w:marRight w:val="0"/>
      <w:marTop w:val="0"/>
      <w:marBottom w:val="0"/>
      <w:divBdr>
        <w:top w:val="none" w:sz="0" w:space="0" w:color="auto"/>
        <w:left w:val="none" w:sz="0" w:space="0" w:color="auto"/>
        <w:bottom w:val="none" w:sz="0" w:space="0" w:color="auto"/>
        <w:right w:val="none" w:sz="0" w:space="0" w:color="auto"/>
      </w:divBdr>
    </w:div>
    <w:div w:id="758141020">
      <w:bodyDiv w:val="1"/>
      <w:marLeft w:val="0"/>
      <w:marRight w:val="0"/>
      <w:marTop w:val="0"/>
      <w:marBottom w:val="0"/>
      <w:divBdr>
        <w:top w:val="none" w:sz="0" w:space="0" w:color="auto"/>
        <w:left w:val="none" w:sz="0" w:space="0" w:color="auto"/>
        <w:bottom w:val="none" w:sz="0" w:space="0" w:color="auto"/>
        <w:right w:val="none" w:sz="0" w:space="0" w:color="auto"/>
      </w:divBdr>
    </w:div>
    <w:div w:id="786043023">
      <w:bodyDiv w:val="1"/>
      <w:marLeft w:val="0"/>
      <w:marRight w:val="0"/>
      <w:marTop w:val="0"/>
      <w:marBottom w:val="0"/>
      <w:divBdr>
        <w:top w:val="none" w:sz="0" w:space="0" w:color="auto"/>
        <w:left w:val="none" w:sz="0" w:space="0" w:color="auto"/>
        <w:bottom w:val="none" w:sz="0" w:space="0" w:color="auto"/>
        <w:right w:val="none" w:sz="0" w:space="0" w:color="auto"/>
      </w:divBdr>
    </w:div>
    <w:div w:id="875972611">
      <w:bodyDiv w:val="1"/>
      <w:marLeft w:val="0"/>
      <w:marRight w:val="0"/>
      <w:marTop w:val="0"/>
      <w:marBottom w:val="0"/>
      <w:divBdr>
        <w:top w:val="none" w:sz="0" w:space="0" w:color="auto"/>
        <w:left w:val="none" w:sz="0" w:space="0" w:color="auto"/>
        <w:bottom w:val="none" w:sz="0" w:space="0" w:color="auto"/>
        <w:right w:val="none" w:sz="0" w:space="0" w:color="auto"/>
      </w:divBdr>
    </w:div>
    <w:div w:id="987898281">
      <w:bodyDiv w:val="1"/>
      <w:marLeft w:val="0"/>
      <w:marRight w:val="0"/>
      <w:marTop w:val="0"/>
      <w:marBottom w:val="0"/>
      <w:divBdr>
        <w:top w:val="none" w:sz="0" w:space="0" w:color="auto"/>
        <w:left w:val="none" w:sz="0" w:space="0" w:color="auto"/>
        <w:bottom w:val="none" w:sz="0" w:space="0" w:color="auto"/>
        <w:right w:val="none" w:sz="0" w:space="0" w:color="auto"/>
      </w:divBdr>
    </w:div>
    <w:div w:id="1060519574">
      <w:bodyDiv w:val="1"/>
      <w:marLeft w:val="0"/>
      <w:marRight w:val="0"/>
      <w:marTop w:val="0"/>
      <w:marBottom w:val="0"/>
      <w:divBdr>
        <w:top w:val="none" w:sz="0" w:space="0" w:color="auto"/>
        <w:left w:val="none" w:sz="0" w:space="0" w:color="auto"/>
        <w:bottom w:val="none" w:sz="0" w:space="0" w:color="auto"/>
        <w:right w:val="none" w:sz="0" w:space="0" w:color="auto"/>
      </w:divBdr>
    </w:div>
    <w:div w:id="1092164977">
      <w:bodyDiv w:val="1"/>
      <w:marLeft w:val="0"/>
      <w:marRight w:val="0"/>
      <w:marTop w:val="0"/>
      <w:marBottom w:val="0"/>
      <w:divBdr>
        <w:top w:val="none" w:sz="0" w:space="0" w:color="auto"/>
        <w:left w:val="none" w:sz="0" w:space="0" w:color="auto"/>
        <w:bottom w:val="none" w:sz="0" w:space="0" w:color="auto"/>
        <w:right w:val="none" w:sz="0" w:space="0" w:color="auto"/>
      </w:divBdr>
    </w:div>
    <w:div w:id="1103770782">
      <w:bodyDiv w:val="1"/>
      <w:marLeft w:val="0"/>
      <w:marRight w:val="0"/>
      <w:marTop w:val="0"/>
      <w:marBottom w:val="0"/>
      <w:divBdr>
        <w:top w:val="none" w:sz="0" w:space="0" w:color="auto"/>
        <w:left w:val="none" w:sz="0" w:space="0" w:color="auto"/>
        <w:bottom w:val="none" w:sz="0" w:space="0" w:color="auto"/>
        <w:right w:val="none" w:sz="0" w:space="0" w:color="auto"/>
      </w:divBdr>
    </w:div>
    <w:div w:id="1134060054">
      <w:bodyDiv w:val="1"/>
      <w:marLeft w:val="0"/>
      <w:marRight w:val="0"/>
      <w:marTop w:val="0"/>
      <w:marBottom w:val="0"/>
      <w:divBdr>
        <w:top w:val="none" w:sz="0" w:space="0" w:color="auto"/>
        <w:left w:val="none" w:sz="0" w:space="0" w:color="auto"/>
        <w:bottom w:val="none" w:sz="0" w:space="0" w:color="auto"/>
        <w:right w:val="none" w:sz="0" w:space="0" w:color="auto"/>
      </w:divBdr>
    </w:div>
    <w:div w:id="1171791778">
      <w:bodyDiv w:val="1"/>
      <w:marLeft w:val="0"/>
      <w:marRight w:val="0"/>
      <w:marTop w:val="0"/>
      <w:marBottom w:val="0"/>
      <w:divBdr>
        <w:top w:val="none" w:sz="0" w:space="0" w:color="auto"/>
        <w:left w:val="none" w:sz="0" w:space="0" w:color="auto"/>
        <w:bottom w:val="none" w:sz="0" w:space="0" w:color="auto"/>
        <w:right w:val="none" w:sz="0" w:space="0" w:color="auto"/>
      </w:divBdr>
    </w:div>
    <w:div w:id="1183323356">
      <w:bodyDiv w:val="1"/>
      <w:marLeft w:val="0"/>
      <w:marRight w:val="0"/>
      <w:marTop w:val="0"/>
      <w:marBottom w:val="0"/>
      <w:divBdr>
        <w:top w:val="none" w:sz="0" w:space="0" w:color="auto"/>
        <w:left w:val="none" w:sz="0" w:space="0" w:color="auto"/>
        <w:bottom w:val="none" w:sz="0" w:space="0" w:color="auto"/>
        <w:right w:val="none" w:sz="0" w:space="0" w:color="auto"/>
      </w:divBdr>
    </w:div>
    <w:div w:id="1230580509">
      <w:bodyDiv w:val="1"/>
      <w:marLeft w:val="0"/>
      <w:marRight w:val="0"/>
      <w:marTop w:val="0"/>
      <w:marBottom w:val="0"/>
      <w:divBdr>
        <w:top w:val="none" w:sz="0" w:space="0" w:color="auto"/>
        <w:left w:val="none" w:sz="0" w:space="0" w:color="auto"/>
        <w:bottom w:val="none" w:sz="0" w:space="0" w:color="auto"/>
        <w:right w:val="none" w:sz="0" w:space="0" w:color="auto"/>
      </w:divBdr>
    </w:div>
    <w:div w:id="1328171538">
      <w:bodyDiv w:val="1"/>
      <w:marLeft w:val="0"/>
      <w:marRight w:val="0"/>
      <w:marTop w:val="0"/>
      <w:marBottom w:val="0"/>
      <w:divBdr>
        <w:top w:val="none" w:sz="0" w:space="0" w:color="auto"/>
        <w:left w:val="none" w:sz="0" w:space="0" w:color="auto"/>
        <w:bottom w:val="none" w:sz="0" w:space="0" w:color="auto"/>
        <w:right w:val="none" w:sz="0" w:space="0" w:color="auto"/>
      </w:divBdr>
    </w:div>
    <w:div w:id="1366708362">
      <w:bodyDiv w:val="1"/>
      <w:marLeft w:val="0"/>
      <w:marRight w:val="0"/>
      <w:marTop w:val="0"/>
      <w:marBottom w:val="0"/>
      <w:divBdr>
        <w:top w:val="none" w:sz="0" w:space="0" w:color="auto"/>
        <w:left w:val="none" w:sz="0" w:space="0" w:color="auto"/>
        <w:bottom w:val="none" w:sz="0" w:space="0" w:color="auto"/>
        <w:right w:val="none" w:sz="0" w:space="0" w:color="auto"/>
      </w:divBdr>
    </w:div>
    <w:div w:id="1368527540">
      <w:bodyDiv w:val="1"/>
      <w:marLeft w:val="0"/>
      <w:marRight w:val="0"/>
      <w:marTop w:val="0"/>
      <w:marBottom w:val="0"/>
      <w:divBdr>
        <w:top w:val="none" w:sz="0" w:space="0" w:color="auto"/>
        <w:left w:val="none" w:sz="0" w:space="0" w:color="auto"/>
        <w:bottom w:val="none" w:sz="0" w:space="0" w:color="auto"/>
        <w:right w:val="none" w:sz="0" w:space="0" w:color="auto"/>
      </w:divBdr>
    </w:div>
    <w:div w:id="1419985003">
      <w:bodyDiv w:val="1"/>
      <w:marLeft w:val="0"/>
      <w:marRight w:val="0"/>
      <w:marTop w:val="0"/>
      <w:marBottom w:val="0"/>
      <w:divBdr>
        <w:top w:val="none" w:sz="0" w:space="0" w:color="auto"/>
        <w:left w:val="none" w:sz="0" w:space="0" w:color="auto"/>
        <w:bottom w:val="none" w:sz="0" w:space="0" w:color="auto"/>
        <w:right w:val="none" w:sz="0" w:space="0" w:color="auto"/>
      </w:divBdr>
    </w:div>
    <w:div w:id="1585726980">
      <w:bodyDiv w:val="1"/>
      <w:marLeft w:val="0"/>
      <w:marRight w:val="0"/>
      <w:marTop w:val="0"/>
      <w:marBottom w:val="0"/>
      <w:divBdr>
        <w:top w:val="none" w:sz="0" w:space="0" w:color="auto"/>
        <w:left w:val="none" w:sz="0" w:space="0" w:color="auto"/>
        <w:bottom w:val="none" w:sz="0" w:space="0" w:color="auto"/>
        <w:right w:val="none" w:sz="0" w:space="0" w:color="auto"/>
      </w:divBdr>
    </w:div>
    <w:div w:id="1748652084">
      <w:bodyDiv w:val="1"/>
      <w:marLeft w:val="0"/>
      <w:marRight w:val="0"/>
      <w:marTop w:val="0"/>
      <w:marBottom w:val="0"/>
      <w:divBdr>
        <w:top w:val="none" w:sz="0" w:space="0" w:color="auto"/>
        <w:left w:val="none" w:sz="0" w:space="0" w:color="auto"/>
        <w:bottom w:val="none" w:sz="0" w:space="0" w:color="auto"/>
        <w:right w:val="none" w:sz="0" w:space="0" w:color="auto"/>
      </w:divBdr>
    </w:div>
    <w:div w:id="1782608030">
      <w:bodyDiv w:val="1"/>
      <w:marLeft w:val="0"/>
      <w:marRight w:val="0"/>
      <w:marTop w:val="0"/>
      <w:marBottom w:val="0"/>
      <w:divBdr>
        <w:top w:val="none" w:sz="0" w:space="0" w:color="auto"/>
        <w:left w:val="none" w:sz="0" w:space="0" w:color="auto"/>
        <w:bottom w:val="none" w:sz="0" w:space="0" w:color="auto"/>
        <w:right w:val="none" w:sz="0" w:space="0" w:color="auto"/>
      </w:divBdr>
    </w:div>
    <w:div w:id="1846478757">
      <w:bodyDiv w:val="1"/>
      <w:marLeft w:val="0"/>
      <w:marRight w:val="0"/>
      <w:marTop w:val="0"/>
      <w:marBottom w:val="0"/>
      <w:divBdr>
        <w:top w:val="none" w:sz="0" w:space="0" w:color="auto"/>
        <w:left w:val="none" w:sz="0" w:space="0" w:color="auto"/>
        <w:bottom w:val="none" w:sz="0" w:space="0" w:color="auto"/>
        <w:right w:val="none" w:sz="0" w:space="0" w:color="auto"/>
      </w:divBdr>
    </w:div>
    <w:div w:id="1881669909">
      <w:bodyDiv w:val="1"/>
      <w:marLeft w:val="0"/>
      <w:marRight w:val="0"/>
      <w:marTop w:val="0"/>
      <w:marBottom w:val="0"/>
      <w:divBdr>
        <w:top w:val="none" w:sz="0" w:space="0" w:color="auto"/>
        <w:left w:val="none" w:sz="0" w:space="0" w:color="auto"/>
        <w:bottom w:val="none" w:sz="0" w:space="0" w:color="auto"/>
        <w:right w:val="none" w:sz="0" w:space="0" w:color="auto"/>
      </w:divBdr>
    </w:div>
    <w:div w:id="2014450808">
      <w:bodyDiv w:val="1"/>
      <w:marLeft w:val="0"/>
      <w:marRight w:val="0"/>
      <w:marTop w:val="0"/>
      <w:marBottom w:val="0"/>
      <w:divBdr>
        <w:top w:val="none" w:sz="0" w:space="0" w:color="auto"/>
        <w:left w:val="none" w:sz="0" w:space="0" w:color="auto"/>
        <w:bottom w:val="none" w:sz="0" w:space="0" w:color="auto"/>
        <w:right w:val="none" w:sz="0" w:space="0" w:color="auto"/>
      </w:divBdr>
    </w:div>
    <w:div w:id="2062946938">
      <w:bodyDiv w:val="1"/>
      <w:marLeft w:val="0"/>
      <w:marRight w:val="0"/>
      <w:marTop w:val="0"/>
      <w:marBottom w:val="0"/>
      <w:divBdr>
        <w:top w:val="none" w:sz="0" w:space="0" w:color="auto"/>
        <w:left w:val="none" w:sz="0" w:space="0" w:color="auto"/>
        <w:bottom w:val="none" w:sz="0" w:space="0" w:color="auto"/>
        <w:right w:val="none" w:sz="0" w:space="0" w:color="auto"/>
      </w:divBdr>
    </w:div>
    <w:div w:id="2110734792">
      <w:bodyDiv w:val="1"/>
      <w:marLeft w:val="0"/>
      <w:marRight w:val="0"/>
      <w:marTop w:val="0"/>
      <w:marBottom w:val="0"/>
      <w:divBdr>
        <w:top w:val="none" w:sz="0" w:space="0" w:color="auto"/>
        <w:left w:val="none" w:sz="0" w:space="0" w:color="auto"/>
        <w:bottom w:val="none" w:sz="0" w:space="0" w:color="auto"/>
        <w:right w:val="none" w:sz="0" w:space="0" w:color="auto"/>
      </w:divBdr>
    </w:div>
    <w:div w:id="212595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Muñ07</b:Tag>
    <b:SourceType>JournalArticle</b:SourceType>
    <b:Guid>{71864994-1ED9-493A-9063-3214EF8169A3}</b:Guid>
    <b:Title>Los Retos de la competencia industrial</b:Title>
    <b:Year>2007</b:Year>
    <b:Author>
      <b:Author>
        <b:NameList>
          <b:Person>
            <b:Last>Muñoz Cardona</b:Last>
            <b:Middle>Emilio</b:Middle>
            <b:First>Ángel </b:First>
          </b:Person>
        </b:NameList>
      </b:Author>
    </b:Author>
    <b:JournalName>Semestre Económico</b:JournalName>
    <b:RefOrder>3</b:RefOrder>
  </b:Source>
  <b:Source>
    <b:Tag>For23</b:Tag>
    <b:SourceType>JournalArticle</b:SourceType>
    <b:Guid>{3EFA80C4-725B-4153-88F2-93F31455FDFE}</b:Guid>
    <b:Author>
      <b:Author>
        <b:NameList>
          <b:Person>
            <b:Last>Forbes</b:Last>
          </b:Person>
        </b:NameList>
      </b:Author>
    </b:Author>
    <b:Title>Venta de cervezas artesanales crece 51% en Colombia</b:Title>
    <b:JournalName>Forbes Colombia</b:JournalName>
    <b:Year>2023</b:Year>
    <b:RefOrder>1</b:RefOrder>
  </b:Source>
  <b:Source>
    <b:Tag>Fel24</b:Tag>
    <b:SourceType>Interview</b:SourceType>
    <b:Guid>{2F0DDB5D-1B55-4B4E-AAE7-011BFFAEEF96}</b:Guid>
    <b:Title>Mercado de la cerveza mueve cerca de $22 billones al año, es una industria resiliente</b:Title>
    <b:Year>2024</b:Year>
    <b:Author>
      <b:Interviewee>
        <b:NameList>
          <b:Person>
            <b:Last>Mejía</b:Last>
            <b:First>Felipe</b:First>
          </b:Person>
        </b:NameList>
      </b:Interviewee>
      <b:Interviewer>
        <b:NameList>
          <b:Person>
            <b:Last>Jaramillo</b:Last>
            <b:First>Carlos</b:First>
          </b:Person>
        </b:NameList>
      </b:Interviewer>
    </b:Author>
    <b:Month>Agosto</b:Month>
    <b:Day>5</b:Day>
    <b:RefOrder>2</b:RefOrder>
  </b:Source>
  <b:Source>
    <b:Tag>Ram24</b:Tag>
    <b:SourceType>Interview</b:SourceType>
    <b:Guid>{C40C1806-87AC-4DF5-B785-34DE3871F19D}</b:Guid>
    <b:Year>2024</b:Year>
    <b:Month>Enero</b:Month>
    <b:Day>19</b:Day>
    <b:Author>
      <b:Interviewee>
        <b:NameList>
          <b:Person>
            <b:Last>Ramirez Prada</b:Last>
            <b:First>Stephan</b:First>
          </b:Person>
        </b:NameList>
      </b:Interviewee>
      <b:Interviewer>
        <b:NameList>
          <b:Person>
            <b:Last>Lugo</b:Last>
            <b:First>Ana</b:First>
          </b:Person>
        </b:NameList>
      </b:Interviewer>
    </b:Author>
    <b:Title>Cerveza Andina celebra un exitoso 2023 y prepara sus nuevos desafíos para el 2024</b:Title>
    <b:RefOrder>4</b:RefOrder>
  </b:Source>
</b:Sources>
</file>

<file path=customXml/itemProps1.xml><?xml version="1.0" encoding="utf-8"?>
<ds:datastoreItem xmlns:ds="http://schemas.openxmlformats.org/officeDocument/2006/customXml" ds:itemID="{9CAC813A-1F4E-4BFF-BC6E-AA30BD59B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2872</TotalTime>
  <Pages>4</Pages>
  <Words>1274</Words>
  <Characters>7009</Characters>
  <Application>Microsoft Office Word</Application>
  <DocSecurity>0</DocSecurity>
  <Lines>58</Lines>
  <Paragraphs>16</Paragraphs>
  <ScaleCrop>false</ScaleCrop>
  <Company/>
  <LinksUpToDate>false</LinksUpToDate>
  <CharactersWithSpaces>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Eduardo Cabarcas Támara</dc:creator>
  <cp:keywords/>
  <dc:description/>
  <cp:lastModifiedBy>Mateo Eduardo Cabarcas Támara</cp:lastModifiedBy>
  <cp:revision>169</cp:revision>
  <dcterms:created xsi:type="dcterms:W3CDTF">2024-09-05T19:33:00Z</dcterms:created>
  <dcterms:modified xsi:type="dcterms:W3CDTF">2024-09-12T02:06:00Z</dcterms:modified>
</cp:coreProperties>
</file>