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418A" w14:textId="71C53B33" w:rsidR="00D1386A" w:rsidRDefault="00765F1C">
      <w:hyperlink r:id="rId4" w:history="1">
        <w:r w:rsidRPr="00751F37">
          <w:rPr>
            <w:rStyle w:val="Hipervnculo"/>
          </w:rPr>
          <w:t>https://www.arrow.com/en/research-and-events/articles/types-of-switching-dc-dc-converters</w:t>
        </w:r>
      </w:hyperlink>
    </w:p>
    <w:p w14:paraId="50605A54" w14:textId="644C1885" w:rsidR="00765F1C" w:rsidRDefault="00455744">
      <w:hyperlink r:id="rId5" w:history="1">
        <w:r w:rsidRPr="00751F37">
          <w:rPr>
            <w:rStyle w:val="Hipervnculo"/>
          </w:rPr>
          <w:t>https://www.ti.com/power-management/acdc-dcdc-converters/overview.html</w:t>
        </w:r>
      </w:hyperlink>
    </w:p>
    <w:p w14:paraId="3134E965" w14:textId="55565C82" w:rsidR="00455744" w:rsidRDefault="005D490D">
      <w:hyperlink r:id="rId6" w:history="1">
        <w:r w:rsidRPr="005C4CE0">
          <w:rPr>
            <w:rStyle w:val="Hipervnculo"/>
          </w:rPr>
          <w:t>https://www.profetolocka.com.ar/2024/02/26/introduccion-a-los-convertidores-dc-dc/#:~:text=tipo%20de%20circuito.-,Clasificaci%C3%B3n,SEPIC</w:t>
        </w:r>
      </w:hyperlink>
    </w:p>
    <w:p w14:paraId="424E6B19" w14:textId="77777777" w:rsidR="005D490D" w:rsidRDefault="005D490D"/>
    <w:p w14:paraId="23F0203C" w14:textId="3DDA52A6" w:rsidR="00DB6336" w:rsidRDefault="00DB6336" w:rsidP="00DB633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B6336">
        <w:rPr>
          <w:rFonts w:ascii="Arial" w:hAnsi="Arial" w:cs="Arial"/>
          <w:b/>
          <w:bCs/>
          <w:sz w:val="28"/>
          <w:szCs w:val="28"/>
        </w:rPr>
        <w:t>Convertidores No Aislados</w:t>
      </w:r>
    </w:p>
    <w:p w14:paraId="21A0F3EB" w14:textId="3C1364A2" w:rsidR="00D2578E" w:rsidRPr="00D2578E" w:rsidRDefault="00D2578E" w:rsidP="00DB6336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2578E">
        <w:rPr>
          <w:rFonts w:ascii="Arial" w:hAnsi="Arial" w:cs="Arial"/>
          <w:sz w:val="24"/>
          <w:szCs w:val="24"/>
          <w:lang w:val="en-US"/>
        </w:rPr>
        <w:t>D, duty c</w:t>
      </w:r>
      <w:r>
        <w:rPr>
          <w:rFonts w:ascii="Arial" w:hAnsi="Arial" w:cs="Arial"/>
          <w:sz w:val="24"/>
          <w:szCs w:val="24"/>
          <w:lang w:val="en-US"/>
        </w:rPr>
        <w:t>ycle.</w:t>
      </w:r>
    </w:p>
    <w:p w14:paraId="7DDBB6AC" w14:textId="194FB35F" w:rsidR="00DB6336" w:rsidRPr="00D2578E" w:rsidRDefault="007B68E6" w:rsidP="00DB6336">
      <w:pPr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2578E">
        <w:rPr>
          <w:rFonts w:ascii="Arial" w:hAnsi="Arial" w:cs="Arial"/>
          <w:b/>
          <w:bCs/>
          <w:sz w:val="24"/>
          <w:szCs w:val="24"/>
          <w:lang w:val="en-US"/>
        </w:rPr>
        <w:t>Buck Converter</w:t>
      </w:r>
    </w:p>
    <w:p w14:paraId="0E75EA9D" w14:textId="610BE57C" w:rsidR="007B68E6" w:rsidRDefault="007B68E6" w:rsidP="00DB633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E7F38AC" wp14:editId="73E7BEAB">
            <wp:extent cx="3435183" cy="1695450"/>
            <wp:effectExtent l="0" t="0" r="0" b="0"/>
            <wp:docPr id="1771955036" name="Imagen 1" descr="0717 Switching DCDC Converters Step 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717 Switching DCDC Converters Step Dow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74" cy="1698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FD94C" w14:textId="202B2497" w:rsidR="007B68E6" w:rsidRPr="007B68E6" w:rsidRDefault="007B68E6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B68E6">
        <w:rPr>
          <w:rFonts w:ascii="Arial" w:hAnsi="Arial" w:cs="Arial"/>
          <w:b/>
          <w:bCs/>
          <w:sz w:val="24"/>
          <w:szCs w:val="24"/>
        </w:rPr>
        <w:t>Boost Converter</w:t>
      </w:r>
    </w:p>
    <w:p w14:paraId="311EA568" w14:textId="6A7499E8" w:rsidR="007B68E6" w:rsidRDefault="00863C4B" w:rsidP="00DB633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E4C05FA" wp14:editId="139F1567">
            <wp:extent cx="3524250" cy="1687191"/>
            <wp:effectExtent l="0" t="0" r="0" b="8890"/>
            <wp:docPr id="1823582916" name="Imagen 2" descr="0717 Switching DCDC Converters Step 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717 Switching DCDC Converters Step U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312" cy="1694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7AE36" w14:textId="3DEE7451" w:rsidR="00863C4B" w:rsidRDefault="00863C4B" w:rsidP="00DB633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Buck-Boost Converter</w:t>
      </w:r>
    </w:p>
    <w:p w14:paraId="61B85250" w14:textId="136D91D5" w:rsidR="00863C4B" w:rsidRDefault="00863C4B" w:rsidP="00DB6336">
      <w:pPr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91BDF44" wp14:editId="3AC0E4A1">
            <wp:extent cx="3514725" cy="1747728"/>
            <wp:effectExtent l="0" t="0" r="0" b="5080"/>
            <wp:docPr id="1502931798" name="Imagen 3" descr="0717 Switching DCDC Converters Buck Bo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717 Switching DCDC Converters Buck Boos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442" cy="1754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94246" w14:textId="77777777" w:rsidR="005D490D" w:rsidRDefault="005D490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FCCABE8" w14:textId="150FB96D" w:rsidR="00B6097E" w:rsidRDefault="009555E0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Convertidor </w:t>
      </w:r>
      <w:r w:rsidR="0002237B" w:rsidRPr="0002237B">
        <w:rPr>
          <w:rFonts w:ascii="Arial" w:hAnsi="Arial" w:cs="Arial"/>
          <w:b/>
          <w:bCs/>
          <w:sz w:val="24"/>
          <w:szCs w:val="24"/>
        </w:rPr>
        <w:t>Ćuk</w:t>
      </w:r>
    </w:p>
    <w:p w14:paraId="22214A81" w14:textId="79CA7F63" w:rsidR="0002237B" w:rsidRDefault="004C193D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FAA9212" wp14:editId="6885F485">
            <wp:extent cx="3333750" cy="1352550"/>
            <wp:effectExtent l="0" t="0" r="0" b="0"/>
            <wp:docPr id="541782912" name="Imagen 4" descr="For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82912" name="Imagen 4" descr="For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42949" w14:textId="242D57D3" w:rsidR="004C193D" w:rsidRDefault="00110A9A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SEPIC</w:t>
      </w:r>
    </w:p>
    <w:p w14:paraId="5B173B09" w14:textId="2C3560A5" w:rsidR="00597D26" w:rsidRDefault="00597D26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639BB3E" wp14:editId="3BC92BB8">
            <wp:extent cx="3390900" cy="1098651"/>
            <wp:effectExtent l="0" t="0" r="0" b="6350"/>
            <wp:docPr id="1070698114" name="Imagen 5" descr="Diagrama, Esquemát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98114" name="Imagen 5" descr="Diagrama, Esquemát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482" cy="1104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A477" w14:textId="61B15937" w:rsidR="00AF7808" w:rsidRDefault="00AF7808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Zeta</w:t>
      </w:r>
    </w:p>
    <w:p w14:paraId="1E391A32" w14:textId="345C6095" w:rsidR="00AF7808" w:rsidRDefault="0064315B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0DE4FF3" wp14:editId="212DB555">
            <wp:extent cx="3352800" cy="1343400"/>
            <wp:effectExtent l="0" t="0" r="0" b="9525"/>
            <wp:docPr id="17193058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25" r="20442"/>
                    <a:stretch/>
                  </pic:blipFill>
                  <pic:spPr bwMode="auto">
                    <a:xfrm>
                      <a:off x="0" y="0"/>
                      <a:ext cx="3381117" cy="135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266389" w14:textId="5C8D5894" w:rsidR="0021572C" w:rsidRDefault="00101061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Intercalado</w:t>
      </w:r>
    </w:p>
    <w:p w14:paraId="4FA41FCF" w14:textId="0B58318B" w:rsidR="00BE3D64" w:rsidRDefault="00BE3D64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9BA3F9" wp14:editId="637B46CE">
            <wp:extent cx="3543300" cy="1285875"/>
            <wp:effectExtent l="0" t="0" r="0" b="9525"/>
            <wp:docPr id="805208223" name="Imagen 8" descr="Interleaved boost converter.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nterleaved boost converter.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9DDB" w14:textId="04AA2433" w:rsidR="00BE3D64" w:rsidRDefault="007D0B7B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Cuadrático</w:t>
      </w:r>
    </w:p>
    <w:p w14:paraId="1746C413" w14:textId="357982F9" w:rsidR="007D0B7B" w:rsidRDefault="007D0B7B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FBEA48" wp14:editId="7E581AC4">
            <wp:extent cx="3305175" cy="1658417"/>
            <wp:effectExtent l="0" t="0" r="0" b="0"/>
            <wp:docPr id="415163746" name="Imagen 9" descr="A High Gain Modified Quadratic Boost DC-DC Converter with Voltage Stress  Half of Output Vol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High Gain Modified Quadratic Boost DC-DC Converter with Voltage Stress  Half of Output Volt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537" cy="1663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8DA4" w14:textId="12CE5969" w:rsidR="009C4921" w:rsidRDefault="009C4921" w:rsidP="009C4921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DB6336">
        <w:rPr>
          <w:rFonts w:ascii="Arial" w:hAnsi="Arial" w:cs="Arial"/>
          <w:b/>
          <w:bCs/>
          <w:sz w:val="28"/>
          <w:szCs w:val="28"/>
        </w:rPr>
        <w:lastRenderedPageBreak/>
        <w:t>Convertidores Aislados</w:t>
      </w:r>
    </w:p>
    <w:p w14:paraId="2F4ED542" w14:textId="7B067472" w:rsidR="007D0B7B" w:rsidRDefault="00CD782B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D782B">
        <w:rPr>
          <w:rFonts w:ascii="Arial" w:hAnsi="Arial" w:cs="Arial"/>
          <w:b/>
          <w:bCs/>
          <w:sz w:val="24"/>
          <w:szCs w:val="24"/>
        </w:rPr>
        <w:t>Convertidor Forward</w:t>
      </w:r>
    </w:p>
    <w:p w14:paraId="50787BAA" w14:textId="75B0C48D" w:rsidR="00CD782B" w:rsidRDefault="00CD782B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Flyback</w:t>
      </w:r>
    </w:p>
    <w:p w14:paraId="297A2448" w14:textId="446F4CD0" w:rsidR="00CD782B" w:rsidRDefault="00CD782B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Semipuente</w:t>
      </w:r>
    </w:p>
    <w:p w14:paraId="1CCCC44D" w14:textId="5BA3F9F6" w:rsidR="00CD782B" w:rsidRDefault="00CD782B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Puente</w:t>
      </w:r>
    </w:p>
    <w:p w14:paraId="268B82CF" w14:textId="738BB7A3" w:rsidR="00CD782B" w:rsidRDefault="00CD782B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Push-Pull</w:t>
      </w:r>
    </w:p>
    <w:p w14:paraId="6B415EC1" w14:textId="158A8826" w:rsidR="00CD782B" w:rsidRPr="00CD782B" w:rsidRDefault="008A32B5" w:rsidP="00DB6336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Convertidor LLC</w:t>
      </w:r>
    </w:p>
    <w:sectPr w:rsidR="00CD782B" w:rsidRPr="00CD78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7ED"/>
    <w:rsid w:val="0002237B"/>
    <w:rsid w:val="000362DE"/>
    <w:rsid w:val="00101061"/>
    <w:rsid w:val="00110A9A"/>
    <w:rsid w:val="0021572C"/>
    <w:rsid w:val="00221DFE"/>
    <w:rsid w:val="002A77ED"/>
    <w:rsid w:val="00455744"/>
    <w:rsid w:val="004C193D"/>
    <w:rsid w:val="00597D26"/>
    <w:rsid w:val="005D490D"/>
    <w:rsid w:val="0064315B"/>
    <w:rsid w:val="00765F1C"/>
    <w:rsid w:val="007B68E6"/>
    <w:rsid w:val="007D0B7B"/>
    <w:rsid w:val="00863C4B"/>
    <w:rsid w:val="008A32B5"/>
    <w:rsid w:val="009555E0"/>
    <w:rsid w:val="009C4921"/>
    <w:rsid w:val="00AF7808"/>
    <w:rsid w:val="00B6097E"/>
    <w:rsid w:val="00BE3D64"/>
    <w:rsid w:val="00CD782B"/>
    <w:rsid w:val="00D1386A"/>
    <w:rsid w:val="00D2578E"/>
    <w:rsid w:val="00DB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7B8E3"/>
  <w15:chartTrackingRefBased/>
  <w15:docId w15:val="{02062112-9583-4352-839C-29B5850B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921"/>
  </w:style>
  <w:style w:type="paragraph" w:styleId="Ttulo1">
    <w:name w:val="heading 1"/>
    <w:basedOn w:val="Normal"/>
    <w:next w:val="Normal"/>
    <w:link w:val="Ttulo1Car"/>
    <w:uiPriority w:val="9"/>
    <w:qFormat/>
    <w:rsid w:val="002A7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7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77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7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77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7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7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7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7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77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77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77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77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77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77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77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77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77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7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7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7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7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7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77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77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77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77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77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77E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65F1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65F1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B633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profetolocka.com.ar/2024/02/26/introduccion-a-los-convertidores-dc-dc/#:~:text=tipo%20de%20circuito.-,Clasificaci%C3%B3n,SEPIC" TargetMode="External"/><Relationship Id="rId11" Type="http://schemas.openxmlformats.org/officeDocument/2006/relationships/image" Target="media/image5.gif"/><Relationship Id="rId5" Type="http://schemas.openxmlformats.org/officeDocument/2006/relationships/hyperlink" Target="https://www.ti.com/power-management/acdc-dcdc-converters/overview.html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www.arrow.com/en/research-and-events/articles/types-of-switching-dc-dc-converters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153</Words>
  <Characters>844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 Samuel Alesandria</dc:creator>
  <cp:keywords/>
  <dc:description/>
  <cp:lastModifiedBy>Alejo Samuel Alesandria</cp:lastModifiedBy>
  <cp:revision>23</cp:revision>
  <dcterms:created xsi:type="dcterms:W3CDTF">2025-01-07T15:14:00Z</dcterms:created>
  <dcterms:modified xsi:type="dcterms:W3CDTF">2025-01-08T14:09:00Z</dcterms:modified>
</cp:coreProperties>
</file>