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FC331" w14:textId="77777777" w:rsidR="00FF27B2" w:rsidRPr="00836CA8" w:rsidRDefault="00FF27B2">
      <w:pPr>
        <w:spacing w:after="24" w:line="241" w:lineRule="auto"/>
        <w:rPr>
          <w:lang w:val="es-BO"/>
        </w:rPr>
      </w:pPr>
      <w:proofErr w:type="spellStart"/>
      <w:r w:rsidRPr="00836CA8">
        <w:rPr>
          <w:color w:val="0F4761"/>
          <w:sz w:val="40"/>
          <w:lang w:val="es-BO"/>
        </w:rPr>
        <w:t>SafeTraffic</w:t>
      </w:r>
      <w:proofErr w:type="spellEnd"/>
      <w:r w:rsidRPr="00836CA8">
        <w:rPr>
          <w:color w:val="0F4761"/>
          <w:sz w:val="40"/>
          <w:lang w:val="es-BO"/>
        </w:rPr>
        <w:t xml:space="preserve"> </w:t>
      </w:r>
      <w:proofErr w:type="spellStart"/>
      <w:r w:rsidRPr="00836CA8">
        <w:rPr>
          <w:color w:val="0F4761"/>
          <w:sz w:val="40"/>
          <w:lang w:val="es-BO"/>
        </w:rPr>
        <w:t>Ledger</w:t>
      </w:r>
      <w:proofErr w:type="spellEnd"/>
      <w:r w:rsidRPr="00836CA8">
        <w:rPr>
          <w:color w:val="0F4761"/>
          <w:sz w:val="40"/>
          <w:lang w:val="es-BO"/>
        </w:rPr>
        <w:t xml:space="preserve">: Inmutabilidad y Transparencia Vial con </w:t>
      </w:r>
      <w:proofErr w:type="spellStart"/>
      <w:r w:rsidRPr="00836CA8">
        <w:rPr>
          <w:color w:val="0F4761"/>
          <w:sz w:val="40"/>
          <w:lang w:val="es-BO"/>
        </w:rPr>
        <w:t>Blockchain</w:t>
      </w:r>
      <w:proofErr w:type="spellEnd"/>
      <w:r w:rsidRPr="00836CA8">
        <w:rPr>
          <w:color w:val="0F4761"/>
          <w:sz w:val="40"/>
          <w:lang w:val="es-BO"/>
        </w:rPr>
        <w:t xml:space="preserve"> (</w:t>
      </w:r>
      <w:proofErr w:type="spellStart"/>
      <w:r w:rsidRPr="00836CA8">
        <w:rPr>
          <w:color w:val="0F4761"/>
          <w:sz w:val="40"/>
          <w:lang w:val="es-BO"/>
        </w:rPr>
        <w:t>Stacks</w:t>
      </w:r>
      <w:proofErr w:type="spellEnd"/>
      <w:r w:rsidRPr="00836CA8">
        <w:rPr>
          <w:color w:val="0F4761"/>
          <w:sz w:val="40"/>
          <w:lang w:val="es-BO"/>
        </w:rPr>
        <w:t xml:space="preserve">/Web3) </w:t>
      </w:r>
    </w:p>
    <w:p w14:paraId="1EFFFD54" w14:textId="77777777" w:rsidR="00FF27B2" w:rsidRDefault="00FF27B2">
      <w:pPr>
        <w:ind w:left="-5" w:right="60"/>
        <w:rPr>
          <w:lang w:val="es-BO"/>
        </w:rPr>
      </w:pPr>
      <w:r w:rsidRPr="00836CA8">
        <w:rPr>
          <w:lang w:val="es-BO"/>
        </w:rPr>
        <w:t xml:space="preserve">Autores: Mateo Vargas, David </w:t>
      </w:r>
      <w:proofErr w:type="spellStart"/>
      <w:r w:rsidRPr="00836CA8">
        <w:rPr>
          <w:lang w:val="es-BO"/>
        </w:rPr>
        <w:t>Zema</w:t>
      </w:r>
      <w:proofErr w:type="spellEnd"/>
      <w:r w:rsidRPr="00836CA8">
        <w:rPr>
          <w:lang w:val="es-BO"/>
        </w:rPr>
        <w:t xml:space="preserve">, Fabio García Meza </w:t>
      </w:r>
    </w:p>
    <w:p w14:paraId="5DA640C7" w14:textId="54BB22DE" w:rsidR="00FF27B2" w:rsidRDefault="00FF27B2" w:rsidP="001D7AAA">
      <w:pPr>
        <w:ind w:left="-5" w:right="60"/>
        <w:rPr>
          <w:rFonts w:eastAsiaTheme="minorHAnsi"/>
          <w:lang w:val="es-BO"/>
        </w:rPr>
      </w:pPr>
      <w:r>
        <w:rPr>
          <w:lang w:val="es-BO"/>
        </w:rPr>
        <w:t xml:space="preserve">Usuarios de GitHub: </w:t>
      </w:r>
      <w:proofErr w:type="spellStart"/>
      <w:r>
        <w:rPr>
          <w:lang w:val="es-BO"/>
        </w:rPr>
        <w:t>MateoDVE</w:t>
      </w:r>
      <w:proofErr w:type="spellEnd"/>
      <w:r>
        <w:rPr>
          <w:lang w:val="es-BO"/>
        </w:rPr>
        <w:t xml:space="preserve">, </w:t>
      </w:r>
      <w:proofErr w:type="spellStart"/>
      <w:r w:rsidRPr="00836CA8">
        <w:rPr>
          <w:lang w:val="es-BO"/>
        </w:rPr>
        <w:t>fabio-gmoo</w:t>
      </w:r>
      <w:proofErr w:type="spellEnd"/>
      <w:r>
        <w:rPr>
          <w:lang w:val="es-BO"/>
        </w:rPr>
        <w:t>,</w:t>
      </w:r>
      <w:r w:rsidRPr="00836CA8">
        <w:rPr>
          <w:rFonts w:ascii="Segoe UI" w:eastAsia="Times New Roman" w:hAnsi="Segoe UI" w:cs="Segoe UI"/>
          <w:color w:val="9198A1"/>
          <w:kern w:val="36"/>
          <w:sz w:val="30"/>
          <w:szCs w:val="30"/>
          <w:lang w:val="es-BO"/>
          <w14:ligatures w14:val="none"/>
        </w:rPr>
        <w:t xml:space="preserve"> </w:t>
      </w:r>
      <w:r w:rsidRPr="00836CA8">
        <w:rPr>
          <w:rFonts w:eastAsiaTheme="minorHAnsi"/>
          <w:lang w:val="es-BO"/>
        </w:rPr>
        <w:t>David-</w:t>
      </w:r>
      <w:proofErr w:type="spellStart"/>
      <w:r w:rsidRPr="00836CA8">
        <w:rPr>
          <w:rFonts w:eastAsiaTheme="minorHAnsi"/>
          <w:lang w:val="es-BO"/>
        </w:rPr>
        <w:t>ZemaP</w:t>
      </w:r>
      <w:proofErr w:type="spellEnd"/>
      <w:r w:rsidR="00EE6CAA">
        <w:rPr>
          <w:rFonts w:eastAsiaTheme="minorHAnsi"/>
          <w:lang w:val="es-BO"/>
        </w:rPr>
        <w:br/>
      </w:r>
      <w:r w:rsidR="00EE6CAA">
        <w:rPr>
          <w:rFonts w:eastAsiaTheme="minorHAnsi"/>
          <w:lang w:val="es-BO"/>
        </w:rPr>
        <w:br/>
        <w:t xml:space="preserve">proyecto </w:t>
      </w:r>
      <w:proofErr w:type="spellStart"/>
      <w:r w:rsidR="00EE6CAA">
        <w:rPr>
          <w:rFonts w:eastAsiaTheme="minorHAnsi"/>
          <w:lang w:val="es-BO"/>
        </w:rPr>
        <w:t>Deployado</w:t>
      </w:r>
      <w:proofErr w:type="spellEnd"/>
      <w:r w:rsidR="00EE6CAA">
        <w:rPr>
          <w:rFonts w:eastAsiaTheme="minorHAnsi"/>
          <w:lang w:val="es-BO"/>
        </w:rPr>
        <w:t>:</w:t>
      </w:r>
      <w:r w:rsidR="001D7AAA">
        <w:rPr>
          <w:rFonts w:eastAsiaTheme="minorHAnsi"/>
          <w:lang w:val="es-BO"/>
        </w:rPr>
        <w:t xml:space="preserve"> </w:t>
      </w:r>
      <w:r w:rsidR="001D7AAA" w:rsidRPr="001D7AAA">
        <w:rPr>
          <w:rFonts w:eastAsiaTheme="minorHAnsi"/>
        </w:rPr>
        <w:fldChar w:fldCharType="begin"/>
      </w:r>
      <w:r w:rsidR="001D7AAA" w:rsidRPr="001D7AAA">
        <w:rPr>
          <w:rFonts w:eastAsiaTheme="minorHAnsi"/>
          <w:lang w:val="es-BO"/>
        </w:rPr>
        <w:instrText>HYPERLINK "https://explorer.hiro.so/txid/0x4da65d11ef479beb9859497caffeb15b765fb6b6a49e54d5be125139864bdffb?chain=mainnet"</w:instrText>
      </w:r>
      <w:r w:rsidR="001D7AAA" w:rsidRPr="001D7AAA">
        <w:rPr>
          <w:rFonts w:eastAsiaTheme="minorHAnsi"/>
        </w:rPr>
      </w:r>
      <w:r w:rsidR="001D7AAA" w:rsidRPr="001D7AAA">
        <w:rPr>
          <w:rFonts w:eastAsiaTheme="minorHAnsi"/>
        </w:rPr>
        <w:fldChar w:fldCharType="separate"/>
      </w:r>
      <w:r w:rsidR="001D7AAA" w:rsidRPr="001D7AAA">
        <w:rPr>
          <w:rStyle w:val="Hipervnculo"/>
          <w:rFonts w:eastAsiaTheme="minorHAnsi"/>
          <w:lang w:val="es-BO"/>
        </w:rPr>
        <w:t>Transacción STX - 0x4da65... bdffb</w:t>
      </w:r>
      <w:r w:rsidR="001D7AAA" w:rsidRPr="001D7AAA">
        <w:rPr>
          <w:rFonts w:eastAsiaTheme="minorHAnsi"/>
          <w:lang w:val="es-BO"/>
        </w:rPr>
        <w:fldChar w:fldCharType="end"/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6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"/>
        <w:gridCol w:w="8066"/>
      </w:tblGrid>
      <w:tr w:rsidR="001D7AAA" w:rsidRPr="001D7AAA" w14:paraId="46A4DDF9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6F5"/>
            <w:vAlign w:val="center"/>
            <w:hideMark/>
          </w:tcPr>
          <w:p w14:paraId="6133FDDD" w14:textId="77777777" w:rsidR="001D7AAA" w:rsidRPr="001D7AAA" w:rsidRDefault="001D7AAA" w:rsidP="001D7AAA">
            <w:pPr>
              <w:ind w:left="-5" w:right="60"/>
              <w:rPr>
                <w:b/>
                <w:bCs/>
              </w:rPr>
            </w:pPr>
            <w:proofErr w:type="spellStart"/>
            <w:r w:rsidRPr="001D7AAA">
              <w:rPr>
                <w:b/>
                <w:bCs/>
              </w:rPr>
              <w:t>Dirección</w:t>
            </w:r>
            <w:proofErr w:type="spellEnd"/>
            <w:r w:rsidRPr="001D7AAA">
              <w:rPr>
                <w:b/>
                <w:bCs/>
              </w:rPr>
              <w:t xml:space="preserve"> del </w:t>
            </w:r>
            <w:proofErr w:type="spellStart"/>
            <w:r w:rsidRPr="001D7AAA">
              <w:rPr>
                <w:b/>
                <w:bCs/>
              </w:rPr>
              <w:t>contrato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6F5"/>
            <w:vAlign w:val="center"/>
            <w:hideMark/>
          </w:tcPr>
          <w:p w14:paraId="229EF189" w14:textId="77777777" w:rsidR="001D7AAA" w:rsidRPr="001D7AAA" w:rsidRDefault="001D7AAA" w:rsidP="001D7AAA">
            <w:pPr>
              <w:ind w:left="-5" w:right="60"/>
              <w:rPr>
                <w:b/>
                <w:bCs/>
              </w:rPr>
            </w:pPr>
            <w:hyperlink r:id="rId5" w:history="1">
              <w:r w:rsidRPr="001D7AAA">
                <w:rPr>
                  <w:rStyle w:val="Hipervnculo"/>
                  <w:b/>
                  <w:bCs/>
                </w:rPr>
                <w:t>SP33WHCRVBZ237GADZ2854SYQ20BJNVCPSNKSSW9X.inicedent-register</w:t>
              </w:r>
            </w:hyperlink>
          </w:p>
        </w:tc>
      </w:tr>
      <w:tr w:rsidR="001D7AAA" w:rsidRPr="001D7AAA" w14:paraId="303637A2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6F5"/>
            <w:vAlign w:val="center"/>
            <w:hideMark/>
          </w:tcPr>
          <w:p w14:paraId="3DE4850E" w14:textId="77777777" w:rsidR="001D7AAA" w:rsidRPr="001D7AAA" w:rsidRDefault="001D7AAA" w:rsidP="001D7AAA">
            <w:pPr>
              <w:ind w:left="-5" w:right="60"/>
              <w:rPr>
                <w:b/>
                <w:bCs/>
              </w:rPr>
            </w:pPr>
            <w:r w:rsidRPr="001D7AAA">
              <w:rPr>
                <w:b/>
                <w:bCs/>
              </w:rPr>
              <w:t xml:space="preserve">ID de </w:t>
            </w:r>
            <w:proofErr w:type="spellStart"/>
            <w:r w:rsidRPr="001D7AAA">
              <w:rPr>
                <w:b/>
                <w:bCs/>
              </w:rPr>
              <w:t>transacción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6F5"/>
            <w:vAlign w:val="center"/>
            <w:hideMark/>
          </w:tcPr>
          <w:p w14:paraId="02D13DA3" w14:textId="77777777" w:rsidR="001D7AAA" w:rsidRPr="001D7AAA" w:rsidRDefault="001D7AAA" w:rsidP="001D7AAA">
            <w:pPr>
              <w:ind w:left="-5" w:right="60"/>
              <w:rPr>
                <w:b/>
                <w:bCs/>
              </w:rPr>
            </w:pPr>
            <w:hyperlink r:id="rId6" w:history="1">
              <w:r w:rsidRPr="001D7AAA">
                <w:rPr>
                  <w:rStyle w:val="Hipervnculo"/>
                  <w:b/>
                  <w:bCs/>
                </w:rPr>
                <w:t>0x4da65d11ef479beb9859497caffeb15b765fb6b6a49e54d5be125139864bdffb</w:t>
              </w:r>
            </w:hyperlink>
          </w:p>
        </w:tc>
      </w:tr>
      <w:tr w:rsidR="001D7AAA" w:rsidRPr="001D7AAA" w14:paraId="224CEB7D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6F5"/>
            <w:vAlign w:val="center"/>
            <w:hideMark/>
          </w:tcPr>
          <w:p w14:paraId="2B011C25" w14:textId="77777777" w:rsidR="001D7AAA" w:rsidRPr="001D7AAA" w:rsidRDefault="001D7AAA" w:rsidP="001D7AAA">
            <w:pPr>
              <w:ind w:left="-5" w:right="60"/>
              <w:rPr>
                <w:b/>
                <w:bCs/>
              </w:rPr>
            </w:pPr>
            <w:r w:rsidRPr="001D7AAA">
              <w:rPr>
                <w:b/>
                <w:bCs/>
              </w:rPr>
              <w:t>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6F5"/>
            <w:vAlign w:val="center"/>
            <w:hideMark/>
          </w:tcPr>
          <w:p w14:paraId="64A17D33" w14:textId="77777777" w:rsidR="001D7AAA" w:rsidRPr="001D7AAA" w:rsidRDefault="001D7AAA" w:rsidP="001D7AAA">
            <w:pPr>
              <w:ind w:left="-5" w:right="60"/>
              <w:rPr>
                <w:b/>
                <w:bCs/>
              </w:rPr>
            </w:pPr>
            <w:hyperlink r:id="rId7" w:history="1">
              <w:r w:rsidRPr="001D7AAA">
                <w:rPr>
                  <w:rStyle w:val="Hipervnculo"/>
                  <w:b/>
                  <w:bCs/>
                </w:rPr>
                <w:t>SP33WHCRVBZ237GADZ2854SYQ20BJNVCPSNKSSW9X</w:t>
              </w:r>
            </w:hyperlink>
          </w:p>
        </w:tc>
      </w:tr>
    </w:tbl>
    <w:p w14:paraId="61354660" w14:textId="77777777" w:rsidR="001D7AAA" w:rsidRPr="00836CA8" w:rsidRDefault="001D7AAA" w:rsidP="001D7AAA">
      <w:pPr>
        <w:ind w:left="-5" w:right="60"/>
        <w:rPr>
          <w:b/>
          <w:bCs/>
          <w:lang w:val="es-BO"/>
        </w:rPr>
      </w:pPr>
    </w:p>
    <w:p w14:paraId="4E0FF426" w14:textId="77777777" w:rsidR="00FF27B2" w:rsidRPr="00836CA8" w:rsidRDefault="00FF27B2" w:rsidP="00836CA8">
      <w:pPr>
        <w:ind w:left="-5" w:right="60"/>
        <w:rPr>
          <w:lang w:val="es-BO"/>
        </w:rPr>
      </w:pPr>
      <w:r w:rsidRPr="00836CA8">
        <w:rPr>
          <w:lang w:val="es-BO"/>
        </w:rPr>
        <w:t xml:space="preserve">Institución: Universidad Católica Boliviana </w:t>
      </w:r>
    </w:p>
    <w:p w14:paraId="5516382F" w14:textId="77777777" w:rsidR="00FF27B2" w:rsidRPr="00836CA8" w:rsidRDefault="00FF27B2">
      <w:pPr>
        <w:spacing w:after="231"/>
        <w:ind w:left="-5" w:right="60"/>
        <w:rPr>
          <w:lang w:val="es-BO"/>
        </w:rPr>
      </w:pPr>
      <w:r w:rsidRPr="00836CA8">
        <w:rPr>
          <w:lang w:val="es-BO"/>
        </w:rPr>
        <w:t>Fecha: 2</w:t>
      </w:r>
      <w:r>
        <w:rPr>
          <w:lang w:val="es-BO"/>
        </w:rPr>
        <w:t>6</w:t>
      </w:r>
      <w:r w:rsidRPr="00836CA8">
        <w:rPr>
          <w:lang w:val="es-BO"/>
        </w:rPr>
        <w:t xml:space="preserve"> de octubre de 2025 </w:t>
      </w:r>
    </w:p>
    <w:p w14:paraId="50764FDF" w14:textId="77777777" w:rsidR="00FF27B2" w:rsidRPr="00836CA8" w:rsidRDefault="00FF27B2">
      <w:pPr>
        <w:spacing w:after="188" w:line="259" w:lineRule="auto"/>
        <w:jc w:val="right"/>
        <w:rPr>
          <w:lang w:val="es-BO"/>
        </w:rPr>
      </w:pPr>
      <w:r w:rsidRPr="00836CA8">
        <w:rPr>
          <w:lang w:val="es-BO"/>
        </w:rPr>
        <w:t xml:space="preserve"> </w:t>
      </w:r>
    </w:p>
    <w:p w14:paraId="65E2EDF5" w14:textId="77777777" w:rsidR="00FF27B2" w:rsidRPr="00836CA8" w:rsidRDefault="00FF27B2">
      <w:pPr>
        <w:pStyle w:val="Ttulo1"/>
        <w:ind w:left="-5"/>
        <w:rPr>
          <w:lang w:val="es-BO"/>
        </w:rPr>
      </w:pPr>
      <w:r w:rsidRPr="00836CA8">
        <w:rPr>
          <w:lang w:val="es-BO"/>
        </w:rPr>
        <w:t xml:space="preserve">Resumen </w:t>
      </w:r>
    </w:p>
    <w:p w14:paraId="4DCFC8F0" w14:textId="77777777" w:rsidR="00FF27B2" w:rsidRPr="00836CA8" w:rsidRDefault="00FF27B2">
      <w:pPr>
        <w:ind w:left="-5" w:right="60"/>
        <w:rPr>
          <w:lang w:val="es-BO"/>
        </w:rPr>
      </w:pPr>
      <w:r w:rsidRPr="00836CA8">
        <w:rPr>
          <w:lang w:val="es-BO"/>
        </w:rPr>
        <w:t xml:space="preserve">El presente informe describe el diseño, justificación y plan de implementación de </w:t>
      </w:r>
      <w:proofErr w:type="spellStart"/>
      <w:r w:rsidRPr="00836CA8">
        <w:rPr>
          <w:lang w:val="es-BO"/>
        </w:rPr>
        <w:t>SafeTraffic</w:t>
      </w:r>
      <w:proofErr w:type="spellEnd"/>
      <w:r w:rsidRPr="00836CA8">
        <w:rPr>
          <w:lang w:val="es-BO"/>
        </w:rPr>
        <w:t xml:space="preserve"> </w:t>
      </w:r>
      <w:proofErr w:type="spellStart"/>
      <w:r w:rsidRPr="00836CA8">
        <w:rPr>
          <w:lang w:val="es-BO"/>
        </w:rPr>
        <w:t>Ledger</w:t>
      </w:r>
      <w:proofErr w:type="spellEnd"/>
      <w:r w:rsidRPr="00836CA8">
        <w:rPr>
          <w:lang w:val="es-BO"/>
        </w:rPr>
        <w:t xml:space="preserve">, una plataforma descentralizada para registrar multas, accidentes e incidentes viales de manera inmutable y auditable utilizando </w:t>
      </w:r>
      <w:proofErr w:type="spellStart"/>
      <w:r w:rsidRPr="00836CA8">
        <w:rPr>
          <w:lang w:val="es-BO"/>
        </w:rPr>
        <w:t>Stacks</w:t>
      </w:r>
      <w:proofErr w:type="spellEnd"/>
      <w:r w:rsidRPr="00836CA8">
        <w:rPr>
          <w:lang w:val="es-BO"/>
        </w:rPr>
        <w:t>/</w:t>
      </w:r>
      <w:proofErr w:type="spellStart"/>
      <w:r w:rsidRPr="00836CA8">
        <w:rPr>
          <w:lang w:val="es-BO"/>
        </w:rPr>
        <w:t>Blockchain</w:t>
      </w:r>
      <w:proofErr w:type="spellEnd"/>
      <w:r w:rsidRPr="00836CA8">
        <w:rPr>
          <w:lang w:val="es-BO"/>
        </w:rPr>
        <w:t xml:space="preserve"> y principios de Web3. El documento presenta el problema de falta de transparencia y corrupción en registros viales en América Latina, los objetivos y preguntas de validación, los requisitos funcionales y no funcionales, la arquitectura técnica </w:t>
      </w:r>
      <w:proofErr w:type="spellStart"/>
      <w:r w:rsidRPr="00836CA8">
        <w:rPr>
          <w:lang w:val="es-BO"/>
        </w:rPr>
        <w:t>on-chain</w:t>
      </w:r>
      <w:proofErr w:type="spellEnd"/>
      <w:r w:rsidRPr="00836CA8">
        <w:rPr>
          <w:lang w:val="es-BO"/>
        </w:rPr>
        <w:t xml:space="preserve"> y off-</w:t>
      </w:r>
      <w:proofErr w:type="spellStart"/>
      <w:r w:rsidRPr="00836CA8">
        <w:rPr>
          <w:lang w:val="es-BO"/>
        </w:rPr>
        <w:t>chain</w:t>
      </w:r>
      <w:proofErr w:type="spellEnd"/>
      <w:r w:rsidRPr="00836CA8">
        <w:rPr>
          <w:lang w:val="es-BO"/>
        </w:rPr>
        <w:t>, el modelo de datos y contratos inteligentes, consideraciones éticas y legales, el plan de prototipo (</w:t>
      </w:r>
      <w:proofErr w:type="spellStart"/>
      <w:r w:rsidRPr="00836CA8">
        <w:rPr>
          <w:lang w:val="es-BO"/>
        </w:rPr>
        <w:t>Figma</w:t>
      </w:r>
      <w:proofErr w:type="spellEnd"/>
      <w:r w:rsidRPr="00836CA8">
        <w:rPr>
          <w:lang w:val="es-BO"/>
        </w:rPr>
        <w:t xml:space="preserve"> + </w:t>
      </w:r>
      <w:proofErr w:type="spellStart"/>
      <w:r w:rsidRPr="00836CA8">
        <w:rPr>
          <w:lang w:val="es-BO"/>
        </w:rPr>
        <w:t>React</w:t>
      </w:r>
      <w:proofErr w:type="spellEnd"/>
      <w:r w:rsidRPr="00836CA8">
        <w:rPr>
          <w:lang w:val="es-BO"/>
        </w:rPr>
        <w:t xml:space="preserve">) y MVP, así como la evaluación, métricas y riesgos y la hoja de ruta. Se adhiere en lo posible a lineamientos de formato APA para estructura, citas y referencias. </w:t>
      </w:r>
    </w:p>
    <w:p w14:paraId="375C7F79" w14:textId="77777777" w:rsidR="00FF27B2" w:rsidRPr="00836CA8" w:rsidRDefault="00FF27B2">
      <w:pPr>
        <w:spacing w:after="235"/>
        <w:ind w:left="-5" w:right="60"/>
        <w:rPr>
          <w:lang w:val="es-BO"/>
        </w:rPr>
      </w:pPr>
      <w:r w:rsidRPr="00836CA8">
        <w:rPr>
          <w:lang w:val="es-BO"/>
        </w:rPr>
        <w:t xml:space="preserve">Palabras clave: </w:t>
      </w:r>
      <w:proofErr w:type="spellStart"/>
      <w:r w:rsidRPr="00836CA8">
        <w:rPr>
          <w:lang w:val="es-BO"/>
        </w:rPr>
        <w:t>blockchain</w:t>
      </w:r>
      <w:proofErr w:type="spellEnd"/>
      <w:r w:rsidRPr="00836CA8">
        <w:rPr>
          <w:lang w:val="es-BO"/>
        </w:rPr>
        <w:t xml:space="preserve">, Web3, </w:t>
      </w:r>
      <w:proofErr w:type="spellStart"/>
      <w:r w:rsidRPr="00836CA8">
        <w:rPr>
          <w:lang w:val="es-BO"/>
        </w:rPr>
        <w:t>Stacks</w:t>
      </w:r>
      <w:proofErr w:type="spellEnd"/>
      <w:r w:rsidRPr="00836CA8">
        <w:rPr>
          <w:lang w:val="es-BO"/>
        </w:rPr>
        <w:t xml:space="preserve">, transparencia, tránsito, gobernanza, gobierno abierto, antifraude, evidencia digital. </w:t>
      </w:r>
    </w:p>
    <w:p w14:paraId="72930817" w14:textId="77777777" w:rsidR="00FF27B2" w:rsidRPr="00836CA8" w:rsidRDefault="00FF27B2">
      <w:pPr>
        <w:spacing w:after="188" w:line="259" w:lineRule="auto"/>
        <w:jc w:val="right"/>
        <w:rPr>
          <w:lang w:val="es-BO"/>
        </w:rPr>
      </w:pPr>
      <w:r w:rsidRPr="00836CA8">
        <w:rPr>
          <w:lang w:val="es-BO"/>
        </w:rPr>
        <w:lastRenderedPageBreak/>
        <w:t xml:space="preserve"> </w:t>
      </w:r>
    </w:p>
    <w:p w14:paraId="0DAA50F8" w14:textId="77777777" w:rsidR="00FF27B2" w:rsidRPr="00836CA8" w:rsidRDefault="00FF27B2" w:rsidP="00836CA8">
      <w:pPr>
        <w:pStyle w:val="Ttulo1"/>
        <w:spacing w:before="0" w:after="73" w:line="259" w:lineRule="auto"/>
        <w:ind w:left="299" w:hanging="314"/>
        <w:rPr>
          <w:lang w:val="es-BO"/>
        </w:rPr>
      </w:pPr>
      <w:r w:rsidRPr="00836CA8">
        <w:rPr>
          <w:lang w:val="es-BO"/>
        </w:rPr>
        <w:t xml:space="preserve">Introducción </w:t>
      </w:r>
    </w:p>
    <w:p w14:paraId="59F10240" w14:textId="77777777" w:rsidR="00FF27B2" w:rsidRPr="00836CA8" w:rsidRDefault="00FF27B2" w:rsidP="00836CA8">
      <w:pPr>
        <w:pStyle w:val="Ttulo2"/>
        <w:numPr>
          <w:ilvl w:val="1"/>
          <w:numId w:val="0"/>
        </w:numPr>
        <w:spacing w:before="0" w:after="112" w:line="259" w:lineRule="auto"/>
        <w:ind w:left="474" w:hanging="489"/>
        <w:rPr>
          <w:lang w:val="es-BO"/>
        </w:rPr>
      </w:pPr>
      <w:r w:rsidRPr="00836CA8">
        <w:rPr>
          <w:lang w:val="es-BO"/>
        </w:rPr>
        <w:t xml:space="preserve">Contexto y problema </w:t>
      </w:r>
    </w:p>
    <w:p w14:paraId="0DF02805" w14:textId="77777777" w:rsidR="00FF27B2" w:rsidRPr="00836CA8" w:rsidRDefault="00FF27B2">
      <w:pPr>
        <w:spacing w:after="211"/>
        <w:ind w:left="-5" w:right="60"/>
        <w:rPr>
          <w:lang w:val="es-BO"/>
        </w:rPr>
      </w:pPr>
      <w:r w:rsidRPr="00836CA8">
        <w:rPr>
          <w:lang w:val="es-BO"/>
        </w:rPr>
        <w:t xml:space="preserve">Los sistemas de registro de infracciones y siniestros viales en diversos países de América Latina enfrentan bajos niveles de digitalización, opacidad y riesgo de manipulación. Esto deriva en impunidad para conductores reincidentes, desconfianza ciudadana y pérdida fiscal. La ausencia de trazabilidad dificulta el diseño de políticas públicas basadas en evidencia. </w:t>
      </w:r>
    </w:p>
    <w:p w14:paraId="513C0854" w14:textId="77777777" w:rsidR="00FF27B2" w:rsidRPr="00836CA8" w:rsidRDefault="00FF27B2" w:rsidP="00836CA8">
      <w:pPr>
        <w:pStyle w:val="Ttulo2"/>
        <w:numPr>
          <w:ilvl w:val="1"/>
          <w:numId w:val="0"/>
        </w:numPr>
        <w:spacing w:before="0" w:after="112" w:line="259" w:lineRule="auto"/>
        <w:ind w:left="474" w:hanging="489"/>
        <w:rPr>
          <w:lang w:val="es-BO"/>
        </w:rPr>
      </w:pPr>
      <w:r w:rsidRPr="00836CA8">
        <w:rPr>
          <w:lang w:val="es-BO"/>
        </w:rPr>
        <w:t xml:space="preserve">Justificación </w:t>
      </w:r>
    </w:p>
    <w:p w14:paraId="0718676B" w14:textId="77777777" w:rsidR="00FF27B2" w:rsidRPr="00836CA8" w:rsidRDefault="00FF27B2">
      <w:pPr>
        <w:spacing w:after="213"/>
        <w:ind w:left="-5" w:right="60"/>
        <w:rPr>
          <w:lang w:val="es-BO"/>
        </w:rPr>
      </w:pPr>
      <w:r w:rsidRPr="00836CA8">
        <w:rPr>
          <w:lang w:val="es-BO"/>
        </w:rPr>
        <w:t xml:space="preserve">El uso de </w:t>
      </w:r>
      <w:proofErr w:type="spellStart"/>
      <w:r w:rsidRPr="00836CA8">
        <w:rPr>
          <w:lang w:val="es-BO"/>
        </w:rPr>
        <w:t>blockchain</w:t>
      </w:r>
      <w:proofErr w:type="spellEnd"/>
      <w:r w:rsidRPr="00836CA8">
        <w:rPr>
          <w:lang w:val="es-BO"/>
        </w:rPr>
        <w:t xml:space="preserve"> en </w:t>
      </w:r>
      <w:proofErr w:type="spellStart"/>
      <w:r w:rsidRPr="00836CA8">
        <w:rPr>
          <w:lang w:val="es-BO"/>
        </w:rPr>
        <w:t>Stacks</w:t>
      </w:r>
      <w:proofErr w:type="spellEnd"/>
      <w:r w:rsidRPr="00836CA8">
        <w:rPr>
          <w:lang w:val="es-BO"/>
        </w:rPr>
        <w:t xml:space="preserve"> ofrece inmutabilidad, sellado temporal y auditoría pública de eventos, mientras que Web3 habilita aplicaciones descentralizadas con </w:t>
      </w:r>
      <w:proofErr w:type="spellStart"/>
      <w:r w:rsidRPr="00836CA8">
        <w:rPr>
          <w:lang w:val="es-BO"/>
        </w:rPr>
        <w:t>wallets</w:t>
      </w:r>
      <w:proofErr w:type="spellEnd"/>
      <w:r w:rsidRPr="00836CA8">
        <w:rPr>
          <w:lang w:val="es-BO"/>
        </w:rPr>
        <w:t xml:space="preserve"> para autenticación y firma, reduciendo dependencias de autoridades únicas. Esto eleva el costo de la corrupción y crea un rastro probatorio para sanción administrativa y legal. </w:t>
      </w:r>
    </w:p>
    <w:p w14:paraId="4E4432BC" w14:textId="77777777" w:rsidR="00FF27B2" w:rsidRPr="00836CA8" w:rsidRDefault="00FF27B2" w:rsidP="00836CA8">
      <w:pPr>
        <w:pStyle w:val="Ttulo2"/>
        <w:numPr>
          <w:ilvl w:val="1"/>
          <w:numId w:val="0"/>
        </w:numPr>
        <w:spacing w:before="0" w:after="112" w:line="259" w:lineRule="auto"/>
        <w:ind w:left="474" w:hanging="489"/>
        <w:rPr>
          <w:lang w:val="es-BO"/>
        </w:rPr>
      </w:pPr>
      <w:r w:rsidRPr="00836CA8">
        <w:rPr>
          <w:lang w:val="es-BO"/>
        </w:rPr>
        <w:t xml:space="preserve">Objetivo general </w:t>
      </w:r>
    </w:p>
    <w:p w14:paraId="295B3F59" w14:textId="77777777" w:rsidR="00FF27B2" w:rsidRPr="00836CA8" w:rsidRDefault="00FF27B2">
      <w:pPr>
        <w:spacing w:after="211"/>
        <w:ind w:left="-5" w:right="60"/>
        <w:rPr>
          <w:lang w:val="es-BO"/>
        </w:rPr>
      </w:pPr>
      <w:r w:rsidRPr="00836CA8">
        <w:rPr>
          <w:lang w:val="es-BO"/>
        </w:rPr>
        <w:t xml:space="preserve">Diseñar y validar un prototipo funcional de registro y verificación de incidentes viales que aplique </w:t>
      </w:r>
      <w:proofErr w:type="spellStart"/>
      <w:r w:rsidRPr="00836CA8">
        <w:rPr>
          <w:lang w:val="es-BO"/>
        </w:rPr>
        <w:t>commit</w:t>
      </w:r>
      <w:proofErr w:type="spellEnd"/>
      <w:r w:rsidRPr="00836CA8">
        <w:rPr>
          <w:rFonts w:ascii="Calibri" w:eastAsia="Calibri" w:hAnsi="Calibri" w:cs="Calibri"/>
          <w:lang w:val="es-BO"/>
        </w:rPr>
        <w:t>–</w:t>
      </w:r>
      <w:proofErr w:type="spellStart"/>
      <w:r w:rsidRPr="00836CA8">
        <w:rPr>
          <w:lang w:val="es-BO"/>
        </w:rPr>
        <w:t>reveal</w:t>
      </w:r>
      <w:proofErr w:type="spellEnd"/>
      <w:r w:rsidRPr="00836CA8">
        <w:rPr>
          <w:lang w:val="es-BO"/>
        </w:rPr>
        <w:t xml:space="preserve"> con hash, </w:t>
      </w:r>
      <w:proofErr w:type="spellStart"/>
      <w:r w:rsidRPr="00836CA8">
        <w:rPr>
          <w:lang w:val="es-BO"/>
        </w:rPr>
        <w:t>feed</w:t>
      </w:r>
      <w:proofErr w:type="spellEnd"/>
      <w:r w:rsidRPr="00836CA8">
        <w:rPr>
          <w:lang w:val="es-BO"/>
        </w:rPr>
        <w:t xml:space="preserve"> público y gobernanza </w:t>
      </w:r>
      <w:proofErr w:type="spellStart"/>
      <w:r w:rsidRPr="00836CA8">
        <w:rPr>
          <w:lang w:val="es-BO"/>
        </w:rPr>
        <w:t>on-chain</w:t>
      </w:r>
      <w:proofErr w:type="spellEnd"/>
      <w:r w:rsidRPr="00836CA8">
        <w:rPr>
          <w:lang w:val="es-BO"/>
        </w:rPr>
        <w:t xml:space="preserve"> (roles y disputas), demostrando viabilidad técnica y valor público. </w:t>
      </w:r>
    </w:p>
    <w:p w14:paraId="2C9A0623" w14:textId="77777777" w:rsidR="00FF27B2" w:rsidRDefault="00FF27B2" w:rsidP="00836CA8">
      <w:pPr>
        <w:pStyle w:val="Ttulo2"/>
        <w:numPr>
          <w:ilvl w:val="1"/>
          <w:numId w:val="0"/>
        </w:numPr>
        <w:spacing w:before="0" w:after="48" w:line="259" w:lineRule="auto"/>
        <w:ind w:left="474" w:hanging="489"/>
      </w:pPr>
      <w:proofErr w:type="spellStart"/>
      <w:r>
        <w:t>Objetivos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 xml:space="preserve"> </w:t>
      </w:r>
    </w:p>
    <w:p w14:paraId="2BEA2729" w14:textId="77777777" w:rsidR="00FF27B2" w:rsidRPr="00836CA8" w:rsidRDefault="00FF27B2" w:rsidP="00836CA8">
      <w:pPr>
        <w:numPr>
          <w:ilvl w:val="0"/>
          <w:numId w:val="1"/>
        </w:numPr>
        <w:spacing w:after="59" w:line="249" w:lineRule="auto"/>
        <w:ind w:right="60" w:hanging="360"/>
        <w:rPr>
          <w:lang w:val="es-BO"/>
        </w:rPr>
      </w:pPr>
      <w:r w:rsidRPr="00836CA8">
        <w:rPr>
          <w:lang w:val="es-BO"/>
        </w:rPr>
        <w:t xml:space="preserve">Definir requisitos funcionales y no funcionales del sistema. </w:t>
      </w:r>
    </w:p>
    <w:p w14:paraId="50ED1D72" w14:textId="77777777" w:rsidR="00FF27B2" w:rsidRPr="00836CA8" w:rsidRDefault="00FF27B2" w:rsidP="00836CA8">
      <w:pPr>
        <w:numPr>
          <w:ilvl w:val="0"/>
          <w:numId w:val="1"/>
        </w:numPr>
        <w:spacing w:after="60" w:line="249" w:lineRule="auto"/>
        <w:ind w:right="60" w:hanging="360"/>
        <w:rPr>
          <w:lang w:val="es-BO"/>
        </w:rPr>
      </w:pPr>
      <w:r w:rsidRPr="00836CA8">
        <w:rPr>
          <w:lang w:val="es-BO"/>
        </w:rPr>
        <w:t xml:space="preserve">Especificar arquitectura </w:t>
      </w:r>
      <w:proofErr w:type="spellStart"/>
      <w:r w:rsidRPr="00836CA8">
        <w:rPr>
          <w:lang w:val="es-BO"/>
        </w:rPr>
        <w:t>on-chain</w:t>
      </w:r>
      <w:proofErr w:type="spellEnd"/>
      <w:r w:rsidRPr="00836CA8">
        <w:rPr>
          <w:lang w:val="es-BO"/>
        </w:rPr>
        <w:t xml:space="preserve"> y off-</w:t>
      </w:r>
      <w:proofErr w:type="spellStart"/>
      <w:r w:rsidRPr="00836CA8">
        <w:rPr>
          <w:lang w:val="es-BO"/>
        </w:rPr>
        <w:t>chain</w:t>
      </w:r>
      <w:proofErr w:type="spellEnd"/>
      <w:r w:rsidRPr="00836CA8">
        <w:rPr>
          <w:lang w:val="es-BO"/>
        </w:rPr>
        <w:t xml:space="preserve">, modelo de datos y contratos. </w:t>
      </w:r>
    </w:p>
    <w:p w14:paraId="338F782E" w14:textId="77777777" w:rsidR="00FF27B2" w:rsidRPr="00836CA8" w:rsidRDefault="00FF27B2" w:rsidP="00836CA8">
      <w:pPr>
        <w:numPr>
          <w:ilvl w:val="0"/>
          <w:numId w:val="1"/>
        </w:numPr>
        <w:spacing w:after="59" w:line="249" w:lineRule="auto"/>
        <w:ind w:right="60" w:hanging="360"/>
        <w:rPr>
          <w:lang w:val="es-BO"/>
        </w:rPr>
      </w:pPr>
      <w:r w:rsidRPr="00836CA8">
        <w:rPr>
          <w:lang w:val="es-BO"/>
        </w:rPr>
        <w:t xml:space="preserve">Diseñar prototipo de </w:t>
      </w:r>
      <w:proofErr w:type="spellStart"/>
      <w:r w:rsidRPr="00836CA8">
        <w:rPr>
          <w:lang w:val="es-BO"/>
        </w:rPr>
        <w:t>Figma</w:t>
      </w:r>
      <w:proofErr w:type="spellEnd"/>
      <w:r w:rsidRPr="00836CA8">
        <w:rPr>
          <w:lang w:val="es-BO"/>
        </w:rPr>
        <w:t xml:space="preserve"> y componentes </w:t>
      </w:r>
      <w:proofErr w:type="spellStart"/>
      <w:r w:rsidRPr="00836CA8">
        <w:rPr>
          <w:lang w:val="es-BO"/>
        </w:rPr>
        <w:t>React</w:t>
      </w:r>
      <w:proofErr w:type="spellEnd"/>
      <w:r w:rsidRPr="00836CA8">
        <w:rPr>
          <w:lang w:val="es-BO"/>
        </w:rPr>
        <w:t xml:space="preserve"> reutilizables. </w:t>
      </w:r>
    </w:p>
    <w:p w14:paraId="2202476B" w14:textId="77777777" w:rsidR="00FF27B2" w:rsidRPr="00836CA8" w:rsidRDefault="00FF27B2" w:rsidP="00836CA8">
      <w:pPr>
        <w:numPr>
          <w:ilvl w:val="0"/>
          <w:numId w:val="1"/>
        </w:numPr>
        <w:spacing w:after="59" w:line="249" w:lineRule="auto"/>
        <w:ind w:right="60" w:hanging="360"/>
        <w:rPr>
          <w:lang w:val="es-BO"/>
        </w:rPr>
      </w:pPr>
      <w:r w:rsidRPr="00836CA8">
        <w:rPr>
          <w:lang w:val="es-BO"/>
        </w:rPr>
        <w:t xml:space="preserve">Implementar un MVP en </w:t>
      </w:r>
      <w:proofErr w:type="spellStart"/>
      <w:r w:rsidRPr="00836CA8">
        <w:rPr>
          <w:lang w:val="es-BO"/>
        </w:rPr>
        <w:t>Stacks</w:t>
      </w:r>
      <w:proofErr w:type="spellEnd"/>
      <w:r w:rsidRPr="00836CA8">
        <w:rPr>
          <w:lang w:val="es-BO"/>
        </w:rPr>
        <w:t xml:space="preserve"> </w:t>
      </w:r>
      <w:proofErr w:type="spellStart"/>
      <w:r w:rsidRPr="00836CA8">
        <w:rPr>
          <w:lang w:val="es-BO"/>
        </w:rPr>
        <w:t>Testnet</w:t>
      </w:r>
      <w:proofErr w:type="spellEnd"/>
      <w:r w:rsidRPr="00836CA8">
        <w:rPr>
          <w:lang w:val="es-BO"/>
        </w:rPr>
        <w:t xml:space="preserve"> con IPFS/Gaia. </w:t>
      </w:r>
    </w:p>
    <w:p w14:paraId="4C7A8B05" w14:textId="77777777" w:rsidR="00FF27B2" w:rsidRPr="00836CA8" w:rsidRDefault="00FF27B2" w:rsidP="00836CA8">
      <w:pPr>
        <w:numPr>
          <w:ilvl w:val="0"/>
          <w:numId w:val="1"/>
        </w:numPr>
        <w:spacing w:after="59" w:line="249" w:lineRule="auto"/>
        <w:ind w:right="60" w:hanging="360"/>
        <w:rPr>
          <w:lang w:val="es-BO"/>
        </w:rPr>
      </w:pPr>
      <w:r w:rsidRPr="00836CA8">
        <w:rPr>
          <w:lang w:val="es-BO"/>
        </w:rPr>
        <w:t xml:space="preserve">Establecer métricas de impacto y plan de evaluación. </w:t>
      </w:r>
    </w:p>
    <w:p w14:paraId="14340CAB" w14:textId="77777777" w:rsidR="00FF27B2" w:rsidRPr="00836CA8" w:rsidRDefault="00FF27B2" w:rsidP="00836CA8">
      <w:pPr>
        <w:numPr>
          <w:ilvl w:val="0"/>
          <w:numId w:val="1"/>
        </w:numPr>
        <w:spacing w:after="168" w:line="249" w:lineRule="auto"/>
        <w:ind w:right="60" w:hanging="360"/>
        <w:rPr>
          <w:lang w:val="es-BO"/>
        </w:rPr>
      </w:pPr>
      <w:r w:rsidRPr="00836CA8">
        <w:rPr>
          <w:lang w:val="es-BO"/>
        </w:rPr>
        <w:t xml:space="preserve">Identificar riesgos y mitigaciones técnicas y organizacionales. </w:t>
      </w:r>
    </w:p>
    <w:p w14:paraId="2BD6CB66" w14:textId="77777777" w:rsidR="00FF27B2" w:rsidRPr="00836CA8" w:rsidRDefault="00FF27B2" w:rsidP="00836CA8">
      <w:pPr>
        <w:pStyle w:val="Ttulo2"/>
        <w:numPr>
          <w:ilvl w:val="1"/>
          <w:numId w:val="0"/>
        </w:numPr>
        <w:spacing w:before="0" w:after="112" w:line="259" w:lineRule="auto"/>
        <w:ind w:left="474" w:hanging="489"/>
        <w:rPr>
          <w:lang w:val="es-BO"/>
        </w:rPr>
      </w:pPr>
      <w:r w:rsidRPr="00836CA8">
        <w:rPr>
          <w:lang w:val="es-BO"/>
        </w:rPr>
        <w:t xml:space="preserve">Preguntas de validación </w:t>
      </w:r>
    </w:p>
    <w:p w14:paraId="6A45C246" w14:textId="77777777" w:rsidR="00FF27B2" w:rsidRPr="00836CA8" w:rsidRDefault="00FF27B2">
      <w:pPr>
        <w:spacing w:after="212"/>
        <w:ind w:left="-5" w:right="60"/>
        <w:rPr>
          <w:lang w:val="es-BO"/>
        </w:rPr>
      </w:pPr>
      <w:r w:rsidRPr="00836CA8">
        <w:rPr>
          <w:rFonts w:ascii="Calibri" w:eastAsia="Calibri" w:hAnsi="Calibri" w:cs="Calibri"/>
          <w:lang w:val="es-BO"/>
        </w:rPr>
        <w:t xml:space="preserve">¿El </w:t>
      </w:r>
      <w:proofErr w:type="spellStart"/>
      <w:r w:rsidRPr="00836CA8">
        <w:rPr>
          <w:rFonts w:ascii="Calibri" w:eastAsia="Calibri" w:hAnsi="Calibri" w:cs="Calibri"/>
          <w:lang w:val="es-BO"/>
        </w:rPr>
        <w:t>commit</w:t>
      </w:r>
      <w:proofErr w:type="spellEnd"/>
      <w:r w:rsidRPr="00836CA8">
        <w:rPr>
          <w:rFonts w:ascii="Calibri" w:eastAsia="Calibri" w:hAnsi="Calibri" w:cs="Calibri"/>
          <w:lang w:val="es-BO"/>
        </w:rPr>
        <w:t xml:space="preserve"> inmediato de hash reduce la ventana de extorsión “págame o lo subo”? ¿El </w:t>
      </w:r>
      <w:proofErr w:type="spellStart"/>
      <w:r w:rsidRPr="00836CA8">
        <w:rPr>
          <w:lang w:val="es-BO"/>
        </w:rPr>
        <w:t>feed</w:t>
      </w:r>
      <w:proofErr w:type="spellEnd"/>
      <w:r w:rsidRPr="00836CA8">
        <w:rPr>
          <w:lang w:val="es-BO"/>
        </w:rPr>
        <w:t xml:space="preserve"> público incrementa la percepción de transparencia y el monitoreo ciudadano? ¿La gobernanza </w:t>
      </w:r>
      <w:proofErr w:type="spellStart"/>
      <w:r w:rsidRPr="00836CA8">
        <w:rPr>
          <w:lang w:val="es-BO"/>
        </w:rPr>
        <w:t>on-chain</w:t>
      </w:r>
      <w:proofErr w:type="spellEnd"/>
      <w:r w:rsidRPr="00836CA8">
        <w:rPr>
          <w:lang w:val="es-BO"/>
        </w:rPr>
        <w:t xml:space="preserve"> mejora la rendición de cuentas? ¿El MVP es usable para agentes y auditores y comprensible para ciudadanos? </w:t>
      </w:r>
    </w:p>
    <w:p w14:paraId="113AD671" w14:textId="77777777" w:rsidR="00FF27B2" w:rsidRPr="00836CA8" w:rsidRDefault="00FF27B2" w:rsidP="00836CA8">
      <w:pPr>
        <w:pStyle w:val="Ttulo2"/>
        <w:numPr>
          <w:ilvl w:val="1"/>
          <w:numId w:val="0"/>
        </w:numPr>
        <w:spacing w:before="0" w:after="112" w:line="259" w:lineRule="auto"/>
        <w:ind w:left="474" w:hanging="489"/>
        <w:rPr>
          <w:lang w:val="es-BO"/>
        </w:rPr>
      </w:pPr>
      <w:r w:rsidRPr="00836CA8">
        <w:rPr>
          <w:lang w:val="es-BO"/>
        </w:rPr>
        <w:lastRenderedPageBreak/>
        <w:t xml:space="preserve">Alcance </w:t>
      </w:r>
    </w:p>
    <w:p w14:paraId="19416CD1" w14:textId="77777777" w:rsidR="00FF27B2" w:rsidRPr="00836CA8" w:rsidRDefault="00FF27B2">
      <w:pPr>
        <w:spacing w:after="235"/>
        <w:ind w:left="-5" w:right="60"/>
        <w:rPr>
          <w:lang w:val="es-BO"/>
        </w:rPr>
      </w:pPr>
      <w:r w:rsidRPr="00836CA8">
        <w:rPr>
          <w:lang w:val="es-BO"/>
        </w:rPr>
        <w:t>Incluye registro de incidentes (</w:t>
      </w:r>
      <w:proofErr w:type="spellStart"/>
      <w:r w:rsidRPr="00836CA8">
        <w:rPr>
          <w:lang w:val="es-BO"/>
        </w:rPr>
        <w:t>commit</w:t>
      </w:r>
      <w:proofErr w:type="spellEnd"/>
      <w:r w:rsidRPr="00836CA8">
        <w:rPr>
          <w:lang w:val="es-BO"/>
        </w:rPr>
        <w:t>), publicación y revelación (</w:t>
      </w:r>
      <w:proofErr w:type="spellStart"/>
      <w:r w:rsidRPr="00836CA8">
        <w:rPr>
          <w:lang w:val="es-BO"/>
        </w:rPr>
        <w:t>reveal</w:t>
      </w:r>
      <w:proofErr w:type="spellEnd"/>
      <w:r w:rsidRPr="00836CA8">
        <w:rPr>
          <w:lang w:val="es-BO"/>
        </w:rPr>
        <w:t xml:space="preserve">), </w:t>
      </w:r>
      <w:proofErr w:type="spellStart"/>
      <w:r w:rsidRPr="00836CA8">
        <w:rPr>
          <w:lang w:val="es-BO"/>
        </w:rPr>
        <w:t>feed</w:t>
      </w:r>
      <w:proofErr w:type="spellEnd"/>
      <w:r w:rsidRPr="00836CA8">
        <w:rPr>
          <w:lang w:val="es-BO"/>
        </w:rPr>
        <w:t xml:space="preserve"> público, denuncias cifradas y gestión básica de roles y disputas. Excluye en esta fase los pagos </w:t>
      </w:r>
      <w:proofErr w:type="spellStart"/>
      <w:r w:rsidRPr="00836CA8">
        <w:rPr>
          <w:lang w:val="es-BO"/>
        </w:rPr>
        <w:t>onchain</w:t>
      </w:r>
      <w:proofErr w:type="spellEnd"/>
      <w:r w:rsidRPr="00836CA8">
        <w:rPr>
          <w:lang w:val="es-BO"/>
        </w:rPr>
        <w:t xml:space="preserve"> de multas, integración con aseguradoras o semáforos y analítica avanzada. </w:t>
      </w:r>
    </w:p>
    <w:p w14:paraId="7DF85780" w14:textId="77777777" w:rsidR="00FF27B2" w:rsidRPr="00EE6CAA" w:rsidRDefault="00FF27B2">
      <w:pPr>
        <w:spacing w:after="190" w:line="259" w:lineRule="auto"/>
        <w:jc w:val="right"/>
        <w:rPr>
          <w:lang w:val="es-BO"/>
        </w:rPr>
      </w:pPr>
      <w:r w:rsidRPr="00EE6CAA">
        <w:rPr>
          <w:lang w:val="es-BO"/>
        </w:rPr>
        <w:t xml:space="preserve"> </w:t>
      </w:r>
    </w:p>
    <w:p w14:paraId="3B41D7F0" w14:textId="77777777" w:rsidR="00FF27B2" w:rsidRPr="00836CA8" w:rsidRDefault="00FF27B2" w:rsidP="00836CA8">
      <w:pPr>
        <w:pStyle w:val="Ttulo1"/>
        <w:spacing w:before="0" w:after="73" w:line="259" w:lineRule="auto"/>
        <w:ind w:left="299" w:hanging="314"/>
        <w:rPr>
          <w:lang w:val="es-BO"/>
        </w:rPr>
      </w:pPr>
      <w:r w:rsidRPr="00836CA8">
        <w:rPr>
          <w:lang w:val="es-BO"/>
        </w:rPr>
        <w:t xml:space="preserve">Marco conceptual </w:t>
      </w:r>
    </w:p>
    <w:p w14:paraId="6805F790" w14:textId="77777777" w:rsidR="00FF27B2" w:rsidRPr="00836CA8" w:rsidRDefault="00FF27B2">
      <w:pPr>
        <w:ind w:left="-5" w:right="60"/>
        <w:rPr>
          <w:lang w:val="es-BO"/>
        </w:rPr>
      </w:pPr>
      <w:r w:rsidRPr="00836CA8">
        <w:rPr>
          <w:lang w:val="es-BO"/>
        </w:rPr>
        <w:t xml:space="preserve">La tecnología </w:t>
      </w:r>
      <w:proofErr w:type="spellStart"/>
      <w:r w:rsidRPr="00836CA8">
        <w:rPr>
          <w:lang w:val="es-BO"/>
        </w:rPr>
        <w:t>blockchain</w:t>
      </w:r>
      <w:proofErr w:type="spellEnd"/>
      <w:r w:rsidRPr="00836CA8">
        <w:rPr>
          <w:lang w:val="es-BO"/>
        </w:rPr>
        <w:t xml:space="preserve"> es un libro mayor distribuido que permite el registro de transacciones de forma cronológica, inmutable y auditable. Este tipo de infraestructura elimina la dependencia de intermediarios centralizados y ofrece mayor transparencia sobre quién hizo qué y cuándo lo hizo (</w:t>
      </w:r>
      <w:proofErr w:type="spellStart"/>
      <w:r w:rsidRPr="00836CA8">
        <w:rPr>
          <w:lang w:val="es-BO"/>
        </w:rPr>
        <w:t>Dziundziuk</w:t>
      </w:r>
      <w:proofErr w:type="spellEnd"/>
      <w:r w:rsidRPr="00836CA8">
        <w:rPr>
          <w:lang w:val="es-BO"/>
        </w:rPr>
        <w:t xml:space="preserve">, 2025). En el contexto de una plataforma para gestión vial, esta propiedad tiene relevancia porque los registros de infracciones o accidentes suelen depender de entidades que pueden sufrir manipulación o corrupción. Con </w:t>
      </w:r>
      <w:proofErr w:type="spellStart"/>
      <w:r w:rsidRPr="00836CA8">
        <w:rPr>
          <w:lang w:val="es-BO"/>
        </w:rPr>
        <w:t>blockchain</w:t>
      </w:r>
      <w:proofErr w:type="spellEnd"/>
      <w:r w:rsidRPr="00836CA8">
        <w:rPr>
          <w:lang w:val="es-BO"/>
        </w:rPr>
        <w:t xml:space="preserve"> cada evento queda sellado con un </w:t>
      </w:r>
      <w:proofErr w:type="spellStart"/>
      <w:r w:rsidRPr="00836CA8">
        <w:rPr>
          <w:lang w:val="es-BO"/>
        </w:rPr>
        <w:t>timestamp</w:t>
      </w:r>
      <w:proofErr w:type="spellEnd"/>
      <w:r w:rsidRPr="00836CA8">
        <w:rPr>
          <w:lang w:val="es-BO"/>
        </w:rPr>
        <w:t xml:space="preserve"> y un hash que impide su modificación retroactiva, generando un rastro de auditoría confiable. </w:t>
      </w:r>
    </w:p>
    <w:p w14:paraId="47F7464C" w14:textId="77777777" w:rsidR="00FF27B2" w:rsidRPr="00836CA8" w:rsidRDefault="00FF27B2">
      <w:pPr>
        <w:ind w:left="-5" w:right="60"/>
        <w:rPr>
          <w:lang w:val="es-BO"/>
        </w:rPr>
      </w:pPr>
      <w:r w:rsidRPr="00836CA8">
        <w:rPr>
          <w:lang w:val="es-BO"/>
        </w:rPr>
        <w:t>El ecosistema Web3 complementa esta infraestructura con capas de interacción, identidad digital y aplicaciones descentralizadas (</w:t>
      </w:r>
      <w:proofErr w:type="spellStart"/>
      <w:r w:rsidRPr="00836CA8">
        <w:rPr>
          <w:lang w:val="es-BO"/>
        </w:rPr>
        <w:t>dApps</w:t>
      </w:r>
      <w:proofErr w:type="spellEnd"/>
      <w:r w:rsidRPr="00836CA8">
        <w:rPr>
          <w:lang w:val="es-BO"/>
        </w:rPr>
        <w:t xml:space="preserve">). En Web3 los usuarios controlan sus propias </w:t>
      </w:r>
      <w:proofErr w:type="spellStart"/>
      <w:r w:rsidRPr="00836CA8">
        <w:rPr>
          <w:lang w:val="es-BO"/>
        </w:rPr>
        <w:t>wallets</w:t>
      </w:r>
      <w:proofErr w:type="spellEnd"/>
      <w:r w:rsidRPr="00836CA8">
        <w:rPr>
          <w:lang w:val="es-BO"/>
        </w:rPr>
        <w:t xml:space="preserve">, firman transacciones y participan en contratos inteligentes sin depender completamente de una autoridad centralizada. Una plataforma como </w:t>
      </w:r>
      <w:proofErr w:type="spellStart"/>
      <w:r w:rsidRPr="00836CA8">
        <w:rPr>
          <w:lang w:val="es-BO"/>
        </w:rPr>
        <w:t>SafeTraffic</w:t>
      </w:r>
      <w:proofErr w:type="spellEnd"/>
      <w:r w:rsidRPr="00836CA8">
        <w:rPr>
          <w:lang w:val="es-BO"/>
        </w:rPr>
        <w:t xml:space="preserve"> </w:t>
      </w:r>
      <w:proofErr w:type="spellStart"/>
      <w:r w:rsidRPr="00836CA8">
        <w:rPr>
          <w:lang w:val="es-BO"/>
        </w:rPr>
        <w:t>Ledger</w:t>
      </w:r>
      <w:proofErr w:type="spellEnd"/>
      <w:r w:rsidRPr="00836CA8">
        <w:rPr>
          <w:lang w:val="es-BO"/>
        </w:rPr>
        <w:t xml:space="preserve"> conecta conceptos de identidad, evidencia digital, firma de transacciones y registros verificables, fortaleciendo mecanismos de transparencia (</w:t>
      </w:r>
      <w:proofErr w:type="spellStart"/>
      <w:r w:rsidRPr="00836CA8">
        <w:rPr>
          <w:lang w:val="es-BO"/>
        </w:rPr>
        <w:t>Huubse</w:t>
      </w:r>
      <w:proofErr w:type="spellEnd"/>
      <w:r w:rsidRPr="00836CA8">
        <w:rPr>
          <w:lang w:val="es-BO"/>
        </w:rPr>
        <w:t xml:space="preserve">, 2025). </w:t>
      </w:r>
    </w:p>
    <w:p w14:paraId="7450BC87" w14:textId="77777777" w:rsidR="00FF27B2" w:rsidRPr="00836CA8" w:rsidRDefault="00FF27B2">
      <w:pPr>
        <w:ind w:left="-5" w:right="60"/>
        <w:rPr>
          <w:lang w:val="es-BO"/>
        </w:rPr>
      </w:pPr>
      <w:r w:rsidRPr="00836CA8">
        <w:rPr>
          <w:lang w:val="es-BO"/>
        </w:rPr>
        <w:t xml:space="preserve">Dentro de los esquemas técnicos que refuerzan la integridad de los datos se encuentra el modelo </w:t>
      </w:r>
      <w:proofErr w:type="spellStart"/>
      <w:r w:rsidRPr="00836CA8">
        <w:rPr>
          <w:lang w:val="es-BO"/>
        </w:rPr>
        <w:t>commit</w:t>
      </w:r>
      <w:proofErr w:type="spellEnd"/>
      <w:r w:rsidRPr="00836CA8">
        <w:rPr>
          <w:rFonts w:ascii="Calibri" w:eastAsia="Calibri" w:hAnsi="Calibri" w:cs="Calibri"/>
          <w:lang w:val="es-BO"/>
        </w:rPr>
        <w:t>–</w:t>
      </w:r>
      <w:proofErr w:type="spellStart"/>
      <w:r w:rsidRPr="00836CA8">
        <w:rPr>
          <w:lang w:val="es-BO"/>
        </w:rPr>
        <w:t>reveal</w:t>
      </w:r>
      <w:proofErr w:type="spellEnd"/>
      <w:r w:rsidRPr="00836CA8">
        <w:rPr>
          <w:lang w:val="es-BO"/>
        </w:rPr>
        <w:t>. Este consiste en publicar primero un compromiso (</w:t>
      </w:r>
      <w:proofErr w:type="spellStart"/>
      <w:r w:rsidRPr="00836CA8">
        <w:rPr>
          <w:lang w:val="es-BO"/>
        </w:rPr>
        <w:t>commit</w:t>
      </w:r>
      <w:proofErr w:type="spellEnd"/>
      <w:r w:rsidRPr="00836CA8">
        <w:rPr>
          <w:lang w:val="es-BO"/>
        </w:rPr>
        <w:t xml:space="preserve">), típicamente un hash de los datos, y luego revelar los datos originales junto con la sal que permite demostrar su coincidencia con el hash inicial. Se usa para mitigar ataques de manipulación de tiempos y cambios en entornos de </w:t>
      </w:r>
      <w:proofErr w:type="spellStart"/>
      <w:r w:rsidRPr="00836CA8">
        <w:rPr>
          <w:lang w:val="es-BO"/>
        </w:rPr>
        <w:t>blockchain</w:t>
      </w:r>
      <w:proofErr w:type="spellEnd"/>
      <w:r w:rsidRPr="00836CA8">
        <w:rPr>
          <w:lang w:val="es-BO"/>
        </w:rPr>
        <w:t xml:space="preserve"> donde las transacciones son públicas (</w:t>
      </w:r>
      <w:proofErr w:type="spellStart"/>
      <w:r w:rsidRPr="00836CA8">
        <w:rPr>
          <w:lang w:val="es-BO"/>
        </w:rPr>
        <w:t>Canidio</w:t>
      </w:r>
      <w:proofErr w:type="spellEnd"/>
      <w:r w:rsidRPr="00836CA8">
        <w:rPr>
          <w:lang w:val="es-BO"/>
        </w:rPr>
        <w:t xml:space="preserve"> &amp; Danos, 2023). En este proyecto, el uso de </w:t>
      </w:r>
      <w:proofErr w:type="spellStart"/>
      <w:r w:rsidRPr="00836CA8">
        <w:rPr>
          <w:lang w:val="es-BO"/>
        </w:rPr>
        <w:t>commit</w:t>
      </w:r>
      <w:proofErr w:type="spellEnd"/>
      <w:r w:rsidRPr="00836CA8">
        <w:rPr>
          <w:rFonts w:ascii="Calibri" w:eastAsia="Calibri" w:hAnsi="Calibri" w:cs="Calibri"/>
          <w:lang w:val="es-BO"/>
        </w:rPr>
        <w:t>–</w:t>
      </w:r>
      <w:proofErr w:type="spellStart"/>
      <w:r w:rsidRPr="00836CA8">
        <w:rPr>
          <w:lang w:val="es-BO"/>
        </w:rPr>
        <w:t>reveal</w:t>
      </w:r>
      <w:proofErr w:type="spellEnd"/>
      <w:r w:rsidRPr="00836CA8">
        <w:rPr>
          <w:lang w:val="es-BO"/>
        </w:rPr>
        <w:t xml:space="preserve"> permite sellar inmediatamente un rastro inmutable y luego revelar detalles, reduciendo la ventana de vulnerabilidad. </w:t>
      </w:r>
    </w:p>
    <w:p w14:paraId="585D8EF6" w14:textId="77777777" w:rsidR="00FF27B2" w:rsidRPr="00836CA8" w:rsidRDefault="00FF27B2">
      <w:pPr>
        <w:ind w:left="-5" w:right="60"/>
        <w:rPr>
          <w:lang w:val="es-BO"/>
        </w:rPr>
      </w:pPr>
      <w:r w:rsidRPr="00836CA8">
        <w:rPr>
          <w:lang w:val="es-BO"/>
        </w:rPr>
        <w:t xml:space="preserve">La gobernanza </w:t>
      </w:r>
      <w:proofErr w:type="spellStart"/>
      <w:r w:rsidRPr="00836CA8">
        <w:rPr>
          <w:lang w:val="es-BO"/>
        </w:rPr>
        <w:t>on-chain</w:t>
      </w:r>
      <w:proofErr w:type="spellEnd"/>
      <w:r w:rsidRPr="00836CA8">
        <w:rPr>
          <w:lang w:val="es-BO"/>
        </w:rPr>
        <w:t xml:space="preserve"> es otro componente conceptual. No basta con registrar datos; es necesario definir quién puede proponer registros, quién valida, quién abre disputas y cómo se resuelven. La literatura indica que los modelos de gobernanza </w:t>
      </w:r>
      <w:proofErr w:type="spellStart"/>
      <w:r w:rsidRPr="00836CA8">
        <w:rPr>
          <w:lang w:val="es-BO"/>
        </w:rPr>
        <w:t>blockchain</w:t>
      </w:r>
      <w:proofErr w:type="spellEnd"/>
      <w:r w:rsidRPr="00836CA8">
        <w:rPr>
          <w:lang w:val="es-BO"/>
        </w:rPr>
        <w:t xml:space="preserve"> deben articular derechos de decisión, incentivos, rendición de cuentas y transparencia (Liu, Lu, </w:t>
      </w:r>
      <w:proofErr w:type="spellStart"/>
      <w:r w:rsidRPr="00836CA8">
        <w:rPr>
          <w:lang w:val="es-BO"/>
        </w:rPr>
        <w:t>Yu</w:t>
      </w:r>
      <w:proofErr w:type="spellEnd"/>
      <w:r w:rsidRPr="00836CA8">
        <w:rPr>
          <w:lang w:val="es-BO"/>
        </w:rPr>
        <w:t xml:space="preserve">, </w:t>
      </w:r>
      <w:proofErr w:type="spellStart"/>
      <w:r w:rsidRPr="00836CA8">
        <w:rPr>
          <w:lang w:val="es-BO"/>
        </w:rPr>
        <w:t>Paik</w:t>
      </w:r>
      <w:proofErr w:type="spellEnd"/>
      <w:r w:rsidRPr="00836CA8">
        <w:rPr>
          <w:lang w:val="es-BO"/>
        </w:rPr>
        <w:t xml:space="preserve"> &amp; Zhu, 2021). En el contexto de la gestión vial en América Latina, introducir roles </w:t>
      </w:r>
      <w:r w:rsidRPr="00836CA8">
        <w:rPr>
          <w:lang w:val="es-BO"/>
        </w:rPr>
        <w:lastRenderedPageBreak/>
        <w:t>definidos y procesos de disputa visibles puede aumentar la confianza ciudadana y la integridad institucional (</w:t>
      </w:r>
      <w:proofErr w:type="spellStart"/>
      <w:r w:rsidRPr="00836CA8">
        <w:rPr>
          <w:lang w:val="es-BO"/>
        </w:rPr>
        <w:t>Ibrahimy</w:t>
      </w:r>
      <w:proofErr w:type="spellEnd"/>
      <w:r w:rsidRPr="00836CA8">
        <w:rPr>
          <w:lang w:val="es-BO"/>
        </w:rPr>
        <w:t>, 2024). Sin embargo, se advierte que estos sistemas presentan desafíos: concentración de poder, falta de participación genuina y dinámicas de voto que no siempre favorecen la transparencia (</w:t>
      </w:r>
      <w:proofErr w:type="spellStart"/>
      <w:r w:rsidRPr="00836CA8">
        <w:rPr>
          <w:lang w:val="es-BO"/>
        </w:rPr>
        <w:t>Feichtinger</w:t>
      </w:r>
      <w:proofErr w:type="spellEnd"/>
      <w:r w:rsidRPr="00836CA8">
        <w:rPr>
          <w:lang w:val="es-BO"/>
        </w:rPr>
        <w:t xml:space="preserve">, Fritsch, </w:t>
      </w:r>
      <w:proofErr w:type="spellStart"/>
      <w:r w:rsidRPr="00836CA8">
        <w:rPr>
          <w:lang w:val="es-BO"/>
        </w:rPr>
        <w:t>Vonlanthen</w:t>
      </w:r>
      <w:proofErr w:type="spellEnd"/>
      <w:r w:rsidRPr="00836CA8">
        <w:rPr>
          <w:lang w:val="es-BO"/>
        </w:rPr>
        <w:t xml:space="preserve"> &amp; </w:t>
      </w:r>
      <w:proofErr w:type="spellStart"/>
      <w:r w:rsidRPr="00836CA8">
        <w:rPr>
          <w:lang w:val="es-BO"/>
        </w:rPr>
        <w:t>Wattenhofer</w:t>
      </w:r>
      <w:proofErr w:type="spellEnd"/>
      <w:r w:rsidRPr="00836CA8">
        <w:rPr>
          <w:lang w:val="es-BO"/>
        </w:rPr>
        <w:t xml:space="preserve">, 2023). </w:t>
      </w:r>
    </w:p>
    <w:p w14:paraId="18426064" w14:textId="77777777" w:rsidR="00FF27B2" w:rsidRPr="00836CA8" w:rsidRDefault="00FF27B2">
      <w:pPr>
        <w:ind w:left="-5" w:right="60"/>
        <w:rPr>
          <w:lang w:val="es-BO"/>
        </w:rPr>
      </w:pPr>
      <w:r w:rsidRPr="00836CA8">
        <w:rPr>
          <w:lang w:val="es-BO"/>
        </w:rPr>
        <w:t xml:space="preserve">Además, la literatura sobre </w:t>
      </w:r>
      <w:proofErr w:type="spellStart"/>
      <w:r w:rsidRPr="00836CA8">
        <w:rPr>
          <w:lang w:val="es-BO"/>
        </w:rPr>
        <w:t>blockchain</w:t>
      </w:r>
      <w:proofErr w:type="spellEnd"/>
      <w:r w:rsidRPr="00836CA8">
        <w:rPr>
          <w:lang w:val="es-BO"/>
        </w:rPr>
        <w:t xml:space="preserve"> en gobierno abierto sugiere que la simple adopción de la tecnología no garantiza resultados positivos. Un informe del </w:t>
      </w:r>
      <w:proofErr w:type="spellStart"/>
      <w:r w:rsidRPr="00836CA8">
        <w:rPr>
          <w:lang w:val="es-BO"/>
        </w:rPr>
        <w:t>World</w:t>
      </w:r>
      <w:proofErr w:type="spellEnd"/>
      <w:r w:rsidRPr="00836CA8">
        <w:rPr>
          <w:lang w:val="es-BO"/>
        </w:rPr>
        <w:t xml:space="preserve"> </w:t>
      </w:r>
      <w:proofErr w:type="spellStart"/>
      <w:r w:rsidRPr="00836CA8">
        <w:rPr>
          <w:lang w:val="es-BO"/>
        </w:rPr>
        <w:t>Economic</w:t>
      </w:r>
      <w:proofErr w:type="spellEnd"/>
      <w:r w:rsidRPr="00836CA8">
        <w:rPr>
          <w:lang w:val="es-BO"/>
        </w:rPr>
        <w:t xml:space="preserve"> </w:t>
      </w:r>
      <w:proofErr w:type="spellStart"/>
      <w:r w:rsidRPr="00836CA8">
        <w:rPr>
          <w:lang w:val="es-BO"/>
        </w:rPr>
        <w:t>Forum</w:t>
      </w:r>
      <w:proofErr w:type="spellEnd"/>
      <w:r w:rsidRPr="00836CA8">
        <w:rPr>
          <w:lang w:val="es-BO"/>
        </w:rPr>
        <w:t xml:space="preserve"> concluye que la </w:t>
      </w:r>
      <w:proofErr w:type="spellStart"/>
      <w:r w:rsidRPr="00836CA8">
        <w:rPr>
          <w:lang w:val="es-BO"/>
        </w:rPr>
        <w:t>blockchain</w:t>
      </w:r>
      <w:proofErr w:type="spellEnd"/>
      <w:r w:rsidRPr="00836CA8">
        <w:rPr>
          <w:lang w:val="es-BO"/>
        </w:rPr>
        <w:t xml:space="preserve"> puede servir como catalizador de transparencia, pero debe acompañarse de procesos claros, gobernanza y cultura de apertura (</w:t>
      </w:r>
      <w:proofErr w:type="spellStart"/>
      <w:r w:rsidRPr="00836CA8">
        <w:rPr>
          <w:lang w:val="es-BO"/>
        </w:rPr>
        <w:t>World</w:t>
      </w:r>
      <w:proofErr w:type="spellEnd"/>
      <w:r w:rsidRPr="00836CA8">
        <w:rPr>
          <w:lang w:val="es-BO"/>
        </w:rPr>
        <w:t xml:space="preserve"> </w:t>
      </w:r>
      <w:proofErr w:type="spellStart"/>
      <w:r w:rsidRPr="00836CA8">
        <w:rPr>
          <w:lang w:val="es-BO"/>
        </w:rPr>
        <w:t>Economic</w:t>
      </w:r>
      <w:proofErr w:type="spellEnd"/>
      <w:r w:rsidRPr="00836CA8">
        <w:rPr>
          <w:lang w:val="es-BO"/>
        </w:rPr>
        <w:t xml:space="preserve"> </w:t>
      </w:r>
      <w:proofErr w:type="spellStart"/>
      <w:r w:rsidRPr="00836CA8">
        <w:rPr>
          <w:lang w:val="es-BO"/>
        </w:rPr>
        <w:t>Forum</w:t>
      </w:r>
      <w:proofErr w:type="spellEnd"/>
      <w:r w:rsidRPr="00836CA8">
        <w:rPr>
          <w:lang w:val="es-BO"/>
        </w:rPr>
        <w:t xml:space="preserve">, 2018). En el caso de </w:t>
      </w:r>
      <w:proofErr w:type="spellStart"/>
      <w:r w:rsidRPr="00836CA8">
        <w:rPr>
          <w:lang w:val="es-BO"/>
        </w:rPr>
        <w:t>SafeTraffic</w:t>
      </w:r>
      <w:proofErr w:type="spellEnd"/>
      <w:r w:rsidRPr="00836CA8">
        <w:rPr>
          <w:lang w:val="es-BO"/>
        </w:rPr>
        <w:t xml:space="preserve"> </w:t>
      </w:r>
      <w:proofErr w:type="spellStart"/>
      <w:r w:rsidRPr="00836CA8">
        <w:rPr>
          <w:lang w:val="es-BO"/>
        </w:rPr>
        <w:t>Ledger</w:t>
      </w:r>
      <w:proofErr w:type="spellEnd"/>
      <w:r w:rsidRPr="00836CA8">
        <w:rPr>
          <w:lang w:val="es-BO"/>
        </w:rPr>
        <w:t xml:space="preserve">, esto se traduce en compromisos institucionales, auditoría ciudadana, acceso público y sanciones para prácticas corruptas. </w:t>
      </w:r>
    </w:p>
    <w:p w14:paraId="45789AD1" w14:textId="77777777" w:rsidR="00FF27B2" w:rsidRPr="00836CA8" w:rsidRDefault="00FF27B2">
      <w:pPr>
        <w:ind w:left="-5" w:right="60"/>
        <w:rPr>
          <w:lang w:val="es-BO"/>
        </w:rPr>
      </w:pPr>
      <w:r w:rsidRPr="00836CA8">
        <w:rPr>
          <w:lang w:val="es-BO"/>
        </w:rPr>
        <w:t xml:space="preserve">En conclusión, el marco conceptual de </w:t>
      </w:r>
      <w:proofErr w:type="spellStart"/>
      <w:r w:rsidRPr="00836CA8">
        <w:rPr>
          <w:lang w:val="es-BO"/>
        </w:rPr>
        <w:t>SafeTraffic</w:t>
      </w:r>
      <w:proofErr w:type="spellEnd"/>
      <w:r w:rsidRPr="00836CA8">
        <w:rPr>
          <w:lang w:val="es-BO"/>
        </w:rPr>
        <w:t xml:space="preserve"> </w:t>
      </w:r>
      <w:proofErr w:type="spellStart"/>
      <w:r w:rsidRPr="00836CA8">
        <w:rPr>
          <w:lang w:val="es-BO"/>
        </w:rPr>
        <w:t>Ledger</w:t>
      </w:r>
      <w:proofErr w:type="spellEnd"/>
      <w:r w:rsidRPr="00836CA8">
        <w:rPr>
          <w:lang w:val="es-BO"/>
        </w:rPr>
        <w:t xml:space="preserve"> se basa en cuatro ideas clave: la inmutabilidad y auditabilidad de </w:t>
      </w:r>
      <w:proofErr w:type="spellStart"/>
      <w:r w:rsidRPr="00836CA8">
        <w:rPr>
          <w:lang w:val="es-BO"/>
        </w:rPr>
        <w:t>blockchain</w:t>
      </w:r>
      <w:proofErr w:type="spellEnd"/>
      <w:r w:rsidRPr="00836CA8">
        <w:rPr>
          <w:lang w:val="es-BO"/>
        </w:rPr>
        <w:t xml:space="preserve">, la autonomía de interacción de Web3, el modelo </w:t>
      </w:r>
      <w:proofErr w:type="spellStart"/>
      <w:r w:rsidRPr="00836CA8">
        <w:rPr>
          <w:lang w:val="es-BO"/>
        </w:rPr>
        <w:t>commit</w:t>
      </w:r>
      <w:proofErr w:type="spellEnd"/>
      <w:r w:rsidRPr="00836CA8">
        <w:rPr>
          <w:rFonts w:ascii="Calibri" w:eastAsia="Calibri" w:hAnsi="Calibri" w:cs="Calibri"/>
          <w:lang w:val="es-BO"/>
        </w:rPr>
        <w:t>–</w:t>
      </w:r>
      <w:proofErr w:type="spellStart"/>
      <w:r w:rsidRPr="00836CA8">
        <w:rPr>
          <w:lang w:val="es-BO"/>
        </w:rPr>
        <w:t>reveal</w:t>
      </w:r>
      <w:proofErr w:type="spellEnd"/>
      <w:r w:rsidRPr="00836CA8">
        <w:rPr>
          <w:lang w:val="es-BO"/>
        </w:rPr>
        <w:t xml:space="preserve"> para asegurar compromiso y revelación posterior, y la gobernanza </w:t>
      </w:r>
      <w:proofErr w:type="spellStart"/>
      <w:r w:rsidRPr="00836CA8">
        <w:rPr>
          <w:lang w:val="es-BO"/>
        </w:rPr>
        <w:t>on-chain</w:t>
      </w:r>
      <w:proofErr w:type="spellEnd"/>
      <w:r w:rsidRPr="00836CA8">
        <w:rPr>
          <w:lang w:val="es-BO"/>
        </w:rPr>
        <w:t xml:space="preserve"> para regular roles y procesos. Esta combinación técnica y organizativa busca mitigar las causas de manipulación de registros viales: falta de trazabilidad, discrecionalidad y opacidad. </w:t>
      </w:r>
    </w:p>
    <w:p w14:paraId="3ED8307F" w14:textId="77777777" w:rsidR="00FF27B2" w:rsidRPr="00836CA8" w:rsidRDefault="00FF27B2">
      <w:pPr>
        <w:ind w:left="-5" w:right="60"/>
        <w:rPr>
          <w:lang w:val="es-BO"/>
        </w:rPr>
      </w:pPr>
      <w:r w:rsidRPr="00836CA8">
        <w:rPr>
          <w:lang w:val="es-BO"/>
        </w:rPr>
        <w:t xml:space="preserve">Referencias </w:t>
      </w:r>
    </w:p>
    <w:p w14:paraId="06C9598C" w14:textId="77777777" w:rsidR="00FF27B2" w:rsidRDefault="00FF27B2">
      <w:pPr>
        <w:ind w:left="-5" w:right="60"/>
      </w:pPr>
      <w:proofErr w:type="spellStart"/>
      <w:r w:rsidRPr="00836CA8">
        <w:rPr>
          <w:lang w:val="es-BO"/>
        </w:rPr>
        <w:t>Canidio</w:t>
      </w:r>
      <w:proofErr w:type="spellEnd"/>
      <w:r w:rsidRPr="00836CA8">
        <w:rPr>
          <w:lang w:val="es-BO"/>
        </w:rPr>
        <w:t xml:space="preserve">, A., &amp; Danos, V. (2023). </w:t>
      </w:r>
      <w:r>
        <w:t>Commit</w:t>
      </w:r>
      <w:r>
        <w:rPr>
          <w:rFonts w:ascii="Calibri" w:eastAsia="Calibri" w:hAnsi="Calibri" w:cs="Calibri"/>
        </w:rPr>
        <w:t>–</w:t>
      </w:r>
      <w:r>
        <w:t>Reveal schemes against front</w:t>
      </w:r>
      <w:r>
        <w:rPr>
          <w:rFonts w:ascii="Cambria Math" w:eastAsia="Cambria Math" w:hAnsi="Cambria Math" w:cs="Cambria Math"/>
        </w:rPr>
        <w:t>‑</w:t>
      </w:r>
      <w:r>
        <w:t xml:space="preserve">running attacks. In </w:t>
      </w:r>
      <w:proofErr w:type="spellStart"/>
      <w:r>
        <w:t>Tokenomics</w:t>
      </w:r>
      <w:proofErr w:type="spellEnd"/>
      <w:r>
        <w:t xml:space="preserve"> 2022 (pp. 7:1</w:t>
      </w:r>
      <w:r>
        <w:rPr>
          <w:rFonts w:ascii="Calibri" w:eastAsia="Calibri" w:hAnsi="Calibri" w:cs="Calibri"/>
        </w:rPr>
        <w:t>–</w:t>
      </w:r>
      <w:r>
        <w:t xml:space="preserve">7:5). Schloss </w:t>
      </w:r>
      <w:proofErr w:type="spellStart"/>
      <w:r>
        <w:t>Dagstuhl</w:t>
      </w:r>
      <w:proofErr w:type="spellEnd"/>
      <w:r>
        <w:t xml:space="preserve"> </w:t>
      </w:r>
      <w:r>
        <w:rPr>
          <w:rFonts w:ascii="Calibri" w:eastAsia="Calibri" w:hAnsi="Calibri" w:cs="Calibri"/>
        </w:rPr>
        <w:t>–</w:t>
      </w:r>
      <w:r>
        <w:t xml:space="preserve"> Leibniz</w:t>
      </w:r>
      <w:r>
        <w:rPr>
          <w:rFonts w:ascii="Cambria Math" w:eastAsia="Cambria Math" w:hAnsi="Cambria Math" w:cs="Cambria Math"/>
        </w:rPr>
        <w:t>‑</w:t>
      </w:r>
      <w:r>
        <w:t xml:space="preserve">Zentrum für Informatik. https://doi.org/10.4230/OASIcs.Tokenomics.2022.7 </w:t>
      </w:r>
    </w:p>
    <w:p w14:paraId="757D086D" w14:textId="77777777" w:rsidR="00FF27B2" w:rsidRDefault="00FF27B2">
      <w:pPr>
        <w:ind w:left="-5" w:right="60"/>
      </w:pPr>
      <w:r>
        <w:t xml:space="preserve">Dziundziuk, B. (2025). Methodology for integrating blockchain into digital governance systems: Focus on effective implementation in the public sector. Science &amp; Public Policy. https://doi.org/10.1093/scipol/scaf022/8127872 </w:t>
      </w:r>
    </w:p>
    <w:p w14:paraId="58B9431E" w14:textId="77777777" w:rsidR="00FF27B2" w:rsidRDefault="00FF27B2">
      <w:pPr>
        <w:ind w:left="-5" w:right="60"/>
      </w:pPr>
      <w:r>
        <w:t xml:space="preserve">Feichtinger, R., Fritsch, R., </w:t>
      </w:r>
      <w:proofErr w:type="spellStart"/>
      <w:r>
        <w:t>Vonlanthen</w:t>
      </w:r>
      <w:proofErr w:type="spellEnd"/>
      <w:r>
        <w:t xml:space="preserve">, Y., &amp; </w:t>
      </w:r>
      <w:proofErr w:type="spellStart"/>
      <w:r>
        <w:t>Wattenhofer</w:t>
      </w:r>
      <w:proofErr w:type="spellEnd"/>
      <w:r>
        <w:t xml:space="preserve">, R. (2023). The hidden shortcomings of (D)AOs </w:t>
      </w:r>
      <w:r>
        <w:rPr>
          <w:rFonts w:ascii="Calibri" w:eastAsia="Calibri" w:hAnsi="Calibri" w:cs="Calibri"/>
        </w:rPr>
        <w:t>—</w:t>
      </w:r>
      <w:r>
        <w:t xml:space="preserve"> An empirical study of on</w:t>
      </w:r>
      <w:r>
        <w:rPr>
          <w:rFonts w:ascii="Cambria Math" w:eastAsia="Cambria Math" w:hAnsi="Cambria Math" w:cs="Cambria Math"/>
        </w:rPr>
        <w:t>‑</w:t>
      </w:r>
      <w:r>
        <w:t xml:space="preserve">chain governance. </w:t>
      </w:r>
      <w:proofErr w:type="spellStart"/>
      <w:r>
        <w:t>arXiv</w:t>
      </w:r>
      <w:proofErr w:type="spellEnd"/>
      <w:r>
        <w:t xml:space="preserve">. https://arxiv.org/abs/2302.12125 </w:t>
      </w:r>
    </w:p>
    <w:p w14:paraId="5650CA1C" w14:textId="77777777" w:rsidR="00FF27B2" w:rsidRDefault="00FF27B2">
      <w:pPr>
        <w:ind w:left="-5" w:right="60"/>
      </w:pPr>
      <w:proofErr w:type="spellStart"/>
      <w:r>
        <w:t>Huubse</w:t>
      </w:r>
      <w:proofErr w:type="spellEnd"/>
      <w:r>
        <w:t xml:space="preserve">, M. (2025). Blockchain strategies to enhance transparency, efficiency and accountability in governance. Walden University Dissertations. </w:t>
      </w:r>
    </w:p>
    <w:p w14:paraId="746689CE" w14:textId="77777777" w:rsidR="00FF27B2" w:rsidRDefault="00FF27B2">
      <w:pPr>
        <w:ind w:left="-5" w:right="60"/>
      </w:pPr>
      <w:proofErr w:type="spellStart"/>
      <w:r>
        <w:t>Ibrahimy</w:t>
      </w:r>
      <w:proofErr w:type="spellEnd"/>
      <w:r>
        <w:t>, M. M. (2024). Blockchain</w:t>
      </w:r>
      <w:r>
        <w:rPr>
          <w:rFonts w:ascii="Cambria Math" w:eastAsia="Cambria Math" w:hAnsi="Cambria Math" w:cs="Cambria Math"/>
        </w:rPr>
        <w:t>‑</w:t>
      </w:r>
      <w:r>
        <w:t>based governance models supporting corruption transparency: A review of best practices. Journal of Governance and Innovation, X(X), 1</w:t>
      </w:r>
      <w:r>
        <w:rPr>
          <w:rFonts w:ascii="Cambria Math" w:eastAsia="Cambria Math" w:hAnsi="Cambria Math" w:cs="Cambria Math"/>
        </w:rPr>
        <w:t>‑</w:t>
      </w:r>
      <w:r>
        <w:t xml:space="preserve">12. </w:t>
      </w:r>
    </w:p>
    <w:p w14:paraId="1CC1AAC9" w14:textId="77777777" w:rsidR="00FF27B2" w:rsidRDefault="00FF27B2">
      <w:pPr>
        <w:ind w:left="-5" w:right="60"/>
      </w:pPr>
      <w:r w:rsidRPr="001D7AAA">
        <w:rPr>
          <w:lang w:val="es-BO"/>
        </w:rPr>
        <w:t xml:space="preserve">Liu, Y., Lu, Q., </w:t>
      </w:r>
      <w:proofErr w:type="spellStart"/>
      <w:r w:rsidRPr="001D7AAA">
        <w:rPr>
          <w:lang w:val="es-BO"/>
        </w:rPr>
        <w:t>Yu</w:t>
      </w:r>
      <w:proofErr w:type="spellEnd"/>
      <w:r w:rsidRPr="001D7AAA">
        <w:rPr>
          <w:lang w:val="es-BO"/>
        </w:rPr>
        <w:t xml:space="preserve">, G., </w:t>
      </w:r>
      <w:proofErr w:type="spellStart"/>
      <w:r w:rsidRPr="001D7AAA">
        <w:rPr>
          <w:lang w:val="es-BO"/>
        </w:rPr>
        <w:t>Paik</w:t>
      </w:r>
      <w:proofErr w:type="spellEnd"/>
      <w:r w:rsidRPr="001D7AAA">
        <w:rPr>
          <w:lang w:val="es-BO"/>
        </w:rPr>
        <w:t>, H.</w:t>
      </w:r>
      <w:r w:rsidRPr="001D7AAA">
        <w:rPr>
          <w:rFonts w:ascii="Cambria Math" w:eastAsia="Cambria Math" w:hAnsi="Cambria Math" w:cs="Cambria Math"/>
          <w:lang w:val="es-BO"/>
        </w:rPr>
        <w:t>‑</w:t>
      </w:r>
      <w:r w:rsidRPr="001D7AAA">
        <w:rPr>
          <w:lang w:val="es-BO"/>
        </w:rPr>
        <w:t xml:space="preserve">Y., &amp; Zhu, L. (2021). </w:t>
      </w:r>
      <w:r>
        <w:t xml:space="preserve">Defining blockchain governance principles: A comprehensive framework. </w:t>
      </w:r>
      <w:proofErr w:type="spellStart"/>
      <w:r>
        <w:t>arXiv</w:t>
      </w:r>
      <w:proofErr w:type="spellEnd"/>
      <w:r>
        <w:t xml:space="preserve">. https://arxiv.org/abs/2110.13374 </w:t>
      </w:r>
    </w:p>
    <w:p w14:paraId="4CC199BD" w14:textId="77777777" w:rsidR="00FF27B2" w:rsidRDefault="00FF27B2">
      <w:pPr>
        <w:ind w:left="-5" w:right="60"/>
      </w:pPr>
      <w:r>
        <w:lastRenderedPageBreak/>
        <w:t xml:space="preserve">Stacks Foundation. (2024). What </w:t>
      </w:r>
      <w:proofErr w:type="gramStart"/>
      <w:r>
        <w:t>is</w:t>
      </w:r>
      <w:proofErr w:type="gramEnd"/>
      <w:r>
        <w:t xml:space="preserve"> Stacks? https://docs.stacks.co/concepts/stacks101/what-is-stacks </w:t>
      </w:r>
    </w:p>
    <w:p w14:paraId="3A33D4C2" w14:textId="77777777" w:rsidR="00FF27B2" w:rsidRDefault="00FF27B2">
      <w:pPr>
        <w:spacing w:after="10"/>
        <w:ind w:left="-5" w:right="60"/>
      </w:pPr>
      <w:r>
        <w:t xml:space="preserve">World Economic Forum. (2018). Blockchain Technology for Government Transparency. </w:t>
      </w:r>
    </w:p>
    <w:p w14:paraId="7175DBEF" w14:textId="77777777" w:rsidR="00FF27B2" w:rsidRDefault="00FF27B2">
      <w:pPr>
        <w:spacing w:after="236"/>
        <w:ind w:left="-5" w:right="60"/>
      </w:pPr>
      <w:r>
        <w:t xml:space="preserve">WEF. https://www3.weforum.org/docs/WEF_Blockchain_Government_Transparency_Report.p </w:t>
      </w:r>
      <w:proofErr w:type="spellStart"/>
      <w:r>
        <w:t>df</w:t>
      </w:r>
      <w:proofErr w:type="spellEnd"/>
      <w:r>
        <w:t xml:space="preserve"> </w:t>
      </w:r>
    </w:p>
    <w:p w14:paraId="51834846" w14:textId="77777777" w:rsidR="00FF27B2" w:rsidRPr="00EE6CAA" w:rsidRDefault="00FF27B2">
      <w:pPr>
        <w:spacing w:after="188" w:line="259" w:lineRule="auto"/>
        <w:jc w:val="right"/>
      </w:pPr>
      <w:r w:rsidRPr="00EE6CAA">
        <w:t xml:space="preserve"> </w:t>
      </w:r>
    </w:p>
    <w:p w14:paraId="3478875D" w14:textId="77777777" w:rsidR="00FF27B2" w:rsidRPr="00EE6CAA" w:rsidRDefault="00FF27B2" w:rsidP="00836CA8">
      <w:pPr>
        <w:pStyle w:val="Ttulo1"/>
        <w:spacing w:before="0" w:after="73" w:line="259" w:lineRule="auto"/>
        <w:ind w:left="299" w:hanging="314"/>
      </w:pPr>
    </w:p>
    <w:p w14:paraId="0EEDBDC6" w14:textId="77777777" w:rsidR="00FF27B2" w:rsidRPr="00836CA8" w:rsidRDefault="00FF27B2" w:rsidP="00836CA8">
      <w:pPr>
        <w:pStyle w:val="Ttulo1"/>
        <w:spacing w:before="0" w:after="73" w:line="259" w:lineRule="auto"/>
        <w:ind w:left="299" w:hanging="314"/>
        <w:rPr>
          <w:lang w:val="es-BO"/>
        </w:rPr>
      </w:pPr>
      <w:r w:rsidRPr="00836CA8">
        <w:rPr>
          <w:lang w:val="es-BO"/>
        </w:rPr>
        <w:t xml:space="preserve">Metodología </w:t>
      </w:r>
    </w:p>
    <w:p w14:paraId="5196173E" w14:textId="77777777" w:rsidR="00FF27B2" w:rsidRDefault="00FF27B2">
      <w:pPr>
        <w:spacing w:after="235"/>
        <w:ind w:left="-5" w:right="60"/>
        <w:rPr>
          <w:lang w:val="es-BO"/>
        </w:rPr>
      </w:pPr>
      <w:r w:rsidRPr="00836CA8">
        <w:rPr>
          <w:lang w:val="es-BO"/>
        </w:rPr>
        <w:t xml:space="preserve">El enfoque se basa en investigación aplicada y diseño-construcción. Se trabajará con iteraciones cortas, centradas en el diseño del prototipo sin retroalimentación de usuarios aún, dado que el objetivo es construir un MVP técnico. Se emplearán entrevistas y revisión de normativa para ajustar la arquitectura conceptual y se definirán criterios de aceptación funcionales, de seguridad, usabilidad, desempeño y auditabilidad. </w:t>
      </w:r>
    </w:p>
    <w:p w14:paraId="060675DA" w14:textId="77777777" w:rsidR="00FF27B2" w:rsidRPr="00836CA8" w:rsidRDefault="00FF27B2" w:rsidP="00836CA8">
      <w:pPr>
        <w:pStyle w:val="Ttulo1"/>
        <w:rPr>
          <w:lang w:val="es-BO"/>
        </w:rPr>
      </w:pPr>
      <w:r w:rsidRPr="00836CA8">
        <w:rPr>
          <w:lang w:val="es-BO"/>
        </w:rPr>
        <w:t xml:space="preserve">Viabilidad Técnica y Alineación con el Ecosistema </w:t>
      </w:r>
      <w:proofErr w:type="spellStart"/>
      <w:r w:rsidRPr="00836CA8">
        <w:rPr>
          <w:lang w:val="es-BO"/>
        </w:rPr>
        <w:t>Stacks</w:t>
      </w:r>
      <w:proofErr w:type="spellEnd"/>
    </w:p>
    <w:p w14:paraId="40E3D4E2" w14:textId="77777777" w:rsidR="00FF27B2" w:rsidRPr="00836CA8" w:rsidRDefault="00FF27B2" w:rsidP="00836CA8">
      <w:pPr>
        <w:rPr>
          <w:rFonts w:eastAsiaTheme="majorEastAsia"/>
          <w:lang w:val="es-BO"/>
        </w:rPr>
      </w:pPr>
      <w:r w:rsidRPr="00836CA8">
        <w:rPr>
          <w:rFonts w:eastAsiaTheme="majorEastAsia"/>
          <w:lang w:val="es-BO"/>
        </w:rPr>
        <w:t xml:space="preserve">La arquitectura de </w:t>
      </w:r>
      <w:proofErr w:type="spellStart"/>
      <w:r w:rsidRPr="00836CA8">
        <w:rPr>
          <w:rFonts w:eastAsiaTheme="majorEastAsia"/>
          <w:lang w:val="es-BO"/>
        </w:rPr>
        <w:t>SafeTraffic</w:t>
      </w:r>
      <w:proofErr w:type="spellEnd"/>
      <w:r w:rsidRPr="00836CA8">
        <w:rPr>
          <w:rFonts w:eastAsiaTheme="majorEastAsia"/>
          <w:lang w:val="es-BO"/>
        </w:rPr>
        <w:t xml:space="preserve"> </w:t>
      </w:r>
      <w:proofErr w:type="spellStart"/>
      <w:r w:rsidRPr="00836CA8">
        <w:rPr>
          <w:rFonts w:eastAsiaTheme="majorEastAsia"/>
          <w:lang w:val="es-BO"/>
        </w:rPr>
        <w:t>Ledger</w:t>
      </w:r>
      <w:proofErr w:type="spellEnd"/>
      <w:r w:rsidRPr="00836CA8">
        <w:rPr>
          <w:rFonts w:eastAsiaTheme="majorEastAsia"/>
          <w:lang w:val="es-BO"/>
        </w:rPr>
        <w:t xml:space="preserve"> se ha diseñado para maximizar la seguridad, la inmutabilidad y la transparencia, aprovechando las ventajas clave que ofrece </w:t>
      </w:r>
      <w:proofErr w:type="spellStart"/>
      <w:r w:rsidRPr="00836CA8">
        <w:rPr>
          <w:rFonts w:eastAsiaTheme="majorEastAsia"/>
          <w:b/>
          <w:bCs/>
          <w:lang w:val="es-BO"/>
        </w:rPr>
        <w:t>Stacks</w:t>
      </w:r>
      <w:proofErr w:type="spellEnd"/>
      <w:r w:rsidRPr="00836CA8">
        <w:rPr>
          <w:rFonts w:eastAsiaTheme="majorEastAsia"/>
          <w:b/>
          <w:bCs/>
          <w:lang w:val="es-BO"/>
        </w:rPr>
        <w:t xml:space="preserve"> como capa de contratos inteligentes de Bitcoin (L2)</w:t>
      </w:r>
      <w:r w:rsidRPr="00836CA8">
        <w:rPr>
          <w:rFonts w:eastAsiaTheme="majorEastAsia"/>
          <w:lang w:val="es-BO"/>
        </w:rPr>
        <w:t xml:space="preserve">. La viabilidad técnica no solo se confirma por el diseño de la solución, sino por la integración directa de los componentes principales del ecosistema </w:t>
      </w:r>
      <w:proofErr w:type="spellStart"/>
      <w:r w:rsidRPr="00836CA8">
        <w:rPr>
          <w:rFonts w:eastAsiaTheme="majorEastAsia"/>
          <w:lang w:val="es-BO"/>
        </w:rPr>
        <w:t>Stacks</w:t>
      </w:r>
      <w:proofErr w:type="spellEnd"/>
      <w:r w:rsidRPr="00836CA8">
        <w:rPr>
          <w:rFonts w:eastAsiaTheme="majorEastAsia"/>
          <w:lang w:val="es-BO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1680"/>
        <w:gridCol w:w="5489"/>
      </w:tblGrid>
      <w:tr w:rsidR="00FF27B2" w:rsidRPr="00836CA8" w14:paraId="7A65D8DA" w14:textId="77777777" w:rsidTr="007A0C6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6AADC7" w14:textId="77777777" w:rsidR="00FF27B2" w:rsidRPr="00836CA8" w:rsidRDefault="00FF27B2" w:rsidP="007A0C6B">
            <w:pPr>
              <w:rPr>
                <w:rFonts w:eastAsiaTheme="majorEastAsia"/>
              </w:rPr>
            </w:pPr>
            <w:proofErr w:type="spellStart"/>
            <w:r w:rsidRPr="00836CA8">
              <w:rPr>
                <w:rFonts w:eastAsiaTheme="majorEastAsia"/>
                <w:b/>
                <w:bCs/>
              </w:rPr>
              <w:t>Componente</w:t>
            </w:r>
            <w:proofErr w:type="spellEnd"/>
            <w:r w:rsidRPr="00836CA8">
              <w:rPr>
                <w:rFonts w:eastAsiaTheme="majorEastAsia"/>
                <w:b/>
                <w:bCs/>
              </w:rPr>
              <w:t xml:space="preserve"> Clave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9996AA" w14:textId="77777777" w:rsidR="00FF27B2" w:rsidRPr="00836CA8" w:rsidRDefault="00FF27B2" w:rsidP="007A0C6B">
            <w:pPr>
              <w:rPr>
                <w:rFonts w:eastAsiaTheme="majorEastAsia"/>
              </w:rPr>
            </w:pPr>
            <w:proofErr w:type="spellStart"/>
            <w:r w:rsidRPr="00836CA8">
              <w:rPr>
                <w:rFonts w:eastAsiaTheme="majorEastAsia"/>
                <w:b/>
                <w:bCs/>
              </w:rPr>
              <w:t>Solución</w:t>
            </w:r>
            <w:proofErr w:type="spellEnd"/>
            <w:r w:rsidRPr="00836CA8">
              <w:rPr>
                <w:rFonts w:eastAsiaTheme="majorEastAsia"/>
                <w:b/>
                <w:bCs/>
              </w:rPr>
              <w:t xml:space="preserve"> </w:t>
            </w:r>
            <w:proofErr w:type="spellStart"/>
            <w:r w:rsidRPr="00836CA8">
              <w:rPr>
                <w:rFonts w:eastAsiaTheme="majorEastAsia"/>
                <w:b/>
                <w:bCs/>
              </w:rPr>
              <w:t>en</w:t>
            </w:r>
            <w:proofErr w:type="spellEnd"/>
            <w:r w:rsidRPr="00836CA8">
              <w:rPr>
                <w:rFonts w:eastAsiaTheme="majorEastAsia"/>
                <w:b/>
                <w:bCs/>
              </w:rPr>
              <w:t xml:space="preserve"> Stacks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35DCD6" w14:textId="77777777" w:rsidR="00FF27B2" w:rsidRPr="00836CA8" w:rsidRDefault="00FF27B2" w:rsidP="007A0C6B">
            <w:pPr>
              <w:rPr>
                <w:rFonts w:eastAsiaTheme="majorEastAsia"/>
              </w:rPr>
            </w:pPr>
            <w:proofErr w:type="spellStart"/>
            <w:r w:rsidRPr="00836CA8">
              <w:rPr>
                <w:rFonts w:eastAsiaTheme="majorEastAsia"/>
                <w:b/>
                <w:bCs/>
              </w:rPr>
              <w:t>Justificación</w:t>
            </w:r>
            <w:proofErr w:type="spellEnd"/>
            <w:r w:rsidRPr="00836CA8">
              <w:rPr>
                <w:rFonts w:eastAsiaTheme="majorEastAsia"/>
                <w:b/>
                <w:bCs/>
              </w:rPr>
              <w:t xml:space="preserve"> Técnica y </w:t>
            </w:r>
            <w:proofErr w:type="spellStart"/>
            <w:r w:rsidRPr="00836CA8">
              <w:rPr>
                <w:rFonts w:eastAsiaTheme="majorEastAsia"/>
                <w:b/>
                <w:bCs/>
              </w:rPr>
              <w:t>Viabilidad</w:t>
            </w:r>
            <w:proofErr w:type="spellEnd"/>
          </w:p>
        </w:tc>
      </w:tr>
      <w:tr w:rsidR="00FF27B2" w:rsidRPr="001D7AAA" w14:paraId="1B4AF982" w14:textId="77777777" w:rsidTr="007A0C6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3D1E9A" w14:textId="77777777" w:rsidR="00FF27B2" w:rsidRPr="00836CA8" w:rsidRDefault="00FF27B2" w:rsidP="007A0C6B">
            <w:pPr>
              <w:rPr>
                <w:rFonts w:eastAsiaTheme="majorEastAsia"/>
              </w:rPr>
            </w:pPr>
            <w:proofErr w:type="spellStart"/>
            <w:r w:rsidRPr="00836CA8">
              <w:rPr>
                <w:rFonts w:eastAsiaTheme="majorEastAsia"/>
                <w:b/>
                <w:bCs/>
              </w:rPr>
              <w:t>Inmutabilidad</w:t>
            </w:r>
            <w:proofErr w:type="spellEnd"/>
            <w:r w:rsidRPr="00836CA8">
              <w:rPr>
                <w:rFonts w:eastAsiaTheme="majorEastAsia"/>
                <w:b/>
                <w:bCs/>
              </w:rPr>
              <w:t xml:space="preserve"> de </w:t>
            </w:r>
            <w:proofErr w:type="spellStart"/>
            <w:r w:rsidRPr="00836CA8">
              <w:rPr>
                <w:rFonts w:eastAsiaTheme="majorEastAsia"/>
                <w:b/>
                <w:bCs/>
              </w:rPr>
              <w:t>los</w:t>
            </w:r>
            <w:proofErr w:type="spellEnd"/>
            <w:r w:rsidRPr="00836CA8">
              <w:rPr>
                <w:rFonts w:eastAsiaTheme="majorEastAsia"/>
                <w:b/>
                <w:bCs/>
              </w:rPr>
              <w:t xml:space="preserve"> </w:t>
            </w:r>
            <w:proofErr w:type="spellStart"/>
            <w:r w:rsidRPr="00836CA8">
              <w:rPr>
                <w:rFonts w:eastAsiaTheme="majorEastAsia"/>
                <w:b/>
                <w:bCs/>
              </w:rPr>
              <w:t>Registros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CBDA14" w14:textId="77777777" w:rsidR="00FF27B2" w:rsidRPr="00836CA8" w:rsidRDefault="00FF27B2" w:rsidP="007A0C6B">
            <w:pPr>
              <w:rPr>
                <w:rFonts w:eastAsiaTheme="majorEastAsia"/>
              </w:rPr>
            </w:pPr>
            <w:proofErr w:type="spellStart"/>
            <w:r w:rsidRPr="00836CA8">
              <w:rPr>
                <w:rFonts w:eastAsiaTheme="majorEastAsia"/>
                <w:b/>
                <w:bCs/>
              </w:rPr>
              <w:t>Anclaje</w:t>
            </w:r>
            <w:proofErr w:type="spellEnd"/>
            <w:r w:rsidRPr="00836CA8">
              <w:rPr>
                <w:rFonts w:eastAsiaTheme="majorEastAsia"/>
                <w:b/>
                <w:bCs/>
              </w:rPr>
              <w:t xml:space="preserve"> a Bitcoin (Proof-of-Transfer)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7A0CD4" w14:textId="77777777" w:rsidR="00FF27B2" w:rsidRPr="00836CA8" w:rsidRDefault="00FF27B2" w:rsidP="007A0C6B">
            <w:pPr>
              <w:rPr>
                <w:rFonts w:eastAsiaTheme="majorEastAsia"/>
                <w:lang w:val="es-BO"/>
              </w:rPr>
            </w:pPr>
            <w:r w:rsidRPr="00836CA8">
              <w:rPr>
                <w:rFonts w:eastAsiaTheme="majorEastAsia"/>
                <w:lang w:val="es-BO"/>
              </w:rPr>
              <w:t xml:space="preserve">Cada </w:t>
            </w:r>
            <w:proofErr w:type="spellStart"/>
            <w:r w:rsidRPr="00836CA8">
              <w:rPr>
                <w:rFonts w:eastAsiaTheme="majorEastAsia"/>
                <w:lang w:val="es-BO"/>
              </w:rPr>
              <w:t>commit_incident</w:t>
            </w:r>
            <w:proofErr w:type="spellEnd"/>
            <w:r w:rsidRPr="00836CA8">
              <w:rPr>
                <w:rFonts w:eastAsiaTheme="majorEastAsia"/>
                <w:lang w:val="es-BO"/>
              </w:rPr>
              <w:t xml:space="preserve"> se sella en </w:t>
            </w:r>
            <w:proofErr w:type="spellStart"/>
            <w:r w:rsidRPr="00836CA8">
              <w:rPr>
                <w:rFonts w:eastAsiaTheme="majorEastAsia"/>
                <w:lang w:val="es-BO"/>
              </w:rPr>
              <w:t>Stacks</w:t>
            </w:r>
            <w:proofErr w:type="spellEnd"/>
            <w:r w:rsidRPr="00836CA8">
              <w:rPr>
                <w:rFonts w:eastAsiaTheme="majorEastAsia"/>
                <w:lang w:val="es-BO"/>
              </w:rPr>
              <w:t xml:space="preserve"> y, a través del mecanismo </w:t>
            </w:r>
            <w:proofErr w:type="spellStart"/>
            <w:r w:rsidRPr="00836CA8">
              <w:rPr>
                <w:rFonts w:eastAsiaTheme="majorEastAsia"/>
                <w:lang w:val="es-BO"/>
              </w:rPr>
              <w:t>PoX</w:t>
            </w:r>
            <w:proofErr w:type="spellEnd"/>
            <w:r w:rsidRPr="00836CA8">
              <w:rPr>
                <w:rFonts w:eastAsiaTheme="majorEastAsia"/>
                <w:lang w:val="es-BO"/>
              </w:rPr>
              <w:t xml:space="preserve">, se ancla y finaliza en la cadena de Bitcoin. Esto dota a cada registro de la </w:t>
            </w:r>
            <w:r w:rsidRPr="00836CA8">
              <w:rPr>
                <w:rFonts w:eastAsiaTheme="majorEastAsia"/>
                <w:b/>
                <w:bCs/>
                <w:lang w:val="es-BO"/>
              </w:rPr>
              <w:t>seguridad inigualable de Bitcoin</w:t>
            </w:r>
            <w:r w:rsidRPr="00836CA8">
              <w:rPr>
                <w:rFonts w:eastAsiaTheme="majorEastAsia"/>
                <w:lang w:val="es-BO"/>
              </w:rPr>
              <w:t>, haciendo que el evento vial (el hash) sea inmutable y auditable a largo plazo, una característica no disponible en bases de datos centralizadas.</w:t>
            </w:r>
          </w:p>
        </w:tc>
      </w:tr>
      <w:tr w:rsidR="00FF27B2" w:rsidRPr="001D7AAA" w14:paraId="6D0A13D9" w14:textId="77777777" w:rsidTr="007A0C6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52B78F" w14:textId="77777777" w:rsidR="00FF27B2" w:rsidRPr="00836CA8" w:rsidRDefault="00FF27B2" w:rsidP="007A0C6B">
            <w:pPr>
              <w:rPr>
                <w:rFonts w:eastAsiaTheme="majorEastAsia"/>
                <w:lang w:val="es-BO"/>
              </w:rPr>
            </w:pPr>
            <w:r w:rsidRPr="00836CA8">
              <w:rPr>
                <w:rFonts w:eastAsiaTheme="majorEastAsia"/>
                <w:b/>
                <w:bCs/>
                <w:lang w:val="es-BO"/>
              </w:rPr>
              <w:lastRenderedPageBreak/>
              <w:t>Lógica de Negocio y Gobernanza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58BFCA" w14:textId="77777777" w:rsidR="00FF27B2" w:rsidRPr="00836CA8" w:rsidRDefault="00FF27B2" w:rsidP="007A0C6B">
            <w:pPr>
              <w:rPr>
                <w:rFonts w:eastAsiaTheme="majorEastAsia"/>
              </w:rPr>
            </w:pPr>
            <w:proofErr w:type="spellStart"/>
            <w:r w:rsidRPr="00836CA8">
              <w:rPr>
                <w:rFonts w:eastAsiaTheme="majorEastAsia"/>
                <w:b/>
                <w:bCs/>
              </w:rPr>
              <w:t>Contratos</w:t>
            </w:r>
            <w:proofErr w:type="spellEnd"/>
            <w:r w:rsidRPr="00836CA8">
              <w:rPr>
                <w:rFonts w:eastAsiaTheme="majorEastAsia"/>
                <w:b/>
                <w:bCs/>
              </w:rPr>
              <w:t xml:space="preserve"> </w:t>
            </w:r>
            <w:proofErr w:type="spellStart"/>
            <w:r w:rsidRPr="00836CA8">
              <w:rPr>
                <w:rFonts w:eastAsiaTheme="majorEastAsia"/>
                <w:b/>
                <w:bCs/>
              </w:rPr>
              <w:t>Inteligentes</w:t>
            </w:r>
            <w:proofErr w:type="spellEnd"/>
            <w:r w:rsidRPr="00836CA8">
              <w:rPr>
                <w:rFonts w:eastAsiaTheme="majorEastAsia"/>
                <w:b/>
                <w:bCs/>
              </w:rPr>
              <w:t xml:space="preserve"> </w:t>
            </w:r>
            <w:proofErr w:type="spellStart"/>
            <w:r w:rsidRPr="00836CA8">
              <w:rPr>
                <w:rFonts w:eastAsiaTheme="majorEastAsia"/>
                <w:b/>
                <w:bCs/>
              </w:rPr>
              <w:t>en</w:t>
            </w:r>
            <w:proofErr w:type="spellEnd"/>
            <w:r w:rsidRPr="00836CA8">
              <w:rPr>
                <w:rFonts w:eastAsiaTheme="majorEastAsia"/>
                <w:b/>
                <w:bCs/>
              </w:rPr>
              <w:t xml:space="preserve"> Clarity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C2963A" w14:textId="77777777" w:rsidR="00FF27B2" w:rsidRPr="00836CA8" w:rsidRDefault="00FF27B2" w:rsidP="007A0C6B">
            <w:pPr>
              <w:rPr>
                <w:rFonts w:eastAsiaTheme="majorEastAsia"/>
                <w:lang w:val="es-BO"/>
              </w:rPr>
            </w:pPr>
            <w:proofErr w:type="spellStart"/>
            <w:r w:rsidRPr="00836CA8">
              <w:rPr>
                <w:rFonts w:eastAsiaTheme="majorEastAsia"/>
                <w:lang w:val="es-BO"/>
              </w:rPr>
              <w:t>Clarity</w:t>
            </w:r>
            <w:proofErr w:type="spellEnd"/>
            <w:r w:rsidRPr="00836CA8">
              <w:rPr>
                <w:rFonts w:eastAsiaTheme="majorEastAsia"/>
                <w:lang w:val="es-BO"/>
              </w:rPr>
              <w:t xml:space="preserve"> es el lenguaje de </w:t>
            </w:r>
            <w:proofErr w:type="spellStart"/>
            <w:r w:rsidRPr="00836CA8">
              <w:rPr>
                <w:rFonts w:eastAsiaTheme="majorEastAsia"/>
                <w:i/>
                <w:iCs/>
                <w:lang w:val="es-BO"/>
              </w:rPr>
              <w:t>smart</w:t>
            </w:r>
            <w:proofErr w:type="spellEnd"/>
            <w:r w:rsidRPr="00836CA8">
              <w:rPr>
                <w:rFonts w:eastAsiaTheme="majorEastAsia"/>
                <w:i/>
                <w:iCs/>
                <w:lang w:val="es-BO"/>
              </w:rPr>
              <w:t xml:space="preserve"> </w:t>
            </w:r>
            <w:proofErr w:type="spellStart"/>
            <w:r w:rsidRPr="00836CA8">
              <w:rPr>
                <w:rFonts w:eastAsiaTheme="majorEastAsia"/>
                <w:i/>
                <w:iCs/>
                <w:lang w:val="es-BO"/>
              </w:rPr>
              <w:t>contracts</w:t>
            </w:r>
            <w:proofErr w:type="spellEnd"/>
            <w:r w:rsidRPr="00836CA8">
              <w:rPr>
                <w:rFonts w:eastAsiaTheme="majorEastAsia"/>
                <w:lang w:val="es-BO"/>
              </w:rPr>
              <w:t xml:space="preserve"> de </w:t>
            </w:r>
            <w:proofErr w:type="spellStart"/>
            <w:r w:rsidRPr="00836CA8">
              <w:rPr>
                <w:rFonts w:eastAsiaTheme="majorEastAsia"/>
                <w:lang w:val="es-BO"/>
              </w:rPr>
              <w:t>Stacks</w:t>
            </w:r>
            <w:proofErr w:type="spellEnd"/>
            <w:r w:rsidRPr="00836CA8">
              <w:rPr>
                <w:rFonts w:eastAsiaTheme="majorEastAsia"/>
                <w:lang w:val="es-BO"/>
              </w:rPr>
              <w:t xml:space="preserve">, diseñado para ser </w:t>
            </w:r>
            <w:proofErr w:type="spellStart"/>
            <w:r w:rsidRPr="00836CA8">
              <w:rPr>
                <w:rFonts w:eastAsiaTheme="majorEastAsia"/>
                <w:b/>
                <w:bCs/>
                <w:lang w:val="es-BO"/>
              </w:rPr>
              <w:t>decidible</w:t>
            </w:r>
            <w:proofErr w:type="spellEnd"/>
            <w:r w:rsidRPr="00836CA8">
              <w:rPr>
                <w:rFonts w:eastAsiaTheme="majorEastAsia"/>
                <w:lang w:val="es-BO"/>
              </w:rPr>
              <w:t xml:space="preserve"> y </w:t>
            </w:r>
            <w:r w:rsidRPr="00836CA8">
              <w:rPr>
                <w:rFonts w:eastAsiaTheme="majorEastAsia"/>
                <w:b/>
                <w:bCs/>
                <w:lang w:val="es-BO"/>
              </w:rPr>
              <w:t>seguro</w:t>
            </w:r>
            <w:r w:rsidRPr="00836CA8">
              <w:rPr>
                <w:rFonts w:eastAsiaTheme="majorEastAsia"/>
                <w:lang w:val="es-BO"/>
              </w:rPr>
              <w:t>, ideal para gestionar la lógica crítica de la aplicación, como la máquina de estados del incidente (</w:t>
            </w:r>
            <w:proofErr w:type="spellStart"/>
            <w:r w:rsidRPr="00836CA8">
              <w:rPr>
                <w:rFonts w:eastAsiaTheme="majorEastAsia"/>
                <w:lang w:val="es-BO"/>
              </w:rPr>
              <w:t>pending</w:t>
            </w:r>
            <w:proofErr w:type="spellEnd"/>
            <w:r w:rsidRPr="00836CA8">
              <w:rPr>
                <w:rFonts w:eastAsiaTheme="majorEastAsia"/>
                <w:lang w:val="es-BO"/>
              </w:rPr>
              <w:t xml:space="preserve"> a </w:t>
            </w:r>
            <w:proofErr w:type="spellStart"/>
            <w:r w:rsidRPr="00836CA8">
              <w:rPr>
                <w:rFonts w:eastAsiaTheme="majorEastAsia"/>
                <w:lang w:val="es-BO"/>
              </w:rPr>
              <w:t>revealed</w:t>
            </w:r>
            <w:proofErr w:type="spellEnd"/>
            <w:r w:rsidRPr="00836CA8">
              <w:rPr>
                <w:rFonts w:eastAsiaTheme="majorEastAsia"/>
                <w:lang w:val="es-BO"/>
              </w:rPr>
              <w:t>), la gestión de roles (</w:t>
            </w:r>
            <w:proofErr w:type="spellStart"/>
            <w:r w:rsidRPr="00836CA8">
              <w:rPr>
                <w:rFonts w:eastAsiaTheme="majorEastAsia"/>
                <w:lang w:val="es-BO"/>
              </w:rPr>
              <w:t>proposer</w:t>
            </w:r>
            <w:proofErr w:type="spellEnd"/>
            <w:r w:rsidRPr="00836CA8">
              <w:rPr>
                <w:rFonts w:eastAsiaTheme="majorEastAsia"/>
                <w:lang w:val="es-BO"/>
              </w:rPr>
              <w:t xml:space="preserve">, auditor) y la resolución de disputas. Esto garantiza que la lógica de gobernanza </w:t>
            </w:r>
            <w:proofErr w:type="spellStart"/>
            <w:r w:rsidRPr="00836CA8">
              <w:rPr>
                <w:rFonts w:eastAsiaTheme="majorEastAsia"/>
                <w:lang w:val="es-BO"/>
              </w:rPr>
              <w:t>on-chain</w:t>
            </w:r>
            <w:proofErr w:type="spellEnd"/>
            <w:r w:rsidRPr="00836CA8">
              <w:rPr>
                <w:rFonts w:eastAsiaTheme="majorEastAsia"/>
                <w:lang w:val="es-BO"/>
              </w:rPr>
              <w:t xml:space="preserve"> sea predecible.</w:t>
            </w:r>
          </w:p>
        </w:tc>
      </w:tr>
      <w:tr w:rsidR="00FF27B2" w:rsidRPr="001D7AAA" w14:paraId="607627F1" w14:textId="77777777" w:rsidTr="007A0C6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A85170" w14:textId="77777777" w:rsidR="00FF27B2" w:rsidRPr="00836CA8" w:rsidRDefault="00FF27B2" w:rsidP="007A0C6B">
            <w:pPr>
              <w:rPr>
                <w:rFonts w:eastAsiaTheme="majorEastAsia"/>
              </w:rPr>
            </w:pPr>
            <w:r w:rsidRPr="00836CA8">
              <w:rPr>
                <w:rFonts w:eastAsiaTheme="majorEastAsia"/>
                <w:b/>
                <w:bCs/>
              </w:rPr>
              <w:t xml:space="preserve">Identidad y </w:t>
            </w:r>
            <w:proofErr w:type="spellStart"/>
            <w:r w:rsidRPr="00836CA8">
              <w:rPr>
                <w:rFonts w:eastAsiaTheme="majorEastAsia"/>
                <w:b/>
                <w:bCs/>
              </w:rPr>
              <w:t>Autenticación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48F4D9" w14:textId="77777777" w:rsidR="00FF27B2" w:rsidRPr="00836CA8" w:rsidRDefault="00FF27B2" w:rsidP="007A0C6B">
            <w:pPr>
              <w:rPr>
                <w:rFonts w:eastAsiaTheme="majorEastAsia"/>
              </w:rPr>
            </w:pPr>
            <w:r w:rsidRPr="00836CA8">
              <w:rPr>
                <w:rFonts w:eastAsiaTheme="majorEastAsia"/>
                <w:b/>
                <w:bCs/>
              </w:rPr>
              <w:t>Wallets Stacks y Stacks Connect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E62DC1" w14:textId="77777777" w:rsidR="00FF27B2" w:rsidRPr="00836CA8" w:rsidRDefault="00FF27B2" w:rsidP="007A0C6B">
            <w:pPr>
              <w:rPr>
                <w:rFonts w:eastAsiaTheme="majorEastAsia"/>
                <w:lang w:val="es-BO"/>
              </w:rPr>
            </w:pPr>
            <w:r w:rsidRPr="00836CA8">
              <w:rPr>
                <w:rFonts w:eastAsiaTheme="majorEastAsia"/>
                <w:lang w:val="es-BO"/>
              </w:rPr>
              <w:t xml:space="preserve">La autenticación del agente y el auditor se realiza mediante su </w:t>
            </w:r>
            <w:proofErr w:type="spellStart"/>
            <w:r w:rsidRPr="00836CA8">
              <w:rPr>
                <w:rFonts w:eastAsiaTheme="majorEastAsia"/>
                <w:b/>
                <w:bCs/>
                <w:lang w:val="es-BO"/>
              </w:rPr>
              <w:t>wallet</w:t>
            </w:r>
            <w:proofErr w:type="spellEnd"/>
            <w:r w:rsidRPr="00836CA8">
              <w:rPr>
                <w:rFonts w:eastAsiaTheme="majorEastAsia"/>
                <w:b/>
                <w:bCs/>
                <w:lang w:val="es-BO"/>
              </w:rPr>
              <w:t xml:space="preserve"> Web3</w:t>
            </w:r>
            <w:r w:rsidRPr="00836CA8">
              <w:rPr>
                <w:rFonts w:eastAsiaTheme="majorEastAsia"/>
                <w:lang w:val="es-BO"/>
              </w:rPr>
              <w:t xml:space="preserve"> (ej. Hiro </w:t>
            </w:r>
            <w:proofErr w:type="spellStart"/>
            <w:r w:rsidRPr="00836CA8">
              <w:rPr>
                <w:rFonts w:eastAsiaTheme="majorEastAsia"/>
                <w:lang w:val="es-BO"/>
              </w:rPr>
              <w:t>Wallet</w:t>
            </w:r>
            <w:proofErr w:type="spellEnd"/>
            <w:r w:rsidRPr="00836CA8">
              <w:rPr>
                <w:rFonts w:eastAsiaTheme="majorEastAsia"/>
                <w:lang w:val="es-BO"/>
              </w:rPr>
              <w:t xml:space="preserve">) y </w:t>
            </w:r>
            <w:proofErr w:type="spellStart"/>
            <w:r w:rsidRPr="00836CA8">
              <w:rPr>
                <w:rFonts w:eastAsiaTheme="majorEastAsia"/>
                <w:lang w:val="es-BO"/>
              </w:rPr>
              <w:t>Stacks</w:t>
            </w:r>
            <w:proofErr w:type="spellEnd"/>
            <w:r w:rsidRPr="00836CA8">
              <w:rPr>
                <w:rFonts w:eastAsiaTheme="majorEastAsia"/>
                <w:lang w:val="es-BO"/>
              </w:rPr>
              <w:t xml:space="preserve"> Connect</w:t>
            </w:r>
            <w:r w:rsidRPr="00836CA8">
              <w:rPr>
                <w:rFonts w:eastAsiaTheme="majorEastAsia"/>
                <w:vertAlign w:val="superscript"/>
                <w:lang w:val="es-BO"/>
              </w:rPr>
              <w:t>1</w:t>
            </w:r>
            <w:r w:rsidRPr="00836CA8">
              <w:rPr>
                <w:rFonts w:eastAsiaTheme="majorEastAsia"/>
                <w:lang w:val="es-BO"/>
              </w:rPr>
              <w:t xml:space="preserve">. Esto elimina la necesidad de un sistema centralizado de </w:t>
            </w:r>
            <w:proofErr w:type="spellStart"/>
            <w:r w:rsidRPr="00836CA8">
              <w:rPr>
                <w:rFonts w:eastAsiaTheme="majorEastAsia"/>
                <w:i/>
                <w:iCs/>
                <w:lang w:val="es-BO"/>
              </w:rPr>
              <w:t>login</w:t>
            </w:r>
            <w:proofErr w:type="spellEnd"/>
            <w:r w:rsidRPr="00836CA8">
              <w:rPr>
                <w:rFonts w:eastAsiaTheme="majorEastAsia"/>
                <w:lang w:val="es-BO"/>
              </w:rPr>
              <w:t xml:space="preserve"> y provee </w:t>
            </w:r>
            <w:r w:rsidRPr="00836CA8">
              <w:rPr>
                <w:rFonts w:eastAsiaTheme="majorEastAsia"/>
                <w:b/>
                <w:bCs/>
                <w:lang w:val="es-BO"/>
              </w:rPr>
              <w:t>no-repudiación</w:t>
            </w:r>
            <w:r w:rsidRPr="00836CA8">
              <w:rPr>
                <w:rFonts w:eastAsiaTheme="majorEastAsia"/>
                <w:lang w:val="es-BO"/>
              </w:rPr>
              <w:t>, ya que cada acción (</w:t>
            </w:r>
            <w:proofErr w:type="spellStart"/>
            <w:r w:rsidRPr="00836CA8">
              <w:rPr>
                <w:rFonts w:eastAsiaTheme="majorEastAsia"/>
                <w:lang w:val="es-BO"/>
              </w:rPr>
              <w:t>commit</w:t>
            </w:r>
            <w:proofErr w:type="spellEnd"/>
            <w:r w:rsidRPr="00836CA8">
              <w:rPr>
                <w:rFonts w:eastAsiaTheme="majorEastAsia"/>
                <w:lang w:val="es-BO"/>
              </w:rPr>
              <w:t xml:space="preserve">, </w:t>
            </w:r>
            <w:proofErr w:type="spellStart"/>
            <w:r w:rsidRPr="00836CA8">
              <w:rPr>
                <w:rFonts w:eastAsiaTheme="majorEastAsia"/>
                <w:lang w:val="es-BO"/>
              </w:rPr>
              <w:t>reveal</w:t>
            </w:r>
            <w:proofErr w:type="spellEnd"/>
            <w:r w:rsidRPr="00836CA8">
              <w:rPr>
                <w:rFonts w:eastAsiaTheme="majorEastAsia"/>
                <w:lang w:val="es-BO"/>
              </w:rPr>
              <w:t xml:space="preserve">, </w:t>
            </w:r>
            <w:proofErr w:type="spellStart"/>
            <w:r w:rsidRPr="00836CA8">
              <w:rPr>
                <w:rFonts w:eastAsiaTheme="majorEastAsia"/>
                <w:lang w:val="es-BO"/>
              </w:rPr>
              <w:t>open_dispute</w:t>
            </w:r>
            <w:proofErr w:type="spellEnd"/>
            <w:r w:rsidRPr="00836CA8">
              <w:rPr>
                <w:rFonts w:eastAsiaTheme="majorEastAsia"/>
                <w:lang w:val="es-BO"/>
              </w:rPr>
              <w:t>) se firma criptográficamente por la entidad responsable.</w:t>
            </w:r>
          </w:p>
        </w:tc>
      </w:tr>
      <w:tr w:rsidR="00FF27B2" w:rsidRPr="001D7AAA" w14:paraId="3E690462" w14:textId="77777777" w:rsidTr="007A0C6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E738DF" w14:textId="77777777" w:rsidR="00FF27B2" w:rsidRPr="00836CA8" w:rsidRDefault="00FF27B2" w:rsidP="007A0C6B">
            <w:pPr>
              <w:rPr>
                <w:rFonts w:eastAsiaTheme="majorEastAsia"/>
              </w:rPr>
            </w:pPr>
            <w:r w:rsidRPr="00836CA8">
              <w:rPr>
                <w:rFonts w:eastAsiaTheme="majorEastAsia"/>
                <w:b/>
                <w:bCs/>
              </w:rPr>
              <w:t>Escalabilidad y Almacenamiento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7D8134" w14:textId="77777777" w:rsidR="00FF27B2" w:rsidRPr="00836CA8" w:rsidRDefault="00FF27B2" w:rsidP="007A0C6B">
            <w:pPr>
              <w:rPr>
                <w:rFonts w:eastAsiaTheme="majorEastAsia"/>
              </w:rPr>
            </w:pPr>
            <w:r w:rsidRPr="00836CA8">
              <w:rPr>
                <w:rFonts w:eastAsiaTheme="majorEastAsia"/>
                <w:b/>
                <w:bCs/>
              </w:rPr>
              <w:t>IPFS / Gaia (Off-Chain Storage)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D27896" w14:textId="77777777" w:rsidR="00FF27B2" w:rsidRPr="00836CA8" w:rsidRDefault="00FF27B2" w:rsidP="007A0C6B">
            <w:pPr>
              <w:rPr>
                <w:rFonts w:eastAsiaTheme="majorEastAsia"/>
                <w:lang w:val="es-BO"/>
              </w:rPr>
            </w:pPr>
            <w:r w:rsidRPr="00836CA8">
              <w:rPr>
                <w:rFonts w:eastAsiaTheme="majorEastAsia"/>
                <w:lang w:val="es-BO"/>
              </w:rPr>
              <w:t xml:space="preserve">El modelo </w:t>
            </w:r>
            <w:proofErr w:type="spellStart"/>
            <w:r w:rsidRPr="00836CA8">
              <w:rPr>
                <w:rFonts w:eastAsiaTheme="majorEastAsia"/>
                <w:b/>
                <w:bCs/>
                <w:lang w:val="es-BO"/>
              </w:rPr>
              <w:t>commit-reveal</w:t>
            </w:r>
            <w:proofErr w:type="spellEnd"/>
            <w:r w:rsidRPr="00836CA8">
              <w:rPr>
                <w:rFonts w:eastAsiaTheme="majorEastAsia"/>
                <w:lang w:val="es-BO"/>
              </w:rPr>
              <w:t xml:space="preserve"> asegura que solo se almacena un </w:t>
            </w:r>
            <w:r w:rsidRPr="00836CA8">
              <w:rPr>
                <w:rFonts w:eastAsiaTheme="majorEastAsia"/>
                <w:i/>
                <w:iCs/>
                <w:lang w:val="es-BO"/>
              </w:rPr>
              <w:t>hash</w:t>
            </w:r>
            <w:r w:rsidRPr="00836CA8">
              <w:rPr>
                <w:rFonts w:eastAsiaTheme="majorEastAsia"/>
                <w:lang w:val="es-BO"/>
              </w:rPr>
              <w:t xml:space="preserve"> de 32 bytes del archivo voluminoso (foto/video) on-chain</w:t>
            </w:r>
            <w:r w:rsidRPr="00836CA8">
              <w:rPr>
                <w:rFonts w:eastAsiaTheme="majorEastAsia"/>
                <w:vertAlign w:val="superscript"/>
                <w:lang w:val="es-BO"/>
              </w:rPr>
              <w:t>2</w:t>
            </w:r>
            <w:r w:rsidRPr="00836CA8">
              <w:rPr>
                <w:rFonts w:eastAsiaTheme="majorEastAsia"/>
                <w:lang w:val="es-BO"/>
              </w:rPr>
              <w:t>. El archivo real se sube a IPFS o Gaia</w:t>
            </w:r>
            <w:r w:rsidRPr="00836CA8">
              <w:rPr>
                <w:rFonts w:eastAsiaTheme="majorEastAsia"/>
                <w:vertAlign w:val="superscript"/>
                <w:lang w:val="es-BO"/>
              </w:rPr>
              <w:t>3</w:t>
            </w:r>
            <w:r w:rsidRPr="00836CA8">
              <w:rPr>
                <w:rFonts w:eastAsiaTheme="majorEastAsia"/>
                <w:lang w:val="es-BO"/>
              </w:rPr>
              <w:t xml:space="preserve">. Esto mantiene la cadena </w:t>
            </w:r>
            <w:proofErr w:type="spellStart"/>
            <w:r w:rsidRPr="00836CA8">
              <w:rPr>
                <w:rFonts w:eastAsiaTheme="majorEastAsia"/>
                <w:lang w:val="es-BO"/>
              </w:rPr>
              <w:t>Stacks</w:t>
            </w:r>
            <w:proofErr w:type="spellEnd"/>
            <w:r w:rsidRPr="00836CA8">
              <w:rPr>
                <w:rFonts w:eastAsiaTheme="majorEastAsia"/>
                <w:lang w:val="es-BO"/>
              </w:rPr>
              <w:t xml:space="preserve"> ligera, optimiza el costo de las transacciones (gas) y garantiza la escalabilidad del sistema sin comprometer la integridad de la evidencia.</w:t>
            </w:r>
          </w:p>
        </w:tc>
      </w:tr>
    </w:tbl>
    <w:p w14:paraId="5DDA0109" w14:textId="77777777" w:rsidR="00FF27B2" w:rsidRDefault="00FF27B2">
      <w:pPr>
        <w:spacing w:after="235"/>
        <w:ind w:left="-5" w:right="60"/>
        <w:rPr>
          <w:lang w:val="es-BO"/>
        </w:rPr>
      </w:pPr>
    </w:p>
    <w:p w14:paraId="0F66A385" w14:textId="77777777" w:rsidR="00FF27B2" w:rsidRPr="00836CA8" w:rsidRDefault="00FF27B2" w:rsidP="00836CA8">
      <w:pPr>
        <w:pStyle w:val="Ttulo1"/>
        <w:rPr>
          <w:lang w:val="es-BO"/>
        </w:rPr>
      </w:pPr>
      <w:r w:rsidRPr="00836CA8">
        <w:rPr>
          <w:lang w:val="es-BO"/>
        </w:rPr>
        <w:t>Modelo de Negocio, Monetización y Rentabilidad de la Aplicación</w:t>
      </w:r>
    </w:p>
    <w:p w14:paraId="6F9BD259" w14:textId="77777777" w:rsidR="00FF27B2" w:rsidRPr="00836CA8" w:rsidRDefault="00FF27B2" w:rsidP="00836CA8">
      <w:pPr>
        <w:rPr>
          <w:rFonts w:eastAsiaTheme="majorEastAsia"/>
          <w:lang w:val="es-BO"/>
        </w:rPr>
      </w:pPr>
      <w:r w:rsidRPr="00836CA8">
        <w:rPr>
          <w:rFonts w:eastAsiaTheme="majorEastAsia"/>
          <w:lang w:val="es-BO"/>
        </w:rPr>
        <w:t xml:space="preserve">El éxito de </w:t>
      </w:r>
      <w:proofErr w:type="spellStart"/>
      <w:r w:rsidRPr="00836CA8">
        <w:rPr>
          <w:rFonts w:eastAsiaTheme="majorEastAsia"/>
          <w:i/>
          <w:iCs/>
          <w:lang w:val="es-BO"/>
        </w:rPr>
        <w:t>SafeTraffic</w:t>
      </w:r>
      <w:proofErr w:type="spellEnd"/>
      <w:r w:rsidRPr="00836CA8">
        <w:rPr>
          <w:rFonts w:eastAsiaTheme="majorEastAsia"/>
          <w:i/>
          <w:iCs/>
          <w:lang w:val="es-BO"/>
        </w:rPr>
        <w:t xml:space="preserve"> </w:t>
      </w:r>
      <w:proofErr w:type="spellStart"/>
      <w:r w:rsidRPr="00836CA8">
        <w:rPr>
          <w:rFonts w:eastAsiaTheme="majorEastAsia"/>
          <w:i/>
          <w:iCs/>
          <w:lang w:val="es-BO"/>
        </w:rPr>
        <w:t>Ledger</w:t>
      </w:r>
      <w:proofErr w:type="spellEnd"/>
      <w:r w:rsidRPr="00836CA8">
        <w:rPr>
          <w:rFonts w:eastAsiaTheme="majorEastAsia"/>
          <w:lang w:val="es-BO"/>
        </w:rPr>
        <w:t xml:space="preserve"> se basa en un modelo </w:t>
      </w:r>
      <w:r w:rsidRPr="00836CA8">
        <w:rPr>
          <w:rFonts w:eastAsiaTheme="majorEastAsia"/>
          <w:b/>
          <w:bCs/>
          <w:lang w:val="es-BO"/>
        </w:rPr>
        <w:t>B2G (Business-</w:t>
      </w:r>
      <w:proofErr w:type="spellStart"/>
      <w:r w:rsidRPr="00836CA8">
        <w:rPr>
          <w:rFonts w:eastAsiaTheme="majorEastAsia"/>
          <w:b/>
          <w:bCs/>
          <w:lang w:val="es-BO"/>
        </w:rPr>
        <w:t>to</w:t>
      </w:r>
      <w:proofErr w:type="spellEnd"/>
      <w:r w:rsidRPr="00836CA8">
        <w:rPr>
          <w:rFonts w:eastAsiaTheme="majorEastAsia"/>
          <w:b/>
          <w:bCs/>
          <w:lang w:val="es-BO"/>
        </w:rPr>
        <w:t>-</w:t>
      </w:r>
      <w:proofErr w:type="spellStart"/>
      <w:r w:rsidRPr="00836CA8">
        <w:rPr>
          <w:rFonts w:eastAsiaTheme="majorEastAsia"/>
          <w:b/>
          <w:bCs/>
          <w:lang w:val="es-BO"/>
        </w:rPr>
        <w:t>Government</w:t>
      </w:r>
      <w:proofErr w:type="spellEnd"/>
      <w:r w:rsidRPr="00836CA8">
        <w:rPr>
          <w:rFonts w:eastAsiaTheme="majorEastAsia"/>
          <w:b/>
          <w:bCs/>
          <w:lang w:val="es-BO"/>
        </w:rPr>
        <w:t>)</w:t>
      </w:r>
      <w:r w:rsidRPr="00836CA8">
        <w:rPr>
          <w:rFonts w:eastAsiaTheme="majorEastAsia"/>
          <w:lang w:val="es-BO"/>
        </w:rPr>
        <w:t xml:space="preserve">, donde el producto se vende como una </w:t>
      </w:r>
      <w:r w:rsidRPr="00836CA8">
        <w:rPr>
          <w:rFonts w:eastAsiaTheme="majorEastAsia"/>
          <w:b/>
          <w:bCs/>
          <w:lang w:val="es-BO"/>
        </w:rPr>
        <w:t>Infraestructura de Transparencia Digital y Antifraude</w:t>
      </w:r>
      <w:r w:rsidRPr="00836CA8">
        <w:rPr>
          <w:rFonts w:eastAsiaTheme="majorEastAsia"/>
          <w:lang w:val="es-BO"/>
        </w:rPr>
        <w:t xml:space="preserve"> a entidades gubernamentales.</w:t>
      </w:r>
    </w:p>
    <w:p w14:paraId="47E1808A" w14:textId="77777777" w:rsidR="00FF27B2" w:rsidRPr="00836CA8" w:rsidRDefault="00FF27B2" w:rsidP="00836CA8">
      <w:pPr>
        <w:pStyle w:val="Ttulo2"/>
        <w:rPr>
          <w:lang w:val="es-BO"/>
        </w:rPr>
      </w:pPr>
      <w:r w:rsidRPr="00836CA8">
        <w:rPr>
          <w:lang w:val="es-BO"/>
        </w:rPr>
        <w:lastRenderedPageBreak/>
        <w:t>Modelo de Negocio: Valor Antifraude y Eficiencia Fiscal</w:t>
      </w:r>
    </w:p>
    <w:p w14:paraId="310D10AA" w14:textId="77777777" w:rsidR="00FF27B2" w:rsidRPr="00836CA8" w:rsidRDefault="00FF27B2" w:rsidP="00836CA8">
      <w:pPr>
        <w:rPr>
          <w:rFonts w:eastAsiaTheme="majorEastAsia"/>
          <w:lang w:val="es-BO"/>
        </w:rPr>
      </w:pPr>
      <w:r w:rsidRPr="00836CA8">
        <w:rPr>
          <w:rFonts w:eastAsiaTheme="majorEastAsia"/>
          <w:lang w:val="es-BO"/>
        </w:rPr>
        <w:t xml:space="preserve">La propuesta de valor se centra en el </w:t>
      </w:r>
      <w:r w:rsidRPr="00836CA8">
        <w:rPr>
          <w:rFonts w:eastAsiaTheme="majorEastAsia"/>
          <w:b/>
          <w:bCs/>
          <w:lang w:val="es-BO"/>
        </w:rPr>
        <w:t>retorno de la inversión (ROI)</w:t>
      </w:r>
      <w:r w:rsidRPr="00836CA8">
        <w:rPr>
          <w:rFonts w:eastAsiaTheme="majorEastAsia"/>
          <w:lang w:val="es-BO"/>
        </w:rPr>
        <w:t xml:space="preserve"> para las agencias gubernamentales, mitigando las pérdidas por corrupción y opacidad.</w:t>
      </w:r>
    </w:p>
    <w:p w14:paraId="5D451E20" w14:textId="77777777" w:rsidR="00FF27B2" w:rsidRPr="00836CA8" w:rsidRDefault="00FF27B2" w:rsidP="00836CA8">
      <w:pPr>
        <w:rPr>
          <w:rFonts w:eastAsiaTheme="majorEastAsia"/>
          <w:lang w:val="es-BO"/>
        </w:rPr>
      </w:pPr>
      <w:r w:rsidRPr="00836CA8">
        <w:rPr>
          <w:rFonts w:eastAsiaTheme="majorEastAsia"/>
          <w:b/>
          <w:bCs/>
          <w:lang w:val="es-BO"/>
        </w:rPr>
        <w:t>Clientes Objetivo:</w:t>
      </w:r>
      <w:r w:rsidRPr="00836CA8">
        <w:rPr>
          <w:rFonts w:eastAsiaTheme="majorEastAsia"/>
          <w:lang w:val="es-BO"/>
        </w:rPr>
        <w:t xml:space="preserve"> Agencias de Tránsito Nacionales o Municipales y entes de control (Fiscalías, Contralorías) en países con alta percepción de corrupción vial.</w:t>
      </w:r>
    </w:p>
    <w:p w14:paraId="3FA19FB2" w14:textId="77777777" w:rsidR="00FF27B2" w:rsidRPr="00836CA8" w:rsidRDefault="00FF27B2" w:rsidP="00836CA8">
      <w:pPr>
        <w:rPr>
          <w:rFonts w:eastAsiaTheme="majorEastAsia"/>
          <w:lang w:val="es-BO"/>
        </w:rPr>
      </w:pPr>
      <w:r w:rsidRPr="00836CA8">
        <w:rPr>
          <w:rFonts w:eastAsiaTheme="majorEastAsia"/>
          <w:b/>
          <w:bCs/>
          <w:lang w:val="es-BO"/>
        </w:rPr>
        <w:t>Problema Resuelto (ROI):</w:t>
      </w:r>
      <w:r w:rsidRPr="00836CA8">
        <w:rPr>
          <w:rFonts w:eastAsiaTheme="majorEastAsia"/>
          <w:lang w:val="es-BO"/>
        </w:rPr>
        <w:t xml:space="preserve"> El sistema </w:t>
      </w:r>
      <w:r w:rsidRPr="00836CA8">
        <w:rPr>
          <w:rFonts w:eastAsiaTheme="majorEastAsia"/>
          <w:b/>
          <w:bCs/>
          <w:lang w:val="es-BO"/>
        </w:rPr>
        <w:t>elimina la ventana de extorsión</w:t>
      </w:r>
      <w:r w:rsidRPr="00836CA8">
        <w:rPr>
          <w:rFonts w:eastAsiaTheme="majorEastAsia"/>
          <w:lang w:val="es-BO"/>
        </w:rPr>
        <w:t xml:space="preserve"> al obligar al agente a hacer el </w:t>
      </w:r>
      <w:proofErr w:type="spellStart"/>
      <w:r w:rsidRPr="00836CA8">
        <w:rPr>
          <w:rFonts w:eastAsiaTheme="majorEastAsia"/>
          <w:lang w:val="es-BO"/>
        </w:rPr>
        <w:t>commit</w:t>
      </w:r>
      <w:proofErr w:type="spellEnd"/>
      <w:r w:rsidRPr="00836CA8">
        <w:rPr>
          <w:rFonts w:eastAsiaTheme="majorEastAsia"/>
          <w:lang w:val="es-BO"/>
        </w:rPr>
        <w:t xml:space="preserve"> inmediato del incidente. La evidencia inmutable </w:t>
      </w:r>
      <w:r w:rsidRPr="00836CA8">
        <w:rPr>
          <w:rFonts w:eastAsiaTheme="majorEastAsia"/>
          <w:b/>
          <w:bCs/>
          <w:lang w:val="es-BO"/>
        </w:rPr>
        <w:t>aumenta la tasa de éxito en el cobro de multas</w:t>
      </w:r>
      <w:r w:rsidRPr="00836CA8">
        <w:rPr>
          <w:rFonts w:eastAsiaTheme="majorEastAsia"/>
          <w:lang w:val="es-BO"/>
        </w:rPr>
        <w:t>, ya que el ciudadano no puede disputar la validez del registro de forma sencilla.</w:t>
      </w:r>
    </w:p>
    <w:p w14:paraId="367842FC" w14:textId="77777777" w:rsidR="00FF27B2" w:rsidRPr="00836CA8" w:rsidRDefault="00FF27B2" w:rsidP="00836CA8">
      <w:pPr>
        <w:rPr>
          <w:rFonts w:eastAsiaTheme="majorEastAsia"/>
          <w:lang w:val="es-BO"/>
        </w:rPr>
      </w:pPr>
      <w:r w:rsidRPr="00836CA8">
        <w:rPr>
          <w:rFonts w:eastAsiaTheme="majorEastAsia"/>
          <w:b/>
          <w:bCs/>
          <w:lang w:val="es-BO"/>
        </w:rPr>
        <w:t>Valor para el Gobierno:</w:t>
      </w:r>
      <w:r w:rsidRPr="00836CA8">
        <w:rPr>
          <w:rFonts w:eastAsiaTheme="majorEastAsia"/>
          <w:lang w:val="es-BO"/>
        </w:rPr>
        <w:t xml:space="preserve"> </w:t>
      </w:r>
      <w:r w:rsidRPr="00836CA8">
        <w:rPr>
          <w:rFonts w:eastAsiaTheme="majorEastAsia"/>
          <w:b/>
          <w:bCs/>
          <w:lang w:val="es-BO"/>
        </w:rPr>
        <w:t>Reducción de pérdidas fiscales</w:t>
      </w:r>
      <w:r w:rsidRPr="00836CA8">
        <w:rPr>
          <w:rFonts w:eastAsiaTheme="majorEastAsia"/>
          <w:lang w:val="es-BO"/>
        </w:rPr>
        <w:t xml:space="preserve"> (por corrupción y multas no cobradas) y </w:t>
      </w:r>
      <w:r w:rsidRPr="00836CA8">
        <w:rPr>
          <w:rFonts w:eastAsiaTheme="majorEastAsia"/>
          <w:b/>
          <w:bCs/>
          <w:lang w:val="es-BO"/>
        </w:rPr>
        <w:t>mejora de la imagen institucional</w:t>
      </w:r>
      <w:r w:rsidRPr="00836CA8">
        <w:rPr>
          <w:rFonts w:eastAsiaTheme="majorEastAsia"/>
          <w:lang w:val="es-BO"/>
        </w:rPr>
        <w:t xml:space="preserve"> por la transparencia pública.</w:t>
      </w:r>
    </w:p>
    <w:p w14:paraId="3EAE96C9" w14:textId="77777777" w:rsidR="00FF27B2" w:rsidRPr="00836CA8" w:rsidRDefault="00FF27B2" w:rsidP="00836CA8">
      <w:pPr>
        <w:rPr>
          <w:rFonts w:eastAsiaTheme="majorEastAsia"/>
          <w:lang w:val="es-BO"/>
        </w:rPr>
      </w:pPr>
      <w:r w:rsidRPr="00836CA8">
        <w:rPr>
          <w:rFonts w:eastAsiaTheme="majorEastAsia"/>
          <w:b/>
          <w:bCs/>
          <w:lang w:val="es-BO"/>
        </w:rPr>
        <w:t>Valor para el Ciudadano:</w:t>
      </w:r>
      <w:r w:rsidRPr="00836CA8">
        <w:rPr>
          <w:rFonts w:eastAsiaTheme="majorEastAsia"/>
          <w:lang w:val="es-BO"/>
        </w:rPr>
        <w:t xml:space="preserve"> Acceso a un </w:t>
      </w:r>
      <w:proofErr w:type="spellStart"/>
      <w:r w:rsidRPr="00836CA8">
        <w:rPr>
          <w:rFonts w:eastAsiaTheme="majorEastAsia"/>
          <w:i/>
          <w:iCs/>
          <w:lang w:val="es-BO"/>
        </w:rPr>
        <w:t>feed</w:t>
      </w:r>
      <w:proofErr w:type="spellEnd"/>
      <w:r w:rsidRPr="00836CA8">
        <w:rPr>
          <w:rFonts w:eastAsiaTheme="majorEastAsia"/>
          <w:lang w:val="es-BO"/>
        </w:rPr>
        <w:t xml:space="preserve"> de incidentes transparente y un </w:t>
      </w:r>
      <w:r w:rsidRPr="00836CA8">
        <w:rPr>
          <w:rFonts w:eastAsiaTheme="majorEastAsia"/>
          <w:b/>
          <w:bCs/>
          <w:lang w:val="es-BO"/>
        </w:rPr>
        <w:t>canal de denuncia anónima cifrada</w:t>
      </w:r>
      <w:r w:rsidRPr="00836CA8">
        <w:rPr>
          <w:rFonts w:eastAsiaTheme="majorEastAsia"/>
          <w:lang w:val="es-BO"/>
        </w:rPr>
        <w:t xml:space="preserve"> para reportar coimas sin temor a represalias.</w:t>
      </w:r>
    </w:p>
    <w:p w14:paraId="4ADB83AC" w14:textId="77777777" w:rsidR="00FF27B2" w:rsidRPr="00836CA8" w:rsidRDefault="00FF27B2" w:rsidP="00836CA8">
      <w:pPr>
        <w:pStyle w:val="Ttulo2"/>
        <w:rPr>
          <w:lang w:val="es-BO"/>
        </w:rPr>
      </w:pPr>
      <w:r w:rsidRPr="00836CA8">
        <w:rPr>
          <w:lang w:val="es-BO"/>
        </w:rPr>
        <w:t>Modelo de Monetización: Estrategia Híbrida SaaS B2G y Web3</w:t>
      </w:r>
    </w:p>
    <w:p w14:paraId="6257317A" w14:textId="77777777" w:rsidR="00FF27B2" w:rsidRPr="00836CA8" w:rsidRDefault="00FF27B2" w:rsidP="00836CA8">
      <w:pPr>
        <w:rPr>
          <w:rFonts w:eastAsiaTheme="majorEastAsia"/>
          <w:lang w:val="es-BO"/>
        </w:rPr>
      </w:pPr>
      <w:r w:rsidRPr="00836CA8">
        <w:rPr>
          <w:rFonts w:eastAsiaTheme="majorEastAsia"/>
          <w:lang w:val="es-BO"/>
        </w:rPr>
        <w:t xml:space="preserve">La monetización combina la estabilidad de los contratos institucionales con los incentivos de la red </w:t>
      </w:r>
      <w:proofErr w:type="spellStart"/>
      <w:r w:rsidRPr="00836CA8">
        <w:rPr>
          <w:rFonts w:eastAsiaTheme="majorEastAsia"/>
          <w:lang w:val="es-BO"/>
        </w:rPr>
        <w:t>Stacks</w:t>
      </w:r>
      <w:proofErr w:type="spellEnd"/>
      <w:r w:rsidRPr="00836CA8">
        <w:rPr>
          <w:rFonts w:eastAsiaTheme="majorEastAsia"/>
          <w:lang w:val="es-BO"/>
        </w:rPr>
        <w:t>.</w:t>
      </w:r>
    </w:p>
    <w:p w14:paraId="461206E9" w14:textId="77777777" w:rsidR="00FF27B2" w:rsidRPr="00836CA8" w:rsidRDefault="00FF27B2" w:rsidP="00836CA8">
      <w:pPr>
        <w:rPr>
          <w:rFonts w:eastAsiaTheme="majorEastAsia"/>
          <w:lang w:val="es-BO"/>
        </w:rPr>
      </w:pPr>
      <w:r w:rsidRPr="00836CA8">
        <w:rPr>
          <w:rFonts w:eastAsiaTheme="majorEastAsia"/>
          <w:b/>
          <w:bCs/>
          <w:lang w:val="es-BO"/>
        </w:rPr>
        <w:t>Licencia Institucional (SaaS B2G - Principal)</w:t>
      </w:r>
      <w:r w:rsidRPr="00836CA8">
        <w:rPr>
          <w:rFonts w:eastAsiaTheme="majorEastAsia"/>
          <w:lang w:val="es-BO"/>
        </w:rPr>
        <w:t>:</w:t>
      </w:r>
    </w:p>
    <w:p w14:paraId="3CA00092" w14:textId="77777777" w:rsidR="00FF27B2" w:rsidRPr="00836CA8" w:rsidRDefault="00FF27B2" w:rsidP="00836CA8">
      <w:pPr>
        <w:rPr>
          <w:rFonts w:eastAsiaTheme="majorEastAsia"/>
          <w:lang w:val="es-BO"/>
        </w:rPr>
      </w:pPr>
      <w:r w:rsidRPr="00836CA8">
        <w:rPr>
          <w:rFonts w:eastAsiaTheme="majorEastAsia"/>
          <w:b/>
          <w:bCs/>
          <w:lang w:val="es-BO"/>
        </w:rPr>
        <w:t>Mecanismo:</w:t>
      </w:r>
      <w:r w:rsidRPr="00836CA8">
        <w:rPr>
          <w:rFonts w:eastAsiaTheme="majorEastAsia"/>
          <w:lang w:val="es-BO"/>
        </w:rPr>
        <w:t xml:space="preserve"> La agencia de tránsito paga una </w:t>
      </w:r>
      <w:r w:rsidRPr="00836CA8">
        <w:rPr>
          <w:rFonts w:eastAsiaTheme="majorEastAsia"/>
          <w:b/>
          <w:bCs/>
          <w:lang w:val="es-BO"/>
        </w:rPr>
        <w:t>suscripción anual o multianual (en Fiat o STX)</w:t>
      </w:r>
      <w:r w:rsidRPr="00836CA8">
        <w:rPr>
          <w:rFonts w:eastAsiaTheme="majorEastAsia"/>
          <w:lang w:val="es-BO"/>
        </w:rPr>
        <w:t xml:space="preserve"> por el derecho de uso de la plataforma, el soporte técnico, el alojamiento del indexador de eventos y la customización a las leyes locales.</w:t>
      </w:r>
    </w:p>
    <w:p w14:paraId="6142B867" w14:textId="77777777" w:rsidR="00FF27B2" w:rsidRPr="00836CA8" w:rsidRDefault="00FF27B2" w:rsidP="00836CA8">
      <w:pPr>
        <w:rPr>
          <w:rFonts w:eastAsiaTheme="majorEastAsia"/>
          <w:lang w:val="es-BO"/>
        </w:rPr>
      </w:pPr>
      <w:r w:rsidRPr="00836CA8">
        <w:rPr>
          <w:rFonts w:eastAsiaTheme="majorEastAsia"/>
          <w:b/>
          <w:bCs/>
          <w:lang w:val="es-BO"/>
        </w:rPr>
        <w:t>Flujo de Ingreso:</w:t>
      </w:r>
      <w:r w:rsidRPr="00836CA8">
        <w:rPr>
          <w:rFonts w:eastAsiaTheme="majorEastAsia"/>
          <w:lang w:val="es-BO"/>
        </w:rPr>
        <w:t xml:space="preserve"> La fuente principal de ingresos para el equipo desarrollador.</w:t>
      </w:r>
    </w:p>
    <w:p w14:paraId="57A93FAD" w14:textId="77777777" w:rsidR="00FF27B2" w:rsidRPr="00836CA8" w:rsidRDefault="00FF27B2" w:rsidP="00836CA8">
      <w:pPr>
        <w:rPr>
          <w:rFonts w:eastAsiaTheme="majorEastAsia"/>
          <w:lang w:val="es-BO"/>
        </w:rPr>
      </w:pPr>
      <w:r w:rsidRPr="00836CA8">
        <w:rPr>
          <w:rFonts w:eastAsiaTheme="majorEastAsia"/>
          <w:b/>
          <w:bCs/>
          <w:lang w:val="es-BO"/>
        </w:rPr>
        <w:t>Tarifa de Transacción Subsidiada (Web3 Recurrente)</w:t>
      </w:r>
      <w:r w:rsidRPr="00836CA8">
        <w:rPr>
          <w:rFonts w:eastAsiaTheme="majorEastAsia"/>
          <w:lang w:val="es-BO"/>
        </w:rPr>
        <w:t>:</w:t>
      </w:r>
    </w:p>
    <w:p w14:paraId="12FCBE25" w14:textId="77777777" w:rsidR="00FF27B2" w:rsidRPr="00836CA8" w:rsidRDefault="00FF27B2" w:rsidP="00836CA8">
      <w:pPr>
        <w:rPr>
          <w:rFonts w:eastAsiaTheme="majorEastAsia"/>
          <w:lang w:val="es-BO"/>
        </w:rPr>
      </w:pPr>
      <w:r w:rsidRPr="00836CA8">
        <w:rPr>
          <w:rFonts w:eastAsiaTheme="majorEastAsia"/>
          <w:b/>
          <w:bCs/>
          <w:lang w:val="es-BO"/>
        </w:rPr>
        <w:t>Mecanismo:</w:t>
      </w:r>
      <w:r w:rsidRPr="00836CA8">
        <w:rPr>
          <w:rFonts w:eastAsiaTheme="majorEastAsia"/>
          <w:lang w:val="es-BO"/>
        </w:rPr>
        <w:t xml:space="preserve"> Cada </w:t>
      </w:r>
      <w:proofErr w:type="spellStart"/>
      <w:r w:rsidRPr="00836CA8">
        <w:rPr>
          <w:rFonts w:eastAsiaTheme="majorEastAsia"/>
          <w:lang w:val="es-BO"/>
        </w:rPr>
        <w:t>commit_incident</w:t>
      </w:r>
      <w:proofErr w:type="spellEnd"/>
      <w:r w:rsidRPr="00836CA8">
        <w:rPr>
          <w:rFonts w:eastAsiaTheme="majorEastAsia"/>
          <w:lang w:val="es-BO"/>
        </w:rPr>
        <w:t xml:space="preserve"> y </w:t>
      </w:r>
      <w:proofErr w:type="spellStart"/>
      <w:r w:rsidRPr="00836CA8">
        <w:rPr>
          <w:rFonts w:eastAsiaTheme="majorEastAsia"/>
          <w:lang w:val="es-BO"/>
        </w:rPr>
        <w:t>reveal_incident</w:t>
      </w:r>
      <w:proofErr w:type="spellEnd"/>
      <w:r w:rsidRPr="00836CA8">
        <w:rPr>
          <w:rFonts w:eastAsiaTheme="majorEastAsia"/>
          <w:lang w:val="es-BO"/>
        </w:rPr>
        <w:t xml:space="preserve"> requiere una tarifa de gas en </w:t>
      </w:r>
      <w:r w:rsidRPr="00836CA8">
        <w:rPr>
          <w:rFonts w:eastAsiaTheme="majorEastAsia"/>
          <w:b/>
          <w:bCs/>
          <w:lang w:val="es-BO"/>
        </w:rPr>
        <w:t>STX</w:t>
      </w:r>
      <w:r w:rsidRPr="00836CA8">
        <w:rPr>
          <w:rFonts w:eastAsiaTheme="majorEastAsia"/>
          <w:lang w:val="es-BO"/>
        </w:rPr>
        <w:t>.</w:t>
      </w:r>
    </w:p>
    <w:p w14:paraId="0517534F" w14:textId="77777777" w:rsidR="00FF27B2" w:rsidRPr="00836CA8" w:rsidRDefault="00FF27B2" w:rsidP="00836CA8">
      <w:pPr>
        <w:rPr>
          <w:rFonts w:eastAsiaTheme="majorEastAsia"/>
          <w:lang w:val="es-BO"/>
        </w:rPr>
      </w:pPr>
      <w:r w:rsidRPr="00836CA8">
        <w:rPr>
          <w:rFonts w:eastAsiaTheme="majorEastAsia"/>
          <w:b/>
          <w:bCs/>
          <w:lang w:val="es-BO"/>
        </w:rPr>
        <w:t>Flujo de Ingreso:</w:t>
      </w:r>
      <w:r w:rsidRPr="00836CA8">
        <w:rPr>
          <w:rFonts w:eastAsiaTheme="majorEastAsia"/>
          <w:lang w:val="es-BO"/>
        </w:rPr>
        <w:t xml:space="preserve"> La agencia de tránsito subsidia estas tarifas de gas para sus agentes. Esto genera un </w:t>
      </w:r>
      <w:r w:rsidRPr="00836CA8">
        <w:rPr>
          <w:rFonts w:eastAsiaTheme="majorEastAsia"/>
          <w:b/>
          <w:bCs/>
          <w:lang w:val="es-BO"/>
        </w:rPr>
        <w:t>flujo de STX</w:t>
      </w:r>
      <w:r w:rsidRPr="00836CA8">
        <w:rPr>
          <w:rFonts w:eastAsiaTheme="majorEastAsia"/>
          <w:lang w:val="es-BO"/>
        </w:rPr>
        <w:t xml:space="preserve"> para los </w:t>
      </w:r>
      <w:proofErr w:type="spellStart"/>
      <w:r w:rsidRPr="00836CA8">
        <w:rPr>
          <w:rFonts w:eastAsiaTheme="majorEastAsia"/>
          <w:i/>
          <w:iCs/>
          <w:lang w:val="es-BO"/>
        </w:rPr>
        <w:t>miners</w:t>
      </w:r>
      <w:proofErr w:type="spellEnd"/>
      <w:r w:rsidRPr="00836CA8">
        <w:rPr>
          <w:rFonts w:eastAsiaTheme="majorEastAsia"/>
          <w:lang w:val="es-BO"/>
        </w:rPr>
        <w:t xml:space="preserve"> de </w:t>
      </w:r>
      <w:proofErr w:type="spellStart"/>
      <w:r w:rsidRPr="00836CA8">
        <w:rPr>
          <w:rFonts w:eastAsiaTheme="majorEastAsia"/>
          <w:lang w:val="es-BO"/>
        </w:rPr>
        <w:t>Stacks</w:t>
      </w:r>
      <w:proofErr w:type="spellEnd"/>
      <w:r w:rsidRPr="00836CA8">
        <w:rPr>
          <w:rFonts w:eastAsiaTheme="majorEastAsia"/>
          <w:lang w:val="es-BO"/>
        </w:rPr>
        <w:t xml:space="preserve"> y asegura la descentralización. A largo plazo, se puede cobrar una pequeña comisión sobre el gas por el uso del contrato de </w:t>
      </w:r>
      <w:proofErr w:type="spellStart"/>
      <w:r w:rsidRPr="00836CA8">
        <w:rPr>
          <w:rFonts w:eastAsiaTheme="majorEastAsia"/>
          <w:lang w:val="es-BO"/>
        </w:rPr>
        <w:t>SafeTraffic</w:t>
      </w:r>
      <w:proofErr w:type="spellEnd"/>
      <w:r w:rsidRPr="00836CA8">
        <w:rPr>
          <w:rFonts w:eastAsiaTheme="majorEastAsia"/>
          <w:lang w:val="es-BO"/>
        </w:rPr>
        <w:t xml:space="preserve"> </w:t>
      </w:r>
      <w:proofErr w:type="spellStart"/>
      <w:r w:rsidRPr="00836CA8">
        <w:rPr>
          <w:rFonts w:eastAsiaTheme="majorEastAsia"/>
          <w:lang w:val="es-BO"/>
        </w:rPr>
        <w:t>Ledger</w:t>
      </w:r>
      <w:proofErr w:type="spellEnd"/>
      <w:r w:rsidRPr="00836CA8">
        <w:rPr>
          <w:rFonts w:eastAsiaTheme="majorEastAsia"/>
          <w:lang w:val="es-BO"/>
        </w:rPr>
        <w:t>.</w:t>
      </w:r>
    </w:p>
    <w:p w14:paraId="6AE3A436" w14:textId="77777777" w:rsidR="00FF27B2" w:rsidRPr="00836CA8" w:rsidRDefault="00FF27B2" w:rsidP="00836CA8">
      <w:pPr>
        <w:rPr>
          <w:rFonts w:eastAsiaTheme="majorEastAsia"/>
          <w:lang w:val="es-BO"/>
        </w:rPr>
      </w:pPr>
      <w:r w:rsidRPr="00836CA8">
        <w:rPr>
          <w:rFonts w:eastAsiaTheme="majorEastAsia"/>
          <w:b/>
          <w:bCs/>
          <w:lang w:val="es-BO"/>
        </w:rPr>
        <w:t>Servicios de Integración y Módulos Premium (Valor Añadido)</w:t>
      </w:r>
      <w:r w:rsidRPr="00836CA8">
        <w:rPr>
          <w:rFonts w:eastAsiaTheme="majorEastAsia"/>
          <w:lang w:val="es-BO"/>
        </w:rPr>
        <w:t>:</w:t>
      </w:r>
    </w:p>
    <w:p w14:paraId="3A1F9365" w14:textId="77777777" w:rsidR="00FF27B2" w:rsidRPr="00836CA8" w:rsidRDefault="00FF27B2" w:rsidP="00836CA8">
      <w:pPr>
        <w:rPr>
          <w:rFonts w:eastAsiaTheme="majorEastAsia"/>
          <w:lang w:val="es-BO"/>
        </w:rPr>
      </w:pPr>
      <w:r w:rsidRPr="00836CA8">
        <w:rPr>
          <w:rFonts w:eastAsiaTheme="majorEastAsia"/>
          <w:b/>
          <w:bCs/>
          <w:lang w:val="es-BO"/>
        </w:rPr>
        <w:t>Integración:</w:t>
      </w:r>
      <w:r w:rsidRPr="00836CA8">
        <w:rPr>
          <w:rFonts w:eastAsiaTheme="majorEastAsia"/>
          <w:lang w:val="es-BO"/>
        </w:rPr>
        <w:t xml:space="preserve"> Cobro único por la integración con sistemas </w:t>
      </w:r>
      <w:proofErr w:type="spellStart"/>
      <w:r w:rsidRPr="00836CA8">
        <w:rPr>
          <w:rFonts w:eastAsiaTheme="majorEastAsia"/>
          <w:lang w:val="es-BO"/>
        </w:rPr>
        <w:t>Legacy</w:t>
      </w:r>
      <w:proofErr w:type="spellEnd"/>
      <w:r w:rsidRPr="00836CA8">
        <w:rPr>
          <w:rFonts w:eastAsiaTheme="majorEastAsia"/>
          <w:lang w:val="es-BO"/>
        </w:rPr>
        <w:t xml:space="preserve"> (bases de datos de licencias, registro vehicular).</w:t>
      </w:r>
    </w:p>
    <w:p w14:paraId="68665332" w14:textId="77777777" w:rsidR="00FF27B2" w:rsidRPr="00836CA8" w:rsidRDefault="00FF27B2" w:rsidP="00836CA8">
      <w:pPr>
        <w:rPr>
          <w:rFonts w:eastAsiaTheme="majorEastAsia"/>
          <w:lang w:val="es-BO"/>
        </w:rPr>
      </w:pPr>
      <w:r w:rsidRPr="00836CA8">
        <w:rPr>
          <w:rFonts w:eastAsiaTheme="majorEastAsia"/>
          <w:b/>
          <w:bCs/>
          <w:lang w:val="es-BO"/>
        </w:rPr>
        <w:lastRenderedPageBreak/>
        <w:t>Módulos Premium:</w:t>
      </w:r>
      <w:r w:rsidRPr="00836CA8">
        <w:rPr>
          <w:rFonts w:eastAsiaTheme="majorEastAsia"/>
          <w:lang w:val="es-BO"/>
        </w:rPr>
        <w:t xml:space="preserve"> Venta de módulos avanzados (ej. integración con </w:t>
      </w:r>
      <w:proofErr w:type="spellStart"/>
      <w:r w:rsidRPr="00836CA8">
        <w:rPr>
          <w:rFonts w:eastAsiaTheme="majorEastAsia"/>
          <w:b/>
          <w:bCs/>
          <w:lang w:val="es-BO"/>
        </w:rPr>
        <w:t>sBTC</w:t>
      </w:r>
      <w:proofErr w:type="spellEnd"/>
      <w:r w:rsidRPr="00836CA8">
        <w:rPr>
          <w:rFonts w:eastAsiaTheme="majorEastAsia"/>
          <w:lang w:val="es-BO"/>
        </w:rPr>
        <w:t xml:space="preserve"> para el pago </w:t>
      </w:r>
      <w:proofErr w:type="spellStart"/>
      <w:r w:rsidRPr="00836CA8">
        <w:rPr>
          <w:rFonts w:eastAsiaTheme="majorEastAsia"/>
          <w:lang w:val="es-BO"/>
        </w:rPr>
        <w:t>on-chain</w:t>
      </w:r>
      <w:proofErr w:type="spellEnd"/>
      <w:r w:rsidRPr="00836CA8">
        <w:rPr>
          <w:rFonts w:eastAsiaTheme="majorEastAsia"/>
          <w:lang w:val="es-BO"/>
        </w:rPr>
        <w:t xml:space="preserve"> de multas o </w:t>
      </w:r>
      <w:r w:rsidRPr="00836CA8">
        <w:rPr>
          <w:rFonts w:eastAsiaTheme="majorEastAsia"/>
          <w:b/>
          <w:bCs/>
          <w:lang w:val="es-BO"/>
        </w:rPr>
        <w:t>Analítica de Datos Viales</w:t>
      </w:r>
      <w:r w:rsidRPr="00836CA8">
        <w:rPr>
          <w:rFonts w:eastAsiaTheme="majorEastAsia"/>
          <w:lang w:val="es-BO"/>
        </w:rPr>
        <w:t xml:space="preserve"> para planificación urbana).</w:t>
      </w:r>
    </w:p>
    <w:p w14:paraId="38928646" w14:textId="77777777" w:rsidR="00FF27B2" w:rsidRPr="00836CA8" w:rsidRDefault="00FF27B2" w:rsidP="00836CA8">
      <w:pPr>
        <w:pStyle w:val="Ttulo2"/>
        <w:rPr>
          <w:lang w:val="es-BO"/>
        </w:rPr>
      </w:pPr>
      <w:r w:rsidRPr="00836CA8">
        <w:rPr>
          <w:lang w:val="es-BO"/>
        </w:rPr>
        <w:t>Rentabilidad y Escalabilidad</w:t>
      </w:r>
    </w:p>
    <w:p w14:paraId="6835EE7D" w14:textId="77777777" w:rsidR="00FF27B2" w:rsidRPr="00836CA8" w:rsidRDefault="00FF27B2" w:rsidP="00836CA8">
      <w:pPr>
        <w:rPr>
          <w:rFonts w:eastAsiaTheme="majorEastAsia"/>
          <w:lang w:val="es-BO"/>
        </w:rPr>
      </w:pPr>
      <w:r w:rsidRPr="00836CA8">
        <w:rPr>
          <w:rFonts w:eastAsiaTheme="majorEastAsia"/>
          <w:lang w:val="es-BO"/>
        </w:rPr>
        <w:t>El modelo es altamente escalable y rentable debido a su naturaleza de infraestructura digital.</w:t>
      </w:r>
    </w:p>
    <w:p w14:paraId="780B210D" w14:textId="77777777" w:rsidR="00FF27B2" w:rsidRPr="00836CA8" w:rsidRDefault="00FF27B2" w:rsidP="00836CA8">
      <w:pPr>
        <w:rPr>
          <w:rFonts w:eastAsiaTheme="majorEastAsia"/>
          <w:lang w:val="es-BO"/>
        </w:rPr>
      </w:pPr>
      <w:r w:rsidRPr="00836CA8">
        <w:rPr>
          <w:rFonts w:eastAsiaTheme="majorEastAsia"/>
          <w:b/>
          <w:bCs/>
          <w:lang w:val="es-BO"/>
        </w:rPr>
        <w:t>Bajo Costo Marginal:</w:t>
      </w:r>
      <w:r w:rsidRPr="00836CA8">
        <w:rPr>
          <w:rFonts w:eastAsiaTheme="majorEastAsia"/>
          <w:lang w:val="es-BO"/>
        </w:rPr>
        <w:t xml:space="preserve"> Una vez que el contrato y el </w:t>
      </w:r>
      <w:proofErr w:type="spellStart"/>
      <w:r w:rsidRPr="00836CA8">
        <w:rPr>
          <w:rFonts w:eastAsiaTheme="majorEastAsia"/>
          <w:i/>
          <w:iCs/>
          <w:lang w:val="es-BO"/>
        </w:rPr>
        <w:t>front-end</w:t>
      </w:r>
      <w:proofErr w:type="spellEnd"/>
      <w:r w:rsidRPr="00836CA8">
        <w:rPr>
          <w:rFonts w:eastAsiaTheme="majorEastAsia"/>
          <w:lang w:val="es-BO"/>
        </w:rPr>
        <w:t xml:space="preserve"> están desarrollados, el costo de adquirir un segundo, tercer y cuarto municipio/país es </w:t>
      </w:r>
      <w:r w:rsidRPr="00836CA8">
        <w:rPr>
          <w:rFonts w:eastAsiaTheme="majorEastAsia"/>
          <w:b/>
          <w:bCs/>
          <w:lang w:val="es-BO"/>
        </w:rPr>
        <w:t>mínimo</w:t>
      </w:r>
      <w:r w:rsidRPr="00836CA8">
        <w:rPr>
          <w:rFonts w:eastAsiaTheme="majorEastAsia"/>
          <w:lang w:val="es-BO"/>
        </w:rPr>
        <w:t xml:space="preserve">. El código fuente de </w:t>
      </w:r>
      <w:proofErr w:type="spellStart"/>
      <w:r w:rsidRPr="00836CA8">
        <w:rPr>
          <w:rFonts w:eastAsiaTheme="majorEastAsia"/>
          <w:lang w:val="es-BO"/>
        </w:rPr>
        <w:t>Clarity</w:t>
      </w:r>
      <w:proofErr w:type="spellEnd"/>
      <w:r w:rsidRPr="00836CA8">
        <w:rPr>
          <w:rFonts w:eastAsiaTheme="majorEastAsia"/>
          <w:lang w:val="es-BO"/>
        </w:rPr>
        <w:t xml:space="preserve"> se reutiliza, lo que reduce el </w:t>
      </w:r>
      <w:r w:rsidRPr="00836CA8">
        <w:rPr>
          <w:rFonts w:eastAsiaTheme="majorEastAsia"/>
          <w:b/>
          <w:bCs/>
          <w:lang w:val="es-BO"/>
        </w:rPr>
        <w:t>Costo de Adquisición de Cliente (CAC)</w:t>
      </w:r>
      <w:r w:rsidRPr="00836CA8">
        <w:rPr>
          <w:rFonts w:eastAsiaTheme="majorEastAsia"/>
          <w:lang w:val="es-BO"/>
        </w:rPr>
        <w:t>.</w:t>
      </w:r>
    </w:p>
    <w:p w14:paraId="5DFFE249" w14:textId="77777777" w:rsidR="00FF27B2" w:rsidRPr="00836CA8" w:rsidRDefault="00FF27B2" w:rsidP="00836CA8">
      <w:pPr>
        <w:rPr>
          <w:rFonts w:eastAsiaTheme="majorEastAsia"/>
          <w:lang w:val="es-BO"/>
        </w:rPr>
      </w:pPr>
      <w:r w:rsidRPr="00836CA8">
        <w:rPr>
          <w:rFonts w:eastAsiaTheme="majorEastAsia"/>
          <w:b/>
          <w:bCs/>
          <w:lang w:val="es-BO"/>
        </w:rPr>
        <w:t>Punto de Equilibrio (Break-</w:t>
      </w:r>
      <w:proofErr w:type="spellStart"/>
      <w:r w:rsidRPr="00836CA8">
        <w:rPr>
          <w:rFonts w:eastAsiaTheme="majorEastAsia"/>
          <w:b/>
          <w:bCs/>
          <w:lang w:val="es-BO"/>
        </w:rPr>
        <w:t>Even</w:t>
      </w:r>
      <w:proofErr w:type="spellEnd"/>
      <w:r w:rsidRPr="00836CA8">
        <w:rPr>
          <w:rFonts w:eastAsiaTheme="majorEastAsia"/>
          <w:b/>
          <w:bCs/>
          <w:lang w:val="es-BO"/>
        </w:rPr>
        <w:t>):</w:t>
      </w:r>
      <w:r w:rsidRPr="00836CA8">
        <w:rPr>
          <w:rFonts w:eastAsiaTheme="majorEastAsia"/>
          <w:lang w:val="es-BO"/>
        </w:rPr>
        <w:t xml:space="preserve"> Se alcanza con la venta de las primeras </w:t>
      </w:r>
      <w:r w:rsidRPr="00836CA8">
        <w:rPr>
          <w:rFonts w:eastAsiaTheme="majorEastAsia"/>
          <w:b/>
          <w:bCs/>
          <w:lang w:val="es-BO"/>
        </w:rPr>
        <w:t>pocas licencias institucionales</w:t>
      </w:r>
      <w:r w:rsidRPr="00836CA8">
        <w:rPr>
          <w:rFonts w:eastAsiaTheme="majorEastAsia"/>
          <w:lang w:val="es-BO"/>
        </w:rPr>
        <w:t xml:space="preserve"> grandes, ya que estas cubrirán los costos de desarrollo y mantenimiento, que son los más altos en la fase inicial.</w:t>
      </w:r>
    </w:p>
    <w:p w14:paraId="3C990062" w14:textId="77777777" w:rsidR="00FF27B2" w:rsidRPr="00836CA8" w:rsidRDefault="00FF27B2" w:rsidP="00836CA8">
      <w:pPr>
        <w:rPr>
          <w:rFonts w:eastAsiaTheme="majorEastAsia"/>
          <w:lang w:val="es-BO"/>
        </w:rPr>
      </w:pPr>
      <w:r w:rsidRPr="00836CA8">
        <w:rPr>
          <w:rFonts w:eastAsiaTheme="majorEastAsia"/>
          <w:b/>
          <w:bCs/>
          <w:lang w:val="es-BO"/>
        </w:rPr>
        <w:t>Escalabilidad Geográfica:</w:t>
      </w:r>
      <w:r w:rsidRPr="00836CA8">
        <w:rPr>
          <w:rFonts w:eastAsiaTheme="majorEastAsia"/>
          <w:lang w:val="es-BO"/>
        </w:rPr>
        <w:t xml:space="preserve"> El modelo es perfectamente replicable en toda </w:t>
      </w:r>
      <w:r w:rsidRPr="00836CA8">
        <w:rPr>
          <w:rFonts w:eastAsiaTheme="majorEastAsia"/>
          <w:b/>
          <w:bCs/>
          <w:lang w:val="es-BO"/>
        </w:rPr>
        <w:t>América Latina (LATAM)</w:t>
      </w:r>
      <w:r w:rsidRPr="00836CA8">
        <w:rPr>
          <w:rFonts w:eastAsiaTheme="majorEastAsia"/>
          <w:lang w:val="es-BO"/>
        </w:rPr>
        <w:t>, cumpliendo con el enfoque del hackathon, ya que los problemas de corrupción y opacidad son sistémicos en la región.</w:t>
      </w:r>
    </w:p>
    <w:p w14:paraId="54B07EBA" w14:textId="77777777" w:rsidR="00FF27B2" w:rsidRDefault="00FF27B2" w:rsidP="00836CA8">
      <w:pPr>
        <w:rPr>
          <w:lang w:val="es-BO"/>
        </w:rPr>
      </w:pPr>
      <w:r w:rsidRPr="00836CA8">
        <w:rPr>
          <w:rFonts w:eastAsiaTheme="majorEastAsia"/>
          <w:b/>
          <w:bCs/>
          <w:lang w:val="es-BO"/>
        </w:rPr>
        <w:t>Mitigación de Riesgos:</w:t>
      </w:r>
      <w:r w:rsidRPr="00836CA8">
        <w:rPr>
          <w:rFonts w:eastAsiaTheme="majorEastAsia"/>
          <w:lang w:val="es-BO"/>
        </w:rPr>
        <w:t xml:space="preserve"> La dependencia de la infraestructura descentralizada de </w:t>
      </w:r>
      <w:proofErr w:type="spellStart"/>
      <w:r w:rsidRPr="00836CA8">
        <w:rPr>
          <w:rFonts w:eastAsiaTheme="majorEastAsia"/>
          <w:lang w:val="es-BO"/>
        </w:rPr>
        <w:t>Stacks</w:t>
      </w:r>
      <w:proofErr w:type="spellEnd"/>
      <w:r w:rsidRPr="00836CA8">
        <w:rPr>
          <w:rFonts w:eastAsiaTheme="majorEastAsia"/>
          <w:lang w:val="es-BO"/>
        </w:rPr>
        <w:t xml:space="preserve"> minimiza los costos de </w:t>
      </w:r>
      <w:r w:rsidRPr="00836CA8">
        <w:rPr>
          <w:rFonts w:eastAsiaTheme="majorEastAsia"/>
          <w:i/>
          <w:iCs/>
          <w:lang w:val="es-BO"/>
        </w:rPr>
        <w:t>hosting</w:t>
      </w:r>
      <w:r w:rsidRPr="00836CA8">
        <w:rPr>
          <w:rFonts w:eastAsiaTheme="majorEastAsia"/>
          <w:lang w:val="es-BO"/>
        </w:rPr>
        <w:t xml:space="preserve"> de la base de datos central (solo se aloja el indexador y el </w:t>
      </w:r>
      <w:proofErr w:type="spellStart"/>
      <w:r w:rsidRPr="00836CA8">
        <w:rPr>
          <w:rFonts w:eastAsiaTheme="majorEastAsia"/>
          <w:i/>
          <w:iCs/>
          <w:lang w:val="es-BO"/>
        </w:rPr>
        <w:t>front-end</w:t>
      </w:r>
      <w:proofErr w:type="spellEnd"/>
      <w:r w:rsidRPr="00836CA8">
        <w:rPr>
          <w:rFonts w:eastAsiaTheme="majorEastAsia"/>
          <w:lang w:val="es-BO"/>
        </w:rPr>
        <w:t>), lo que hace que los costos operativos sean predecibles y bajos.</w:t>
      </w:r>
    </w:p>
    <w:p w14:paraId="11FA7838" w14:textId="77777777" w:rsidR="00FF27B2" w:rsidRPr="00836CA8" w:rsidRDefault="00FF27B2" w:rsidP="00836CA8">
      <w:pPr>
        <w:rPr>
          <w:lang w:val="es-BO"/>
        </w:rPr>
      </w:pPr>
      <w:r w:rsidRPr="00836CA8">
        <w:rPr>
          <w:lang w:val="es-BO"/>
        </w:rPr>
        <w:t xml:space="preserve"> </w:t>
      </w:r>
    </w:p>
    <w:p w14:paraId="50E2BD3B" w14:textId="77777777" w:rsidR="00FF27B2" w:rsidRPr="00836CA8" w:rsidRDefault="00FF27B2" w:rsidP="00836CA8">
      <w:pPr>
        <w:pStyle w:val="Ttulo1"/>
        <w:spacing w:before="0" w:after="73" w:line="259" w:lineRule="auto"/>
        <w:ind w:left="299" w:hanging="314"/>
        <w:rPr>
          <w:lang w:val="es-BO"/>
        </w:rPr>
      </w:pPr>
      <w:r w:rsidRPr="00836CA8">
        <w:rPr>
          <w:lang w:val="es-BO"/>
        </w:rPr>
        <w:t xml:space="preserve">Requisitos del sistema </w:t>
      </w:r>
    </w:p>
    <w:p w14:paraId="258265D0" w14:textId="77777777" w:rsidR="00FF27B2" w:rsidRPr="00836CA8" w:rsidRDefault="00FF27B2">
      <w:pPr>
        <w:spacing w:after="235"/>
        <w:ind w:left="-5" w:right="60"/>
        <w:rPr>
          <w:lang w:val="es-BO"/>
        </w:rPr>
      </w:pPr>
      <w:r w:rsidRPr="00836CA8">
        <w:rPr>
          <w:lang w:val="es-BO"/>
        </w:rPr>
        <w:t xml:space="preserve">Los requisitos funcionales incluyen la posibilidad de registrar incidentes con </w:t>
      </w:r>
      <w:proofErr w:type="spellStart"/>
      <w:r w:rsidRPr="00836CA8">
        <w:rPr>
          <w:lang w:val="es-BO"/>
        </w:rPr>
        <w:t>commit</w:t>
      </w:r>
      <w:proofErr w:type="spellEnd"/>
      <w:r w:rsidRPr="00836CA8">
        <w:rPr>
          <w:lang w:val="es-BO"/>
        </w:rPr>
        <w:t xml:space="preserve">, revelar datos, mantener un </w:t>
      </w:r>
      <w:proofErr w:type="spellStart"/>
      <w:r w:rsidRPr="00836CA8">
        <w:rPr>
          <w:lang w:val="es-BO"/>
        </w:rPr>
        <w:t>feed</w:t>
      </w:r>
      <w:proofErr w:type="spellEnd"/>
      <w:r w:rsidRPr="00836CA8">
        <w:rPr>
          <w:lang w:val="es-BO"/>
        </w:rPr>
        <w:t xml:space="preserve"> público de estados, permitir denuncias cifradas y gestionar roles básicos. Los requisitos no funcionales contemplan seguridad, privacidad, escalabilidad, disponibilidad, interoperabilidad, accesibilidad y trazabilidad. </w:t>
      </w:r>
    </w:p>
    <w:p w14:paraId="1688AD30" w14:textId="77777777" w:rsidR="00FF27B2" w:rsidRPr="00836CA8" w:rsidRDefault="00FF27B2">
      <w:pPr>
        <w:spacing w:after="0" w:line="259" w:lineRule="auto"/>
        <w:jc w:val="right"/>
        <w:rPr>
          <w:lang w:val="es-BO"/>
        </w:rPr>
      </w:pPr>
      <w:r w:rsidRPr="00836CA8">
        <w:rPr>
          <w:lang w:val="es-BO"/>
        </w:rPr>
        <w:t xml:space="preserve"> </w:t>
      </w:r>
    </w:p>
    <w:p w14:paraId="1468CF00" w14:textId="77777777" w:rsidR="00FF27B2" w:rsidRPr="00836CA8" w:rsidRDefault="00FF27B2" w:rsidP="00836CA8">
      <w:pPr>
        <w:pStyle w:val="Ttulo1"/>
        <w:spacing w:before="0" w:after="73" w:line="259" w:lineRule="auto"/>
        <w:ind w:left="299" w:hanging="314"/>
        <w:rPr>
          <w:lang w:val="es-BO"/>
        </w:rPr>
      </w:pPr>
      <w:r w:rsidRPr="00836CA8">
        <w:rPr>
          <w:lang w:val="es-BO"/>
        </w:rPr>
        <w:t xml:space="preserve">Arquitectura de solución </w:t>
      </w:r>
    </w:p>
    <w:p w14:paraId="13D9EE32" w14:textId="77777777" w:rsidR="00FF27B2" w:rsidRPr="00836CA8" w:rsidRDefault="00FF27B2">
      <w:pPr>
        <w:spacing w:after="211"/>
        <w:ind w:left="-5" w:right="60"/>
        <w:rPr>
          <w:lang w:val="es-BO"/>
        </w:rPr>
      </w:pPr>
      <w:r w:rsidRPr="00836CA8">
        <w:rPr>
          <w:lang w:val="es-BO"/>
        </w:rPr>
        <w:t xml:space="preserve">La arquitectura integra un contrato inteligente en </w:t>
      </w:r>
      <w:proofErr w:type="spellStart"/>
      <w:r w:rsidRPr="00836CA8">
        <w:rPr>
          <w:lang w:val="es-BO"/>
        </w:rPr>
        <w:t>Clarity</w:t>
      </w:r>
      <w:proofErr w:type="spellEnd"/>
      <w:r w:rsidRPr="00836CA8">
        <w:rPr>
          <w:lang w:val="es-BO"/>
        </w:rPr>
        <w:t xml:space="preserve"> en la red </w:t>
      </w:r>
      <w:proofErr w:type="spellStart"/>
      <w:r w:rsidRPr="00836CA8">
        <w:rPr>
          <w:lang w:val="es-BO"/>
        </w:rPr>
        <w:t>Stacks</w:t>
      </w:r>
      <w:proofErr w:type="spellEnd"/>
      <w:r w:rsidRPr="00836CA8">
        <w:rPr>
          <w:lang w:val="es-BO"/>
        </w:rPr>
        <w:t xml:space="preserve"> para </w:t>
      </w:r>
      <w:proofErr w:type="spellStart"/>
      <w:r w:rsidRPr="00836CA8">
        <w:rPr>
          <w:lang w:val="es-BO"/>
        </w:rPr>
        <w:t>commit</w:t>
      </w:r>
      <w:proofErr w:type="spellEnd"/>
      <w:r w:rsidRPr="00836CA8">
        <w:rPr>
          <w:lang w:val="es-BO"/>
        </w:rPr>
        <w:t xml:space="preserve">, </w:t>
      </w:r>
      <w:proofErr w:type="spellStart"/>
      <w:r w:rsidRPr="00836CA8">
        <w:rPr>
          <w:lang w:val="es-BO"/>
        </w:rPr>
        <w:t>reveal</w:t>
      </w:r>
      <w:proofErr w:type="spellEnd"/>
      <w:r w:rsidRPr="00836CA8">
        <w:rPr>
          <w:lang w:val="es-BO"/>
        </w:rPr>
        <w:t xml:space="preserve"> y gestión de roles, un almacenamiento off-</w:t>
      </w:r>
      <w:proofErr w:type="spellStart"/>
      <w:r w:rsidRPr="00836CA8">
        <w:rPr>
          <w:lang w:val="es-BO"/>
        </w:rPr>
        <w:t>chain</w:t>
      </w:r>
      <w:proofErr w:type="spellEnd"/>
      <w:r w:rsidRPr="00836CA8">
        <w:rPr>
          <w:lang w:val="es-BO"/>
        </w:rPr>
        <w:t xml:space="preserve"> en IPFS o Gaia para evidencia y denuncias cifradas, un </w:t>
      </w:r>
      <w:proofErr w:type="spellStart"/>
      <w:r w:rsidRPr="00836CA8">
        <w:rPr>
          <w:lang w:val="es-BO"/>
        </w:rPr>
        <w:t>front-end</w:t>
      </w:r>
      <w:proofErr w:type="spellEnd"/>
      <w:r w:rsidRPr="00836CA8">
        <w:rPr>
          <w:lang w:val="es-BO"/>
        </w:rPr>
        <w:t xml:space="preserve"> en </w:t>
      </w:r>
      <w:proofErr w:type="spellStart"/>
      <w:r w:rsidRPr="00836CA8">
        <w:rPr>
          <w:lang w:val="es-BO"/>
        </w:rPr>
        <w:t>React</w:t>
      </w:r>
      <w:proofErr w:type="spellEnd"/>
      <w:r w:rsidRPr="00836CA8">
        <w:rPr>
          <w:lang w:val="es-BO"/>
        </w:rPr>
        <w:t xml:space="preserve"> y Next.js con </w:t>
      </w:r>
      <w:proofErr w:type="spellStart"/>
      <w:r w:rsidRPr="00836CA8">
        <w:rPr>
          <w:lang w:val="es-BO"/>
        </w:rPr>
        <w:t>Stacks</w:t>
      </w:r>
      <w:proofErr w:type="spellEnd"/>
      <w:r w:rsidRPr="00836CA8">
        <w:rPr>
          <w:lang w:val="es-BO"/>
        </w:rPr>
        <w:t xml:space="preserve"> </w:t>
      </w:r>
      <w:proofErr w:type="spellStart"/>
      <w:r w:rsidRPr="00836CA8">
        <w:rPr>
          <w:lang w:val="es-BO"/>
        </w:rPr>
        <w:t>Connect</w:t>
      </w:r>
      <w:proofErr w:type="spellEnd"/>
      <w:r w:rsidRPr="00836CA8">
        <w:rPr>
          <w:lang w:val="es-BO"/>
        </w:rPr>
        <w:t xml:space="preserve"> para autenticación por </w:t>
      </w:r>
      <w:proofErr w:type="spellStart"/>
      <w:r w:rsidRPr="00836CA8">
        <w:rPr>
          <w:lang w:val="es-BO"/>
        </w:rPr>
        <w:t>wallet</w:t>
      </w:r>
      <w:proofErr w:type="spellEnd"/>
      <w:r w:rsidRPr="00836CA8">
        <w:rPr>
          <w:lang w:val="es-BO"/>
        </w:rPr>
        <w:t xml:space="preserve"> y un indexador de eventos para mantener el </w:t>
      </w:r>
      <w:proofErr w:type="spellStart"/>
      <w:r w:rsidRPr="00836CA8">
        <w:rPr>
          <w:lang w:val="es-BO"/>
        </w:rPr>
        <w:t>feed</w:t>
      </w:r>
      <w:proofErr w:type="spellEnd"/>
      <w:r w:rsidRPr="00836CA8">
        <w:rPr>
          <w:lang w:val="es-BO"/>
        </w:rPr>
        <w:t xml:space="preserve">. La interacción sigue un flujo donde se registra el hash del incidente, se revela con el CID y se actualiza el estado visible públicamente. </w:t>
      </w:r>
    </w:p>
    <w:p w14:paraId="2A93BAAC" w14:textId="77777777" w:rsidR="00FF27B2" w:rsidRPr="00836CA8" w:rsidRDefault="00FF27B2" w:rsidP="00836CA8">
      <w:pPr>
        <w:pStyle w:val="Ttulo2"/>
        <w:numPr>
          <w:ilvl w:val="1"/>
          <w:numId w:val="0"/>
        </w:numPr>
        <w:spacing w:before="0" w:after="112" w:line="259" w:lineRule="auto"/>
        <w:ind w:left="403" w:hanging="418"/>
        <w:rPr>
          <w:lang w:val="es-BO"/>
        </w:rPr>
      </w:pPr>
      <w:r w:rsidRPr="00836CA8">
        <w:rPr>
          <w:lang w:val="es-BO"/>
        </w:rPr>
        <w:lastRenderedPageBreak/>
        <w:t xml:space="preserve">Diagrama de secuencia textual de </w:t>
      </w:r>
      <w:proofErr w:type="spellStart"/>
      <w:r w:rsidRPr="00836CA8">
        <w:rPr>
          <w:lang w:val="es-BO"/>
        </w:rPr>
        <w:t>commit</w:t>
      </w:r>
      <w:proofErr w:type="spellEnd"/>
      <w:r w:rsidRPr="00836CA8">
        <w:rPr>
          <w:lang w:val="es-BO"/>
        </w:rPr>
        <w:t xml:space="preserve"> y </w:t>
      </w:r>
      <w:proofErr w:type="spellStart"/>
      <w:r w:rsidRPr="00836CA8">
        <w:rPr>
          <w:lang w:val="es-BO"/>
        </w:rPr>
        <w:t>reveal</w:t>
      </w:r>
      <w:proofErr w:type="spellEnd"/>
      <w:r w:rsidRPr="00836CA8">
        <w:rPr>
          <w:lang w:val="es-BO"/>
        </w:rPr>
        <w:t xml:space="preserve"> </w:t>
      </w:r>
    </w:p>
    <w:p w14:paraId="006D2F68" w14:textId="77777777" w:rsidR="00FF27B2" w:rsidRPr="00836CA8" w:rsidRDefault="00FF27B2">
      <w:pPr>
        <w:spacing w:after="214"/>
        <w:ind w:left="-5" w:right="60"/>
        <w:rPr>
          <w:lang w:val="es-BO"/>
        </w:rPr>
      </w:pPr>
      <w:r w:rsidRPr="00836CA8">
        <w:rPr>
          <w:lang w:val="es-BO"/>
        </w:rPr>
        <w:t xml:space="preserve">Actor usuario con </w:t>
      </w:r>
      <w:proofErr w:type="spellStart"/>
      <w:r w:rsidRPr="00836CA8">
        <w:rPr>
          <w:lang w:val="es-BO"/>
        </w:rPr>
        <w:t>wallet</w:t>
      </w:r>
      <w:proofErr w:type="spellEnd"/>
      <w:r w:rsidRPr="00836CA8">
        <w:rPr>
          <w:lang w:val="es-BO"/>
        </w:rPr>
        <w:t xml:space="preserve"> abre la </w:t>
      </w:r>
      <w:proofErr w:type="spellStart"/>
      <w:r w:rsidRPr="00836CA8">
        <w:rPr>
          <w:lang w:val="es-BO"/>
        </w:rPr>
        <w:t>dApp</w:t>
      </w:r>
      <w:proofErr w:type="spellEnd"/>
      <w:r w:rsidRPr="00836CA8">
        <w:rPr>
          <w:lang w:val="es-BO"/>
        </w:rPr>
        <w:t xml:space="preserve">, selecciona un archivo y completa metadatos mínimos, el cliente calcula </w:t>
      </w:r>
      <w:proofErr w:type="spellStart"/>
      <w:r w:rsidRPr="00836CA8">
        <w:rPr>
          <w:lang w:val="es-BO"/>
        </w:rPr>
        <w:t>evidenceHash</w:t>
      </w:r>
      <w:proofErr w:type="spellEnd"/>
      <w:r w:rsidRPr="00836CA8">
        <w:rPr>
          <w:lang w:val="es-BO"/>
        </w:rPr>
        <w:t xml:space="preserve"> y </w:t>
      </w:r>
      <w:proofErr w:type="spellStart"/>
      <w:r w:rsidRPr="00836CA8">
        <w:rPr>
          <w:lang w:val="es-BO"/>
        </w:rPr>
        <w:t>metaHash</w:t>
      </w:r>
      <w:proofErr w:type="spellEnd"/>
      <w:r w:rsidRPr="00836CA8">
        <w:rPr>
          <w:lang w:val="es-BO"/>
        </w:rPr>
        <w:t xml:space="preserve">, el cliente envía </w:t>
      </w:r>
      <w:proofErr w:type="spellStart"/>
      <w:r w:rsidRPr="00836CA8">
        <w:rPr>
          <w:lang w:val="es-BO"/>
        </w:rPr>
        <w:t>commit_incident</w:t>
      </w:r>
      <w:proofErr w:type="spellEnd"/>
      <w:r w:rsidRPr="00836CA8">
        <w:rPr>
          <w:lang w:val="es-BO"/>
        </w:rPr>
        <w:t xml:space="preserve"> al contrato, el contrato persiste el incidente con estado </w:t>
      </w:r>
      <w:proofErr w:type="spellStart"/>
      <w:r w:rsidRPr="00836CA8">
        <w:rPr>
          <w:lang w:val="es-BO"/>
        </w:rPr>
        <w:t>pending</w:t>
      </w:r>
      <w:proofErr w:type="spellEnd"/>
      <w:r w:rsidRPr="00836CA8">
        <w:rPr>
          <w:lang w:val="es-BO"/>
        </w:rPr>
        <w:t xml:space="preserve"> y emite evento </w:t>
      </w:r>
      <w:proofErr w:type="spellStart"/>
      <w:r w:rsidRPr="00836CA8">
        <w:rPr>
          <w:lang w:val="es-BO"/>
        </w:rPr>
        <w:t>Committed</w:t>
      </w:r>
      <w:proofErr w:type="spellEnd"/>
      <w:r w:rsidRPr="00836CA8">
        <w:rPr>
          <w:lang w:val="es-BO"/>
        </w:rPr>
        <w:t xml:space="preserve">, el indexador capta el evento y actualiza la cache del </w:t>
      </w:r>
      <w:proofErr w:type="spellStart"/>
      <w:r w:rsidRPr="00836CA8">
        <w:rPr>
          <w:lang w:val="es-BO"/>
        </w:rPr>
        <w:t>feed</w:t>
      </w:r>
      <w:proofErr w:type="spellEnd"/>
      <w:r w:rsidRPr="00836CA8">
        <w:rPr>
          <w:lang w:val="es-BO"/>
        </w:rPr>
        <w:t xml:space="preserve">, el usuario sube el archivo a IPFS o Gaia y obtiene el cid, el usuario ejecuta </w:t>
      </w:r>
      <w:proofErr w:type="spellStart"/>
      <w:r w:rsidRPr="00836CA8">
        <w:rPr>
          <w:lang w:val="es-BO"/>
        </w:rPr>
        <w:t>reveal_incident</w:t>
      </w:r>
      <w:proofErr w:type="spellEnd"/>
      <w:r w:rsidRPr="00836CA8">
        <w:rPr>
          <w:lang w:val="es-BO"/>
        </w:rPr>
        <w:t xml:space="preserve"> con el cid y las pruebas de integridad, el contrato verifica campos y cambia a estado </w:t>
      </w:r>
      <w:proofErr w:type="spellStart"/>
      <w:r w:rsidRPr="00836CA8">
        <w:rPr>
          <w:lang w:val="es-BO"/>
        </w:rPr>
        <w:t>revealed</w:t>
      </w:r>
      <w:proofErr w:type="spellEnd"/>
      <w:r w:rsidRPr="00836CA8">
        <w:rPr>
          <w:lang w:val="es-BO"/>
        </w:rPr>
        <w:t xml:space="preserve"> y emite evento </w:t>
      </w:r>
      <w:proofErr w:type="spellStart"/>
      <w:r w:rsidRPr="00836CA8">
        <w:rPr>
          <w:lang w:val="es-BO"/>
        </w:rPr>
        <w:t>Revealed</w:t>
      </w:r>
      <w:proofErr w:type="spellEnd"/>
      <w:r w:rsidRPr="00836CA8">
        <w:rPr>
          <w:lang w:val="es-BO"/>
        </w:rPr>
        <w:t xml:space="preserve">, el indexador actualiza el </w:t>
      </w:r>
      <w:proofErr w:type="spellStart"/>
      <w:r w:rsidRPr="00836CA8">
        <w:rPr>
          <w:lang w:val="es-BO"/>
        </w:rPr>
        <w:t>feed</w:t>
      </w:r>
      <w:proofErr w:type="spellEnd"/>
      <w:r w:rsidRPr="00836CA8">
        <w:rPr>
          <w:lang w:val="es-BO"/>
        </w:rPr>
        <w:t xml:space="preserve"> y el </w:t>
      </w:r>
      <w:proofErr w:type="spellStart"/>
      <w:r w:rsidRPr="00836CA8">
        <w:rPr>
          <w:lang w:val="es-BO"/>
        </w:rPr>
        <w:t>front</w:t>
      </w:r>
      <w:proofErr w:type="spellEnd"/>
      <w:r w:rsidRPr="00836CA8">
        <w:rPr>
          <w:lang w:val="es-BO"/>
        </w:rPr>
        <w:t xml:space="preserve"> muestra verificación de hash contra cid </w:t>
      </w:r>
    </w:p>
    <w:p w14:paraId="77C050DD" w14:textId="77777777" w:rsidR="00FF27B2" w:rsidRPr="00836CA8" w:rsidRDefault="00FF27B2" w:rsidP="00836CA8">
      <w:pPr>
        <w:pStyle w:val="Ttulo2"/>
        <w:numPr>
          <w:ilvl w:val="1"/>
          <w:numId w:val="0"/>
        </w:numPr>
        <w:spacing w:before="0" w:after="112" w:line="259" w:lineRule="auto"/>
        <w:ind w:left="403" w:hanging="418"/>
        <w:rPr>
          <w:lang w:val="es-BO"/>
        </w:rPr>
      </w:pPr>
      <w:r w:rsidRPr="00836CA8">
        <w:rPr>
          <w:lang w:val="es-BO"/>
        </w:rPr>
        <w:t xml:space="preserve">Flujo de denuncia cifrada y anclaje </w:t>
      </w:r>
    </w:p>
    <w:p w14:paraId="27EB354F" w14:textId="77777777" w:rsidR="00FF27B2" w:rsidRPr="00836CA8" w:rsidRDefault="00FF27B2">
      <w:pPr>
        <w:spacing w:after="211"/>
        <w:ind w:left="-5" w:right="60"/>
        <w:rPr>
          <w:lang w:val="es-BO"/>
        </w:rPr>
      </w:pPr>
      <w:r w:rsidRPr="00836CA8">
        <w:rPr>
          <w:lang w:val="es-BO"/>
        </w:rPr>
        <w:t xml:space="preserve">El usuario completa un formulario de denuncia y adjunta pruebas, el cliente cifra el contenido con la clave pública del auditor, el cliente publica el archivo cifrado en IPFS y obtiene un cid, el cliente calcula </w:t>
      </w:r>
      <w:proofErr w:type="spellStart"/>
      <w:r w:rsidRPr="00836CA8">
        <w:rPr>
          <w:lang w:val="es-BO"/>
        </w:rPr>
        <w:t>whistleHash</w:t>
      </w:r>
      <w:proofErr w:type="spellEnd"/>
      <w:r w:rsidRPr="00836CA8">
        <w:rPr>
          <w:lang w:val="es-BO"/>
        </w:rPr>
        <w:t xml:space="preserve"> y llama </w:t>
      </w:r>
      <w:proofErr w:type="spellStart"/>
      <w:r w:rsidRPr="00836CA8">
        <w:rPr>
          <w:lang w:val="es-BO"/>
        </w:rPr>
        <w:t>add_whistle</w:t>
      </w:r>
      <w:proofErr w:type="spellEnd"/>
      <w:r w:rsidRPr="00836CA8">
        <w:rPr>
          <w:lang w:val="es-BO"/>
        </w:rPr>
        <w:t xml:space="preserve"> con el hash o el cid, el contrato registra el índice </w:t>
      </w:r>
      <w:proofErr w:type="spellStart"/>
      <w:r w:rsidRPr="00836CA8">
        <w:rPr>
          <w:lang w:val="es-BO"/>
        </w:rPr>
        <w:t>on-chain</w:t>
      </w:r>
      <w:proofErr w:type="spellEnd"/>
      <w:r w:rsidRPr="00836CA8">
        <w:rPr>
          <w:lang w:val="es-BO"/>
        </w:rPr>
        <w:t xml:space="preserve"> y emite evento </w:t>
      </w:r>
      <w:proofErr w:type="spellStart"/>
      <w:r w:rsidRPr="00836CA8">
        <w:rPr>
          <w:lang w:val="es-BO"/>
        </w:rPr>
        <w:t>Whistle</w:t>
      </w:r>
      <w:proofErr w:type="spellEnd"/>
      <w:r w:rsidRPr="00836CA8">
        <w:rPr>
          <w:lang w:val="es-BO"/>
        </w:rPr>
        <w:t xml:space="preserve">, el indexador notifica a auditores fuera de cadena mediante un canal seguro, el auditor recupera y descifra el contenido con su clave privada </w:t>
      </w:r>
    </w:p>
    <w:p w14:paraId="0568E2DB" w14:textId="77777777" w:rsidR="00FF27B2" w:rsidRPr="00836CA8" w:rsidRDefault="00FF27B2" w:rsidP="00836CA8">
      <w:pPr>
        <w:pStyle w:val="Ttulo2"/>
        <w:numPr>
          <w:ilvl w:val="1"/>
          <w:numId w:val="0"/>
        </w:numPr>
        <w:spacing w:before="0" w:after="112" w:line="259" w:lineRule="auto"/>
        <w:ind w:left="403" w:hanging="418"/>
        <w:rPr>
          <w:lang w:val="es-BO"/>
        </w:rPr>
      </w:pPr>
      <w:r w:rsidRPr="00836CA8">
        <w:rPr>
          <w:lang w:val="es-BO"/>
        </w:rPr>
        <w:t xml:space="preserve">Flujo de disputa y resolución </w:t>
      </w:r>
    </w:p>
    <w:p w14:paraId="23D3A628" w14:textId="77777777" w:rsidR="00FF27B2" w:rsidRPr="00836CA8" w:rsidRDefault="00FF27B2">
      <w:pPr>
        <w:spacing w:after="211"/>
        <w:ind w:left="-5" w:right="60"/>
        <w:rPr>
          <w:lang w:val="es-BO"/>
        </w:rPr>
      </w:pPr>
      <w:r w:rsidRPr="00836CA8">
        <w:rPr>
          <w:lang w:val="es-BO"/>
        </w:rPr>
        <w:t xml:space="preserve">El auditor abre una disputa con </w:t>
      </w:r>
      <w:proofErr w:type="spellStart"/>
      <w:r w:rsidRPr="00836CA8">
        <w:rPr>
          <w:lang w:val="es-BO"/>
        </w:rPr>
        <w:t>open_dispute</w:t>
      </w:r>
      <w:proofErr w:type="spellEnd"/>
      <w:r w:rsidRPr="00836CA8">
        <w:rPr>
          <w:lang w:val="es-BO"/>
        </w:rPr>
        <w:t xml:space="preserve"> indicando el id del incidente y un </w:t>
      </w:r>
      <w:proofErr w:type="spellStart"/>
      <w:r w:rsidRPr="00836CA8">
        <w:rPr>
          <w:lang w:val="es-BO"/>
        </w:rPr>
        <w:t>reasonHash</w:t>
      </w:r>
      <w:proofErr w:type="spellEnd"/>
      <w:r w:rsidRPr="00836CA8">
        <w:rPr>
          <w:lang w:val="es-BO"/>
        </w:rPr>
        <w:t xml:space="preserve">, el contrato cambia el estado a </w:t>
      </w:r>
      <w:proofErr w:type="spellStart"/>
      <w:r w:rsidRPr="00836CA8">
        <w:rPr>
          <w:lang w:val="es-BO"/>
        </w:rPr>
        <w:t>disputed</w:t>
      </w:r>
      <w:proofErr w:type="spellEnd"/>
      <w:r w:rsidRPr="00836CA8">
        <w:rPr>
          <w:lang w:val="es-BO"/>
        </w:rPr>
        <w:t xml:space="preserve"> y emite evento </w:t>
      </w:r>
      <w:proofErr w:type="spellStart"/>
      <w:r w:rsidRPr="00836CA8">
        <w:rPr>
          <w:lang w:val="es-BO"/>
        </w:rPr>
        <w:t>Disputed</w:t>
      </w:r>
      <w:proofErr w:type="spellEnd"/>
      <w:r w:rsidRPr="00836CA8">
        <w:rPr>
          <w:lang w:val="es-BO"/>
        </w:rPr>
        <w:t xml:space="preserve">, el auditor analiza evidencia y resuelve con </w:t>
      </w:r>
      <w:proofErr w:type="spellStart"/>
      <w:r w:rsidRPr="00836CA8">
        <w:rPr>
          <w:lang w:val="es-BO"/>
        </w:rPr>
        <w:t>resolve_dispute</w:t>
      </w:r>
      <w:proofErr w:type="spellEnd"/>
      <w:r w:rsidRPr="00836CA8">
        <w:rPr>
          <w:lang w:val="es-BO"/>
        </w:rPr>
        <w:t xml:space="preserve"> y un nuevo estado permitido resolved o </w:t>
      </w:r>
      <w:proofErr w:type="spellStart"/>
      <w:r w:rsidRPr="00836CA8">
        <w:rPr>
          <w:lang w:val="es-BO"/>
        </w:rPr>
        <w:t>stale</w:t>
      </w:r>
      <w:proofErr w:type="spellEnd"/>
      <w:r w:rsidRPr="00836CA8">
        <w:rPr>
          <w:lang w:val="es-BO"/>
        </w:rPr>
        <w:t xml:space="preserve">, el contrato emite evento Resolved y el </w:t>
      </w:r>
      <w:proofErr w:type="spellStart"/>
      <w:r w:rsidRPr="00836CA8">
        <w:rPr>
          <w:lang w:val="es-BO"/>
        </w:rPr>
        <w:t>front</w:t>
      </w:r>
      <w:proofErr w:type="spellEnd"/>
      <w:r w:rsidRPr="00836CA8">
        <w:rPr>
          <w:lang w:val="es-BO"/>
        </w:rPr>
        <w:t xml:space="preserve"> refleja el cierre </w:t>
      </w:r>
    </w:p>
    <w:p w14:paraId="099A01A9" w14:textId="77777777" w:rsidR="00FF27B2" w:rsidRPr="00836CA8" w:rsidRDefault="00FF27B2" w:rsidP="00836CA8">
      <w:pPr>
        <w:pStyle w:val="Ttulo2"/>
        <w:numPr>
          <w:ilvl w:val="1"/>
          <w:numId w:val="0"/>
        </w:numPr>
        <w:spacing w:before="0" w:after="112" w:line="259" w:lineRule="auto"/>
        <w:ind w:left="403" w:hanging="418"/>
        <w:rPr>
          <w:lang w:val="es-BO"/>
        </w:rPr>
      </w:pPr>
      <w:r w:rsidRPr="00836CA8">
        <w:rPr>
          <w:lang w:val="es-BO"/>
        </w:rPr>
        <w:t xml:space="preserve">Módulos de software y responsabilidades técnicas </w:t>
      </w:r>
    </w:p>
    <w:p w14:paraId="743E5B8D" w14:textId="77777777" w:rsidR="00FF27B2" w:rsidRPr="00836CA8" w:rsidRDefault="00FF27B2">
      <w:pPr>
        <w:spacing w:after="235"/>
        <w:ind w:left="-5" w:right="60"/>
        <w:rPr>
          <w:lang w:val="es-BO"/>
        </w:rPr>
      </w:pPr>
      <w:r w:rsidRPr="00836CA8">
        <w:rPr>
          <w:lang w:val="es-BO"/>
        </w:rPr>
        <w:t xml:space="preserve">Contrato inteligente maneja estado mínimo, validaciones y eventos, indexador escucha eventos </w:t>
      </w:r>
      <w:proofErr w:type="spellStart"/>
      <w:r w:rsidRPr="00836CA8">
        <w:rPr>
          <w:lang w:val="es-BO"/>
        </w:rPr>
        <w:t>on-chain</w:t>
      </w:r>
      <w:proofErr w:type="spellEnd"/>
      <w:r w:rsidRPr="00836CA8">
        <w:rPr>
          <w:lang w:val="es-BO"/>
        </w:rPr>
        <w:t xml:space="preserve"> y mantiene una vista materializada para consultas y filtros, servicio de cifrado y </w:t>
      </w:r>
      <w:proofErr w:type="spellStart"/>
      <w:r w:rsidRPr="00836CA8">
        <w:rPr>
          <w:lang w:val="es-BO"/>
        </w:rPr>
        <w:t>relayer</w:t>
      </w:r>
      <w:proofErr w:type="spellEnd"/>
      <w:r w:rsidRPr="00836CA8">
        <w:rPr>
          <w:lang w:val="es-BO"/>
        </w:rPr>
        <w:t xml:space="preserve"> ofrece envío opcional de transacciones preservando anonimato del denunciante, </w:t>
      </w:r>
      <w:proofErr w:type="spellStart"/>
      <w:r w:rsidRPr="00836CA8">
        <w:rPr>
          <w:lang w:val="es-BO"/>
        </w:rPr>
        <w:t>front-end</w:t>
      </w:r>
      <w:proofErr w:type="spellEnd"/>
      <w:r w:rsidRPr="00836CA8">
        <w:rPr>
          <w:lang w:val="es-BO"/>
        </w:rPr>
        <w:t xml:space="preserve"> implementa autenticación por </w:t>
      </w:r>
      <w:proofErr w:type="spellStart"/>
      <w:r w:rsidRPr="00836CA8">
        <w:rPr>
          <w:lang w:val="es-BO"/>
        </w:rPr>
        <w:t>wallet</w:t>
      </w:r>
      <w:proofErr w:type="spellEnd"/>
      <w:r w:rsidRPr="00836CA8">
        <w:rPr>
          <w:lang w:val="es-BO"/>
        </w:rPr>
        <w:t xml:space="preserve">, formularios, verificación de hashes y visualización del </w:t>
      </w:r>
      <w:proofErr w:type="spellStart"/>
      <w:r w:rsidRPr="00836CA8">
        <w:rPr>
          <w:lang w:val="es-BO"/>
        </w:rPr>
        <w:t>feed</w:t>
      </w:r>
      <w:proofErr w:type="spellEnd"/>
      <w:r w:rsidRPr="00836CA8">
        <w:rPr>
          <w:lang w:val="es-BO"/>
        </w:rPr>
        <w:t xml:space="preserve"> </w:t>
      </w:r>
    </w:p>
    <w:p w14:paraId="174B220B" w14:textId="77777777" w:rsidR="00FF27B2" w:rsidRPr="00836CA8" w:rsidRDefault="00FF27B2">
      <w:pPr>
        <w:spacing w:after="0" w:line="259" w:lineRule="auto"/>
        <w:jc w:val="right"/>
        <w:rPr>
          <w:lang w:val="es-BO"/>
        </w:rPr>
      </w:pPr>
      <w:r w:rsidRPr="00836CA8">
        <w:rPr>
          <w:lang w:val="es-BO"/>
        </w:rPr>
        <w:t xml:space="preserve"> </w:t>
      </w:r>
    </w:p>
    <w:p w14:paraId="3865B02D" w14:textId="77777777" w:rsidR="00FF27B2" w:rsidRPr="00836CA8" w:rsidRDefault="00FF27B2" w:rsidP="00836CA8">
      <w:pPr>
        <w:pStyle w:val="Ttulo1"/>
        <w:spacing w:before="0" w:after="73" w:line="259" w:lineRule="auto"/>
        <w:ind w:left="299" w:hanging="314"/>
        <w:rPr>
          <w:lang w:val="es-BO"/>
        </w:rPr>
      </w:pPr>
      <w:r w:rsidRPr="00836CA8">
        <w:rPr>
          <w:lang w:val="es-BO"/>
        </w:rPr>
        <w:t xml:space="preserve">Modelo de datos </w:t>
      </w:r>
    </w:p>
    <w:p w14:paraId="30248052" w14:textId="77777777" w:rsidR="00FF27B2" w:rsidRPr="00836CA8" w:rsidRDefault="00FF27B2">
      <w:pPr>
        <w:spacing w:after="211"/>
        <w:ind w:left="-5" w:right="60"/>
        <w:rPr>
          <w:lang w:val="es-BO"/>
        </w:rPr>
      </w:pPr>
      <w:r w:rsidRPr="00836CA8">
        <w:rPr>
          <w:lang w:val="es-BO"/>
        </w:rPr>
        <w:t xml:space="preserve">Los datos </w:t>
      </w:r>
      <w:proofErr w:type="spellStart"/>
      <w:r w:rsidRPr="00836CA8">
        <w:rPr>
          <w:lang w:val="es-BO"/>
        </w:rPr>
        <w:t>on-chain</w:t>
      </w:r>
      <w:proofErr w:type="spellEnd"/>
      <w:r w:rsidRPr="00836CA8">
        <w:rPr>
          <w:lang w:val="es-BO"/>
        </w:rPr>
        <w:t xml:space="preserve"> se organizan en un mapa con campos como id, </w:t>
      </w:r>
      <w:proofErr w:type="spellStart"/>
      <w:r w:rsidRPr="00836CA8">
        <w:rPr>
          <w:lang w:val="es-BO"/>
        </w:rPr>
        <w:t>proposer</w:t>
      </w:r>
      <w:proofErr w:type="spellEnd"/>
      <w:r w:rsidRPr="00836CA8">
        <w:rPr>
          <w:lang w:val="es-BO"/>
        </w:rPr>
        <w:t xml:space="preserve">, </w:t>
      </w:r>
      <w:proofErr w:type="spellStart"/>
      <w:r w:rsidRPr="00836CA8">
        <w:rPr>
          <w:lang w:val="es-BO"/>
        </w:rPr>
        <w:t>evidencehash</w:t>
      </w:r>
      <w:proofErr w:type="spellEnd"/>
      <w:r w:rsidRPr="00836CA8">
        <w:rPr>
          <w:lang w:val="es-BO"/>
        </w:rPr>
        <w:t xml:space="preserve">, meta-hash, geo-hash, </w:t>
      </w:r>
      <w:proofErr w:type="gramStart"/>
      <w:r w:rsidRPr="00836CA8">
        <w:rPr>
          <w:lang w:val="es-BO"/>
        </w:rPr>
        <w:t>status</w:t>
      </w:r>
      <w:proofErr w:type="gramEnd"/>
      <w:r w:rsidRPr="00836CA8">
        <w:rPr>
          <w:lang w:val="es-BO"/>
        </w:rPr>
        <w:t xml:space="preserve">, </w:t>
      </w:r>
      <w:proofErr w:type="spellStart"/>
      <w:r w:rsidRPr="00836CA8">
        <w:rPr>
          <w:lang w:val="es-BO"/>
        </w:rPr>
        <w:t>commit-height</w:t>
      </w:r>
      <w:proofErr w:type="spellEnd"/>
      <w:r w:rsidRPr="00836CA8">
        <w:rPr>
          <w:lang w:val="es-BO"/>
        </w:rPr>
        <w:t xml:space="preserve"> y </w:t>
      </w:r>
      <w:proofErr w:type="spellStart"/>
      <w:r w:rsidRPr="00836CA8">
        <w:rPr>
          <w:lang w:val="es-BO"/>
        </w:rPr>
        <w:t>reveal</w:t>
      </w:r>
      <w:proofErr w:type="spellEnd"/>
      <w:r w:rsidRPr="00836CA8">
        <w:rPr>
          <w:lang w:val="es-BO"/>
        </w:rPr>
        <w:t>-cid. Off-</w:t>
      </w:r>
      <w:proofErr w:type="spellStart"/>
      <w:r w:rsidRPr="00836CA8">
        <w:rPr>
          <w:lang w:val="es-BO"/>
        </w:rPr>
        <w:t>chain</w:t>
      </w:r>
      <w:proofErr w:type="spellEnd"/>
      <w:r w:rsidRPr="00836CA8">
        <w:rPr>
          <w:lang w:val="es-BO"/>
        </w:rPr>
        <w:t xml:space="preserve"> se conserva </w:t>
      </w:r>
      <w:proofErr w:type="spellStart"/>
      <w:r w:rsidRPr="00836CA8">
        <w:rPr>
          <w:lang w:val="es-BO"/>
        </w:rPr>
        <w:t>metadata</w:t>
      </w:r>
      <w:proofErr w:type="spellEnd"/>
      <w:r w:rsidRPr="00836CA8">
        <w:rPr>
          <w:lang w:val="es-BO"/>
        </w:rPr>
        <w:t xml:space="preserve"> minimalista y las denuncias cifradas que se anclan a través de su hash. </w:t>
      </w:r>
    </w:p>
    <w:p w14:paraId="035B98B1" w14:textId="77777777" w:rsidR="00FF27B2" w:rsidRPr="00836CA8" w:rsidRDefault="00FF27B2" w:rsidP="00836CA8">
      <w:pPr>
        <w:pStyle w:val="Ttulo2"/>
        <w:numPr>
          <w:ilvl w:val="1"/>
          <w:numId w:val="0"/>
        </w:numPr>
        <w:spacing w:before="0" w:after="112" w:line="259" w:lineRule="auto"/>
        <w:ind w:left="403" w:hanging="418"/>
        <w:rPr>
          <w:lang w:val="es-BO"/>
        </w:rPr>
      </w:pPr>
      <w:r w:rsidRPr="00836CA8">
        <w:rPr>
          <w:lang w:val="es-BO"/>
        </w:rPr>
        <w:lastRenderedPageBreak/>
        <w:t xml:space="preserve">Esquemas JSON de referencia </w:t>
      </w:r>
    </w:p>
    <w:p w14:paraId="6BFD7C0A" w14:textId="77777777" w:rsidR="00FF27B2" w:rsidRPr="00836CA8" w:rsidRDefault="00FF27B2">
      <w:pPr>
        <w:ind w:left="-5" w:right="60"/>
        <w:rPr>
          <w:lang w:val="es-BO"/>
        </w:rPr>
      </w:pPr>
      <w:r w:rsidRPr="00836CA8">
        <w:rPr>
          <w:lang w:val="es-BO"/>
        </w:rPr>
        <w:t xml:space="preserve">Metadatos del incidente </w:t>
      </w:r>
    </w:p>
    <w:p w14:paraId="768C7F3F" w14:textId="77777777" w:rsidR="00FF27B2" w:rsidRDefault="00FF27B2">
      <w:pPr>
        <w:spacing w:after="10" w:line="250" w:lineRule="auto"/>
        <w:ind w:left="-5"/>
      </w:pPr>
      <w:proofErr w:type="gramStart"/>
      <w:r>
        <w:rPr>
          <w:rFonts w:ascii="Calibri" w:eastAsia="Calibri" w:hAnsi="Calibri" w:cs="Calibri"/>
        </w:rPr>
        <w:t>{ “</w:t>
      </w:r>
      <w:proofErr w:type="spellStart"/>
      <w:proofErr w:type="gramEnd"/>
      <w:r>
        <w:rPr>
          <w:rFonts w:ascii="Calibri" w:eastAsia="Calibri" w:hAnsi="Calibri" w:cs="Calibri"/>
        </w:rPr>
        <w:t>ts</w:t>
      </w:r>
      <w:proofErr w:type="spellEnd"/>
      <w:r>
        <w:rPr>
          <w:rFonts w:ascii="Calibri" w:eastAsia="Calibri" w:hAnsi="Calibri" w:cs="Calibri"/>
        </w:rPr>
        <w:t>”: “2025</w:t>
      </w:r>
      <w:r>
        <w:t>-10-</w:t>
      </w:r>
      <w:r>
        <w:rPr>
          <w:rFonts w:ascii="Calibri" w:eastAsia="Calibri" w:hAnsi="Calibri" w:cs="Calibri"/>
        </w:rPr>
        <w:t>22T13:45:03Z”, “</w:t>
      </w:r>
      <w:proofErr w:type="spellStart"/>
      <w:r>
        <w:rPr>
          <w:rFonts w:ascii="Calibri" w:eastAsia="Calibri" w:hAnsi="Calibri" w:cs="Calibri"/>
        </w:rPr>
        <w:t>lat</w:t>
      </w:r>
      <w:proofErr w:type="spellEnd"/>
      <w:r>
        <w:rPr>
          <w:rFonts w:ascii="Calibri" w:eastAsia="Calibri" w:hAnsi="Calibri" w:cs="Calibri"/>
        </w:rPr>
        <w:t xml:space="preserve">”: </w:t>
      </w:r>
      <w:r>
        <w:t>-</w:t>
      </w:r>
      <w:r>
        <w:rPr>
          <w:rFonts w:ascii="Calibri" w:eastAsia="Calibri" w:hAnsi="Calibri" w:cs="Calibri"/>
        </w:rPr>
        <w:t>17.392, “</w:t>
      </w:r>
      <w:proofErr w:type="spellStart"/>
      <w:r>
        <w:rPr>
          <w:rFonts w:ascii="Calibri" w:eastAsia="Calibri" w:hAnsi="Calibri" w:cs="Calibri"/>
        </w:rPr>
        <w:t>lng</w:t>
      </w:r>
      <w:proofErr w:type="spellEnd"/>
      <w:r>
        <w:rPr>
          <w:rFonts w:ascii="Calibri" w:eastAsia="Calibri" w:hAnsi="Calibri" w:cs="Calibri"/>
        </w:rPr>
        <w:t xml:space="preserve">”: </w:t>
      </w:r>
      <w:r>
        <w:t>-66.1</w:t>
      </w:r>
      <w:r>
        <w:rPr>
          <w:rFonts w:ascii="Calibri" w:eastAsia="Calibri" w:hAnsi="Calibri" w:cs="Calibri"/>
        </w:rPr>
        <w:t xml:space="preserve">58, “type”: “accident”, “plate”: </w:t>
      </w:r>
    </w:p>
    <w:p w14:paraId="06FA7838" w14:textId="77777777" w:rsidR="00FF27B2" w:rsidRPr="00836CA8" w:rsidRDefault="00FF27B2">
      <w:pPr>
        <w:spacing w:after="167" w:line="250" w:lineRule="auto"/>
        <w:ind w:left="-5"/>
        <w:rPr>
          <w:lang w:val="es-BO"/>
        </w:rPr>
      </w:pPr>
      <w:r w:rsidRPr="00836CA8">
        <w:rPr>
          <w:rFonts w:ascii="Calibri" w:eastAsia="Calibri" w:hAnsi="Calibri" w:cs="Calibri"/>
          <w:lang w:val="es-BO"/>
        </w:rPr>
        <w:t>“ABC</w:t>
      </w:r>
      <w:r w:rsidRPr="00836CA8">
        <w:rPr>
          <w:lang w:val="es-BO"/>
        </w:rPr>
        <w:t>-</w:t>
      </w:r>
      <w:r w:rsidRPr="00836CA8">
        <w:rPr>
          <w:rFonts w:ascii="Calibri" w:eastAsia="Calibri" w:hAnsi="Calibri" w:cs="Calibri"/>
          <w:lang w:val="es-BO"/>
        </w:rPr>
        <w:t>123”, “</w:t>
      </w:r>
      <w:proofErr w:type="spellStart"/>
      <w:r w:rsidRPr="00836CA8">
        <w:rPr>
          <w:rFonts w:ascii="Calibri" w:eastAsia="Calibri" w:hAnsi="Calibri" w:cs="Calibri"/>
          <w:lang w:val="es-BO"/>
        </w:rPr>
        <w:t>agentId</w:t>
      </w:r>
      <w:proofErr w:type="spellEnd"/>
      <w:r w:rsidRPr="00836CA8">
        <w:rPr>
          <w:rFonts w:ascii="Calibri" w:eastAsia="Calibri" w:hAnsi="Calibri" w:cs="Calibri"/>
          <w:lang w:val="es-BO"/>
        </w:rPr>
        <w:t>”: “AG</w:t>
      </w:r>
      <w:r w:rsidRPr="00836CA8">
        <w:rPr>
          <w:lang w:val="es-BO"/>
        </w:rPr>
        <w:t>-</w:t>
      </w:r>
      <w:r w:rsidRPr="00836CA8">
        <w:rPr>
          <w:rFonts w:ascii="Calibri" w:eastAsia="Calibri" w:hAnsi="Calibri" w:cs="Calibri"/>
          <w:lang w:val="es-BO"/>
        </w:rPr>
        <w:t>045”, “notes”: “Colisión leve sin heridos</w:t>
      </w:r>
      <w:proofErr w:type="gramStart"/>
      <w:r w:rsidRPr="00836CA8">
        <w:rPr>
          <w:rFonts w:ascii="Calibri" w:eastAsia="Calibri" w:hAnsi="Calibri" w:cs="Calibri"/>
          <w:lang w:val="es-BO"/>
        </w:rPr>
        <w:t>” }</w:t>
      </w:r>
      <w:proofErr w:type="gramEnd"/>
      <w:r w:rsidRPr="00836CA8">
        <w:rPr>
          <w:lang w:val="es-BO"/>
        </w:rPr>
        <w:t xml:space="preserve"> </w:t>
      </w:r>
    </w:p>
    <w:p w14:paraId="51E2B836" w14:textId="77777777" w:rsidR="00FF27B2" w:rsidRPr="00836CA8" w:rsidRDefault="00FF27B2">
      <w:pPr>
        <w:ind w:left="-5" w:right="60"/>
        <w:rPr>
          <w:lang w:val="es-BO"/>
        </w:rPr>
      </w:pPr>
      <w:r w:rsidRPr="00836CA8">
        <w:rPr>
          <w:lang w:val="es-BO"/>
        </w:rPr>
        <w:t xml:space="preserve">Evento de </w:t>
      </w:r>
      <w:proofErr w:type="spellStart"/>
      <w:r w:rsidRPr="00836CA8">
        <w:rPr>
          <w:lang w:val="es-BO"/>
        </w:rPr>
        <w:t>feed</w:t>
      </w:r>
      <w:proofErr w:type="spellEnd"/>
      <w:r w:rsidRPr="00836CA8">
        <w:rPr>
          <w:lang w:val="es-BO"/>
        </w:rPr>
        <w:t xml:space="preserve"> materializado en el indexador </w:t>
      </w:r>
    </w:p>
    <w:p w14:paraId="01C1CE7B" w14:textId="77777777" w:rsidR="00FF27B2" w:rsidRDefault="00FF27B2">
      <w:pPr>
        <w:spacing w:after="10" w:line="250" w:lineRule="auto"/>
        <w:ind w:left="-5"/>
      </w:pPr>
      <w:proofErr w:type="gramStart"/>
      <w:r>
        <w:rPr>
          <w:rFonts w:ascii="Calibri" w:eastAsia="Calibri" w:hAnsi="Calibri" w:cs="Calibri"/>
        </w:rPr>
        <w:t>{ “</w:t>
      </w:r>
      <w:proofErr w:type="gramEnd"/>
      <w:r>
        <w:rPr>
          <w:rFonts w:ascii="Calibri" w:eastAsia="Calibri" w:hAnsi="Calibri" w:cs="Calibri"/>
        </w:rPr>
        <w:t>id”: 42, “status”: “revealed”, “</w:t>
      </w:r>
      <w:proofErr w:type="spellStart"/>
      <w:r>
        <w:rPr>
          <w:rFonts w:ascii="Calibri" w:eastAsia="Calibri" w:hAnsi="Calibri" w:cs="Calibri"/>
        </w:rPr>
        <w:t>committedAt</w:t>
      </w:r>
      <w:proofErr w:type="spellEnd"/>
      <w:r>
        <w:rPr>
          <w:rFonts w:ascii="Calibri" w:eastAsia="Calibri" w:hAnsi="Calibri" w:cs="Calibri"/>
        </w:rPr>
        <w:t>”: 168000123, “</w:t>
      </w:r>
      <w:proofErr w:type="spellStart"/>
      <w:r>
        <w:rPr>
          <w:rFonts w:ascii="Calibri" w:eastAsia="Calibri" w:hAnsi="Calibri" w:cs="Calibri"/>
        </w:rPr>
        <w:t>revealedAt</w:t>
      </w:r>
      <w:proofErr w:type="spellEnd"/>
      <w:r>
        <w:rPr>
          <w:rFonts w:ascii="Calibri" w:eastAsia="Calibri" w:hAnsi="Calibri" w:cs="Calibri"/>
        </w:rPr>
        <w:t xml:space="preserve">”: 168000555, </w:t>
      </w:r>
    </w:p>
    <w:p w14:paraId="031AF684" w14:textId="77777777" w:rsidR="00FF27B2" w:rsidRPr="00836CA8" w:rsidRDefault="00FF27B2">
      <w:pPr>
        <w:spacing w:after="166" w:line="250" w:lineRule="auto"/>
        <w:ind w:left="-5"/>
        <w:rPr>
          <w:lang w:val="es-BO"/>
        </w:rPr>
      </w:pPr>
      <w:r>
        <w:rPr>
          <w:rFonts w:ascii="Calibri" w:eastAsia="Calibri" w:hAnsi="Calibri" w:cs="Calibri"/>
        </w:rPr>
        <w:t>“</w:t>
      </w:r>
      <w:proofErr w:type="spellStart"/>
      <w:r>
        <w:rPr>
          <w:rFonts w:ascii="Calibri" w:eastAsia="Calibri" w:hAnsi="Calibri" w:cs="Calibri"/>
        </w:rPr>
        <w:t>evidenceHash</w:t>
      </w:r>
      <w:proofErr w:type="spellEnd"/>
      <w:r>
        <w:rPr>
          <w:rFonts w:ascii="Calibri" w:eastAsia="Calibri" w:hAnsi="Calibri" w:cs="Calibri"/>
        </w:rPr>
        <w:t>”: “0x…”,</w:t>
      </w:r>
      <w:r>
        <w:t xml:space="preserve"> </w:t>
      </w:r>
      <w:r>
        <w:rPr>
          <w:rFonts w:ascii="Calibri" w:eastAsia="Calibri" w:hAnsi="Calibri" w:cs="Calibri"/>
        </w:rPr>
        <w:t>“</w:t>
      </w:r>
      <w:proofErr w:type="spellStart"/>
      <w:r>
        <w:rPr>
          <w:rFonts w:ascii="Calibri" w:eastAsia="Calibri" w:hAnsi="Calibri" w:cs="Calibri"/>
        </w:rPr>
        <w:t>metaHash</w:t>
      </w:r>
      <w:proofErr w:type="spellEnd"/>
      <w:r>
        <w:rPr>
          <w:rFonts w:ascii="Calibri" w:eastAsia="Calibri" w:hAnsi="Calibri" w:cs="Calibri"/>
        </w:rPr>
        <w:t>”: “0x…”, “</w:t>
      </w:r>
      <w:proofErr w:type="spellStart"/>
      <w:r>
        <w:rPr>
          <w:rFonts w:ascii="Calibri" w:eastAsia="Calibri" w:hAnsi="Calibri" w:cs="Calibri"/>
        </w:rPr>
        <w:t>cid</w:t>
      </w:r>
      <w:proofErr w:type="spellEnd"/>
      <w:r>
        <w:rPr>
          <w:rFonts w:ascii="Calibri" w:eastAsia="Calibri" w:hAnsi="Calibri" w:cs="Calibri"/>
        </w:rPr>
        <w:t>”: “</w:t>
      </w:r>
      <w:proofErr w:type="spellStart"/>
      <w:r>
        <w:rPr>
          <w:rFonts w:ascii="Calibri" w:eastAsia="Calibri" w:hAnsi="Calibri" w:cs="Calibri"/>
        </w:rPr>
        <w:t>ipfs</w:t>
      </w:r>
      <w:proofErr w:type="spellEnd"/>
      <w:r>
        <w:rPr>
          <w:rFonts w:ascii="Calibri" w:eastAsia="Calibri" w:hAnsi="Calibri" w:cs="Calibri"/>
        </w:rPr>
        <w:t>://</w:t>
      </w:r>
      <w:proofErr w:type="spellStart"/>
      <w:r>
        <w:rPr>
          <w:rFonts w:ascii="Calibri" w:eastAsia="Calibri" w:hAnsi="Calibri" w:cs="Calibri"/>
        </w:rPr>
        <w:t>bafy</w:t>
      </w:r>
      <w:proofErr w:type="spellEnd"/>
      <w:r>
        <w:rPr>
          <w:rFonts w:ascii="Calibri" w:eastAsia="Calibri" w:hAnsi="Calibri" w:cs="Calibri"/>
        </w:rPr>
        <w:t>…”, “</w:t>
      </w:r>
      <w:proofErr w:type="spellStart"/>
      <w:r>
        <w:rPr>
          <w:rFonts w:ascii="Calibri" w:eastAsia="Calibri" w:hAnsi="Calibri" w:cs="Calibri"/>
        </w:rPr>
        <w:t>geoHash</w:t>
      </w:r>
      <w:proofErr w:type="spellEnd"/>
      <w:r>
        <w:rPr>
          <w:rFonts w:ascii="Calibri" w:eastAsia="Calibri" w:hAnsi="Calibri" w:cs="Calibri"/>
        </w:rPr>
        <w:t>”: “0x…</w:t>
      </w:r>
      <w:proofErr w:type="gramStart"/>
      <w:r>
        <w:rPr>
          <w:rFonts w:ascii="Calibri" w:eastAsia="Calibri" w:hAnsi="Calibri" w:cs="Calibri"/>
        </w:rPr>
        <w:t xml:space="preserve">” </w:t>
      </w:r>
      <w:r w:rsidRPr="00836CA8">
        <w:rPr>
          <w:rFonts w:ascii="Calibri" w:eastAsia="Calibri" w:hAnsi="Calibri" w:cs="Calibri"/>
          <w:lang w:val="es-BO"/>
        </w:rPr>
        <w:t>}</w:t>
      </w:r>
      <w:proofErr w:type="gramEnd"/>
      <w:r w:rsidRPr="00836CA8">
        <w:rPr>
          <w:lang w:val="es-BO"/>
        </w:rPr>
        <w:t xml:space="preserve"> </w:t>
      </w:r>
    </w:p>
    <w:p w14:paraId="3C6FD16A" w14:textId="77777777" w:rsidR="00FF27B2" w:rsidRPr="00836CA8" w:rsidRDefault="00FF27B2">
      <w:pPr>
        <w:ind w:left="-5" w:right="60"/>
        <w:rPr>
          <w:lang w:val="es-BO"/>
        </w:rPr>
      </w:pPr>
      <w:r w:rsidRPr="00836CA8">
        <w:rPr>
          <w:lang w:val="es-BO"/>
        </w:rPr>
        <w:t xml:space="preserve">Denuncia cifrada </w:t>
      </w:r>
    </w:p>
    <w:p w14:paraId="28C1A778" w14:textId="77777777" w:rsidR="00FF27B2" w:rsidRPr="00836CA8" w:rsidRDefault="00FF27B2">
      <w:pPr>
        <w:spacing w:after="207" w:line="250" w:lineRule="auto"/>
        <w:ind w:left="-5"/>
        <w:rPr>
          <w:lang w:val="es-BO"/>
        </w:rPr>
      </w:pPr>
      <w:proofErr w:type="gramStart"/>
      <w:r w:rsidRPr="001D7AAA">
        <w:rPr>
          <w:rFonts w:ascii="Calibri" w:eastAsia="Calibri" w:hAnsi="Calibri" w:cs="Calibri"/>
        </w:rPr>
        <w:t>{ “</w:t>
      </w:r>
      <w:proofErr w:type="spellStart"/>
      <w:proofErr w:type="gramEnd"/>
      <w:r w:rsidRPr="001D7AAA">
        <w:rPr>
          <w:rFonts w:ascii="Calibri" w:eastAsia="Calibri" w:hAnsi="Calibri" w:cs="Calibri"/>
        </w:rPr>
        <w:t>cid</w:t>
      </w:r>
      <w:proofErr w:type="spellEnd"/>
      <w:r w:rsidRPr="001D7AAA">
        <w:rPr>
          <w:rFonts w:ascii="Calibri" w:eastAsia="Calibri" w:hAnsi="Calibri" w:cs="Calibri"/>
        </w:rPr>
        <w:t>”: “</w:t>
      </w:r>
      <w:proofErr w:type="spellStart"/>
      <w:r w:rsidRPr="001D7AAA">
        <w:rPr>
          <w:rFonts w:ascii="Calibri" w:eastAsia="Calibri" w:hAnsi="Calibri" w:cs="Calibri"/>
        </w:rPr>
        <w:t>ipfs</w:t>
      </w:r>
      <w:proofErr w:type="spellEnd"/>
      <w:r w:rsidRPr="001D7AAA">
        <w:rPr>
          <w:rFonts w:ascii="Calibri" w:eastAsia="Calibri" w:hAnsi="Calibri" w:cs="Calibri"/>
        </w:rPr>
        <w:t>://</w:t>
      </w:r>
      <w:proofErr w:type="spellStart"/>
      <w:r w:rsidRPr="001D7AAA">
        <w:rPr>
          <w:rFonts w:ascii="Calibri" w:eastAsia="Calibri" w:hAnsi="Calibri" w:cs="Calibri"/>
        </w:rPr>
        <w:t>bafy</w:t>
      </w:r>
      <w:proofErr w:type="spellEnd"/>
      <w:r w:rsidRPr="001D7AAA">
        <w:rPr>
          <w:rFonts w:ascii="Calibri" w:eastAsia="Calibri" w:hAnsi="Calibri" w:cs="Calibri"/>
        </w:rPr>
        <w:t>…”, “</w:t>
      </w:r>
      <w:proofErr w:type="spellStart"/>
      <w:r w:rsidRPr="001D7AAA">
        <w:rPr>
          <w:rFonts w:ascii="Calibri" w:eastAsia="Calibri" w:hAnsi="Calibri" w:cs="Calibri"/>
        </w:rPr>
        <w:t>whistleHash</w:t>
      </w:r>
      <w:proofErr w:type="spellEnd"/>
      <w:r w:rsidRPr="001D7AAA">
        <w:rPr>
          <w:rFonts w:ascii="Calibri" w:eastAsia="Calibri" w:hAnsi="Calibri" w:cs="Calibri"/>
        </w:rPr>
        <w:t>”: “0x…”, “</w:t>
      </w:r>
      <w:proofErr w:type="spellStart"/>
      <w:r w:rsidRPr="001D7AAA">
        <w:rPr>
          <w:rFonts w:ascii="Calibri" w:eastAsia="Calibri" w:hAnsi="Calibri" w:cs="Calibri"/>
        </w:rPr>
        <w:t>auditorPubKey</w:t>
      </w:r>
      <w:proofErr w:type="spellEnd"/>
      <w:r w:rsidRPr="001D7AAA">
        <w:rPr>
          <w:rFonts w:ascii="Calibri" w:eastAsia="Calibri" w:hAnsi="Calibri" w:cs="Calibri"/>
        </w:rPr>
        <w:t>”: “base64…</w:t>
      </w:r>
      <w:proofErr w:type="gramStart"/>
      <w:r w:rsidRPr="001D7AAA">
        <w:rPr>
          <w:rFonts w:ascii="Calibri" w:eastAsia="Calibri" w:hAnsi="Calibri" w:cs="Calibri"/>
        </w:rPr>
        <w:t xml:space="preserve">” </w:t>
      </w:r>
      <w:r w:rsidRPr="00836CA8">
        <w:rPr>
          <w:rFonts w:ascii="Calibri" w:eastAsia="Calibri" w:hAnsi="Calibri" w:cs="Calibri"/>
          <w:lang w:val="es-BO"/>
        </w:rPr>
        <w:t>}</w:t>
      </w:r>
      <w:proofErr w:type="gramEnd"/>
      <w:r w:rsidRPr="00836CA8">
        <w:rPr>
          <w:lang w:val="es-BO"/>
        </w:rPr>
        <w:t xml:space="preserve"> </w:t>
      </w:r>
    </w:p>
    <w:p w14:paraId="2842823C" w14:textId="77777777" w:rsidR="00FF27B2" w:rsidRPr="00836CA8" w:rsidRDefault="00FF27B2" w:rsidP="00836CA8">
      <w:pPr>
        <w:pStyle w:val="Ttulo2"/>
        <w:numPr>
          <w:ilvl w:val="1"/>
          <w:numId w:val="0"/>
        </w:numPr>
        <w:spacing w:before="0" w:after="112" w:line="259" w:lineRule="auto"/>
        <w:ind w:left="403" w:hanging="418"/>
        <w:rPr>
          <w:lang w:val="es-BO"/>
        </w:rPr>
      </w:pPr>
      <w:r w:rsidRPr="00836CA8">
        <w:rPr>
          <w:lang w:val="es-BO"/>
        </w:rPr>
        <w:t xml:space="preserve">Máquina de estados del incidente </w:t>
      </w:r>
    </w:p>
    <w:p w14:paraId="1A8AF0E5" w14:textId="77777777" w:rsidR="00FF27B2" w:rsidRPr="00836CA8" w:rsidRDefault="00FF27B2">
      <w:pPr>
        <w:ind w:left="-5" w:right="60"/>
        <w:rPr>
          <w:lang w:val="es-BO"/>
        </w:rPr>
      </w:pPr>
      <w:proofErr w:type="spellStart"/>
      <w:r w:rsidRPr="00836CA8">
        <w:rPr>
          <w:lang w:val="es-BO"/>
        </w:rPr>
        <w:t>pending</w:t>
      </w:r>
      <w:proofErr w:type="spellEnd"/>
      <w:r w:rsidRPr="00836CA8">
        <w:rPr>
          <w:lang w:val="es-BO"/>
        </w:rPr>
        <w:t xml:space="preserve"> indica que existe un compromiso de evidencia, </w:t>
      </w:r>
      <w:proofErr w:type="spellStart"/>
      <w:r w:rsidRPr="00836CA8">
        <w:rPr>
          <w:lang w:val="es-BO"/>
        </w:rPr>
        <w:t>revealed</w:t>
      </w:r>
      <w:proofErr w:type="spellEnd"/>
      <w:r w:rsidRPr="00836CA8">
        <w:rPr>
          <w:lang w:val="es-BO"/>
        </w:rPr>
        <w:t xml:space="preserve"> indica que la evidencia fue revelada y vinculada a un cid, </w:t>
      </w:r>
      <w:proofErr w:type="spellStart"/>
      <w:r w:rsidRPr="00836CA8">
        <w:rPr>
          <w:lang w:val="es-BO"/>
        </w:rPr>
        <w:t>disputed</w:t>
      </w:r>
      <w:proofErr w:type="spellEnd"/>
      <w:r w:rsidRPr="00836CA8">
        <w:rPr>
          <w:lang w:val="es-BO"/>
        </w:rPr>
        <w:t xml:space="preserve"> indica que un auditor abrió una disputa, resolved indica cierre con validez o rechazo según política, </w:t>
      </w:r>
      <w:proofErr w:type="spellStart"/>
      <w:r w:rsidRPr="00836CA8">
        <w:rPr>
          <w:lang w:val="es-BO"/>
        </w:rPr>
        <w:t>stale</w:t>
      </w:r>
      <w:proofErr w:type="spellEnd"/>
      <w:r w:rsidRPr="00836CA8">
        <w:rPr>
          <w:lang w:val="es-BO"/>
        </w:rPr>
        <w:t xml:space="preserve"> indica que venció el plazo de revelación sin acción y se activan alertas </w:t>
      </w:r>
    </w:p>
    <w:p w14:paraId="5F484467" w14:textId="77777777" w:rsidR="00FF27B2" w:rsidRDefault="00FF27B2">
      <w:pPr>
        <w:spacing w:after="235"/>
        <w:ind w:left="-5" w:right="60"/>
      </w:pPr>
      <w:proofErr w:type="spellStart"/>
      <w:r>
        <w:t>Transiciones</w:t>
      </w:r>
      <w:proofErr w:type="spellEnd"/>
      <w:r>
        <w:t xml:space="preserve"> </w:t>
      </w:r>
      <w:proofErr w:type="spellStart"/>
      <w:r>
        <w:t>permitidas</w:t>
      </w:r>
      <w:proofErr w:type="spellEnd"/>
      <w:r>
        <w:t xml:space="preserve"> pending a revealed, pending a stale, revealed a disputed, disputed a resolved </w:t>
      </w:r>
    </w:p>
    <w:p w14:paraId="7274FAA2" w14:textId="77777777" w:rsidR="00FF27B2" w:rsidRPr="00EE6CAA" w:rsidRDefault="00FF27B2">
      <w:pPr>
        <w:spacing w:after="190" w:line="259" w:lineRule="auto"/>
        <w:jc w:val="right"/>
      </w:pPr>
      <w:r w:rsidRPr="00EE6CAA">
        <w:t xml:space="preserve"> </w:t>
      </w:r>
    </w:p>
    <w:p w14:paraId="0CC0032E" w14:textId="77777777" w:rsidR="00FF27B2" w:rsidRPr="00836CA8" w:rsidRDefault="00FF27B2" w:rsidP="00836CA8">
      <w:pPr>
        <w:pStyle w:val="Ttulo1"/>
        <w:spacing w:before="0" w:after="73" w:line="259" w:lineRule="auto"/>
        <w:ind w:left="299" w:hanging="314"/>
        <w:rPr>
          <w:lang w:val="es-BO"/>
        </w:rPr>
      </w:pPr>
      <w:r w:rsidRPr="00836CA8">
        <w:rPr>
          <w:lang w:val="es-BO"/>
        </w:rPr>
        <w:t xml:space="preserve">Especificación de contratos inteligentes </w:t>
      </w:r>
    </w:p>
    <w:p w14:paraId="3D46A599" w14:textId="77777777" w:rsidR="00FF27B2" w:rsidRPr="00836CA8" w:rsidRDefault="00FF27B2">
      <w:pPr>
        <w:spacing w:after="211"/>
        <w:ind w:left="-5" w:right="60"/>
        <w:rPr>
          <w:lang w:val="es-BO"/>
        </w:rPr>
      </w:pPr>
      <w:r w:rsidRPr="00836CA8">
        <w:rPr>
          <w:lang w:val="es-BO"/>
        </w:rPr>
        <w:t xml:space="preserve">Las funciones clave incluyen </w:t>
      </w:r>
      <w:proofErr w:type="spellStart"/>
      <w:r w:rsidRPr="00836CA8">
        <w:rPr>
          <w:lang w:val="es-BO"/>
        </w:rPr>
        <w:t>commit_incident</w:t>
      </w:r>
      <w:proofErr w:type="spellEnd"/>
      <w:r w:rsidRPr="00836CA8">
        <w:rPr>
          <w:lang w:val="es-BO"/>
        </w:rPr>
        <w:t xml:space="preserve">, </w:t>
      </w:r>
      <w:proofErr w:type="spellStart"/>
      <w:r w:rsidRPr="00836CA8">
        <w:rPr>
          <w:lang w:val="es-BO"/>
        </w:rPr>
        <w:t>reveal_incident</w:t>
      </w:r>
      <w:proofErr w:type="spellEnd"/>
      <w:r w:rsidRPr="00836CA8">
        <w:rPr>
          <w:lang w:val="es-BO"/>
        </w:rPr>
        <w:t xml:space="preserve">, </w:t>
      </w:r>
      <w:proofErr w:type="spellStart"/>
      <w:r w:rsidRPr="00836CA8">
        <w:rPr>
          <w:lang w:val="es-BO"/>
        </w:rPr>
        <w:t>open_dispute</w:t>
      </w:r>
      <w:proofErr w:type="spellEnd"/>
      <w:r w:rsidRPr="00836CA8">
        <w:rPr>
          <w:lang w:val="es-BO"/>
        </w:rPr>
        <w:t xml:space="preserve">, </w:t>
      </w:r>
      <w:proofErr w:type="spellStart"/>
      <w:r w:rsidRPr="00836CA8">
        <w:rPr>
          <w:lang w:val="es-BO"/>
        </w:rPr>
        <w:t>resolve_dispute</w:t>
      </w:r>
      <w:proofErr w:type="spellEnd"/>
      <w:r w:rsidRPr="00836CA8">
        <w:rPr>
          <w:lang w:val="es-BO"/>
        </w:rPr>
        <w:t xml:space="preserve">, </w:t>
      </w:r>
      <w:proofErr w:type="spellStart"/>
      <w:r w:rsidRPr="00836CA8">
        <w:rPr>
          <w:lang w:val="es-BO"/>
        </w:rPr>
        <w:t>add_whistle</w:t>
      </w:r>
      <w:proofErr w:type="spellEnd"/>
      <w:r w:rsidRPr="00836CA8">
        <w:rPr>
          <w:lang w:val="es-BO"/>
        </w:rPr>
        <w:t xml:space="preserve"> y </w:t>
      </w:r>
      <w:proofErr w:type="spellStart"/>
      <w:r w:rsidRPr="00836CA8">
        <w:rPr>
          <w:lang w:val="es-BO"/>
        </w:rPr>
        <w:t>set_param</w:t>
      </w:r>
      <w:proofErr w:type="spellEnd"/>
      <w:r w:rsidRPr="00836CA8">
        <w:rPr>
          <w:lang w:val="es-BO"/>
        </w:rPr>
        <w:t xml:space="preserve">. Se emiten eventos para cada cambio de estado y las reglas de negocio establecen plazos para revelar, validación de roles y verificación de integridad. </w:t>
      </w:r>
    </w:p>
    <w:p w14:paraId="5A4BA6A9" w14:textId="77777777" w:rsidR="00FF27B2" w:rsidRDefault="00FF27B2" w:rsidP="00836CA8">
      <w:pPr>
        <w:pStyle w:val="Ttulo2"/>
        <w:numPr>
          <w:ilvl w:val="1"/>
          <w:numId w:val="0"/>
        </w:numPr>
        <w:spacing w:before="0" w:after="112" w:line="259" w:lineRule="auto"/>
        <w:ind w:left="403" w:hanging="418"/>
      </w:pPr>
      <w:proofErr w:type="spellStart"/>
      <w:r>
        <w:t>Interfaz</w:t>
      </w:r>
      <w:proofErr w:type="spellEnd"/>
      <w:r>
        <w:t xml:space="preserve"> del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tipos</w:t>
      </w:r>
      <w:proofErr w:type="spellEnd"/>
      <w:r>
        <w:t xml:space="preserve"> </w:t>
      </w:r>
    </w:p>
    <w:p w14:paraId="2345978F" w14:textId="77777777" w:rsidR="00FF27B2" w:rsidRDefault="00FF27B2">
      <w:pPr>
        <w:ind w:left="-5" w:right="60"/>
      </w:pPr>
      <w:proofErr w:type="spellStart"/>
      <w:r>
        <w:t>commit_incident</w:t>
      </w:r>
      <w:proofErr w:type="spellEnd"/>
      <w:r>
        <w:t xml:space="preserve"> </w:t>
      </w:r>
      <w:proofErr w:type="spellStart"/>
      <w:r>
        <w:t>recibe</w:t>
      </w:r>
      <w:proofErr w:type="spellEnd"/>
      <w:r>
        <w:t xml:space="preserve"> evidence-hash buff32, meta-hash buff32, geo-hash buff32 y type </w:t>
      </w:r>
      <w:proofErr w:type="spellStart"/>
      <w:r>
        <w:t>uint</w:t>
      </w:r>
      <w:proofErr w:type="spellEnd"/>
      <w:r>
        <w:t xml:space="preserve"> y </w:t>
      </w:r>
      <w:proofErr w:type="spellStart"/>
      <w:r>
        <w:t>devuelve</w:t>
      </w:r>
      <w:proofErr w:type="spellEnd"/>
      <w:r>
        <w:t xml:space="preserve"> id </w:t>
      </w:r>
      <w:proofErr w:type="spellStart"/>
      <w:r>
        <w:t>uint</w:t>
      </w:r>
      <w:proofErr w:type="spellEnd"/>
      <w:r>
        <w:t xml:space="preserve">, </w:t>
      </w:r>
      <w:proofErr w:type="spellStart"/>
      <w:r>
        <w:t>reveal_incident</w:t>
      </w:r>
      <w:proofErr w:type="spellEnd"/>
      <w:r>
        <w:t xml:space="preserve"> </w:t>
      </w:r>
      <w:proofErr w:type="spellStart"/>
      <w:r>
        <w:t>recibe</w:t>
      </w:r>
      <w:proofErr w:type="spellEnd"/>
      <w:r>
        <w:t xml:space="preserve"> id </w:t>
      </w:r>
      <w:proofErr w:type="spellStart"/>
      <w:r>
        <w:t>uint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 string, meta-hash buff32, salt buff32 y evidence-hash-check buff32 y </w:t>
      </w:r>
      <w:proofErr w:type="spellStart"/>
      <w:r>
        <w:t>devuelve</w:t>
      </w:r>
      <w:proofErr w:type="spellEnd"/>
      <w:r>
        <w:t xml:space="preserve"> bool, </w:t>
      </w:r>
      <w:proofErr w:type="spellStart"/>
      <w:r>
        <w:t>open_dispute</w:t>
      </w:r>
      <w:proofErr w:type="spellEnd"/>
      <w:r>
        <w:t xml:space="preserve"> </w:t>
      </w:r>
      <w:proofErr w:type="spellStart"/>
      <w:r>
        <w:t>recibe</w:t>
      </w:r>
      <w:proofErr w:type="spellEnd"/>
      <w:r>
        <w:t xml:space="preserve"> id </w:t>
      </w:r>
      <w:proofErr w:type="spellStart"/>
      <w:r>
        <w:t>uint</w:t>
      </w:r>
      <w:proofErr w:type="spellEnd"/>
      <w:r>
        <w:t xml:space="preserve"> y reason-hash buff32 y </w:t>
      </w:r>
      <w:proofErr w:type="spellStart"/>
      <w:r>
        <w:t>devuelve</w:t>
      </w:r>
      <w:proofErr w:type="spellEnd"/>
      <w:r>
        <w:t xml:space="preserve"> bool, </w:t>
      </w:r>
      <w:proofErr w:type="spellStart"/>
      <w:r>
        <w:t>resolve_dispute</w:t>
      </w:r>
      <w:proofErr w:type="spellEnd"/>
      <w:r>
        <w:t xml:space="preserve"> </w:t>
      </w:r>
      <w:proofErr w:type="spellStart"/>
      <w:r>
        <w:t>recibe</w:t>
      </w:r>
      <w:proofErr w:type="spellEnd"/>
      <w:r>
        <w:t xml:space="preserve"> id </w:t>
      </w:r>
      <w:proofErr w:type="spellStart"/>
      <w:r>
        <w:t>uint</w:t>
      </w:r>
      <w:proofErr w:type="spellEnd"/>
      <w:r>
        <w:t xml:space="preserve"> y new-status </w:t>
      </w:r>
      <w:proofErr w:type="spellStart"/>
      <w:r>
        <w:t>uint</w:t>
      </w:r>
      <w:proofErr w:type="spellEnd"/>
      <w:r>
        <w:t xml:space="preserve"> y </w:t>
      </w:r>
      <w:proofErr w:type="spellStart"/>
      <w:r>
        <w:t>devuelve</w:t>
      </w:r>
      <w:proofErr w:type="spellEnd"/>
      <w:r>
        <w:t xml:space="preserve"> bool, </w:t>
      </w:r>
      <w:proofErr w:type="spellStart"/>
      <w:r>
        <w:t>add_whistle</w:t>
      </w:r>
      <w:proofErr w:type="spellEnd"/>
      <w:r>
        <w:t xml:space="preserve"> </w:t>
      </w:r>
      <w:proofErr w:type="spellStart"/>
      <w:r>
        <w:t>recibe</w:t>
      </w:r>
      <w:proofErr w:type="spellEnd"/>
      <w:r>
        <w:t xml:space="preserve"> id </w:t>
      </w:r>
      <w:proofErr w:type="spellStart"/>
      <w:r>
        <w:t>uint</w:t>
      </w:r>
      <w:proofErr w:type="spellEnd"/>
      <w:r>
        <w:t xml:space="preserve"> y </w:t>
      </w:r>
      <w:proofErr w:type="spellStart"/>
      <w:r>
        <w:t>whash</w:t>
      </w:r>
      <w:proofErr w:type="spellEnd"/>
      <w:r>
        <w:t xml:space="preserve"> buff32 y </w:t>
      </w:r>
      <w:proofErr w:type="spellStart"/>
      <w:r>
        <w:t>devuelve</w:t>
      </w:r>
      <w:proofErr w:type="spellEnd"/>
      <w:r>
        <w:t xml:space="preserve"> bool, </w:t>
      </w:r>
      <w:proofErr w:type="spellStart"/>
      <w:r>
        <w:t>set_param</w:t>
      </w:r>
      <w:proofErr w:type="spellEnd"/>
      <w:r>
        <w:t xml:space="preserve"> </w:t>
      </w:r>
      <w:proofErr w:type="spellStart"/>
      <w:r>
        <w:t>recibe</w:t>
      </w:r>
      <w:proofErr w:type="spellEnd"/>
      <w:r>
        <w:t xml:space="preserve"> reveal-deadline </w:t>
      </w:r>
      <w:proofErr w:type="spellStart"/>
      <w:r>
        <w:t>uint</w:t>
      </w:r>
      <w:proofErr w:type="spellEnd"/>
      <w:r>
        <w:t xml:space="preserve"> </w:t>
      </w:r>
    </w:p>
    <w:p w14:paraId="3FD40D95" w14:textId="77777777" w:rsidR="00FF27B2" w:rsidRPr="00836CA8" w:rsidRDefault="00FF27B2" w:rsidP="00836CA8">
      <w:pPr>
        <w:pStyle w:val="Ttulo2"/>
        <w:numPr>
          <w:ilvl w:val="1"/>
          <w:numId w:val="0"/>
        </w:numPr>
        <w:spacing w:before="0" w:after="112" w:line="259" w:lineRule="auto"/>
        <w:ind w:left="403" w:hanging="418"/>
        <w:rPr>
          <w:lang w:val="es-BO"/>
        </w:rPr>
      </w:pPr>
      <w:r w:rsidRPr="00836CA8">
        <w:rPr>
          <w:lang w:val="es-BO"/>
        </w:rPr>
        <w:lastRenderedPageBreak/>
        <w:t xml:space="preserve">Eventos esperados en el indexador </w:t>
      </w:r>
    </w:p>
    <w:p w14:paraId="4519F5A7" w14:textId="77777777" w:rsidR="00FF27B2" w:rsidRPr="001D7AAA" w:rsidRDefault="00FF27B2">
      <w:pPr>
        <w:spacing w:after="211"/>
        <w:ind w:left="-5" w:right="60"/>
      </w:pPr>
      <w:r w:rsidRPr="001D7AAA">
        <w:t xml:space="preserve">Committed con id y proposer, Revealed con id y </w:t>
      </w:r>
      <w:proofErr w:type="spellStart"/>
      <w:r w:rsidRPr="001D7AAA">
        <w:t>cid</w:t>
      </w:r>
      <w:proofErr w:type="spellEnd"/>
      <w:r w:rsidRPr="001D7AAA">
        <w:t xml:space="preserve">, Disputed con id, Resolved con id y new-status, Whistle con id </w:t>
      </w:r>
    </w:p>
    <w:p w14:paraId="0FF1F06C" w14:textId="77777777" w:rsidR="00FF27B2" w:rsidRPr="00836CA8" w:rsidRDefault="00FF27B2" w:rsidP="00836CA8">
      <w:pPr>
        <w:pStyle w:val="Ttulo2"/>
        <w:numPr>
          <w:ilvl w:val="1"/>
          <w:numId w:val="0"/>
        </w:numPr>
        <w:spacing w:before="0" w:after="112" w:line="259" w:lineRule="auto"/>
        <w:ind w:left="403" w:hanging="418"/>
        <w:rPr>
          <w:lang w:val="es-BO"/>
        </w:rPr>
      </w:pPr>
      <w:r w:rsidRPr="00836CA8">
        <w:rPr>
          <w:lang w:val="es-BO"/>
        </w:rPr>
        <w:t xml:space="preserve">Parámetros y límites </w:t>
      </w:r>
    </w:p>
    <w:p w14:paraId="4FA11029" w14:textId="77777777" w:rsidR="00FF27B2" w:rsidRPr="00836CA8" w:rsidRDefault="00FF27B2">
      <w:pPr>
        <w:spacing w:after="235"/>
        <w:ind w:left="-5" w:right="60"/>
        <w:rPr>
          <w:lang w:val="es-BO"/>
        </w:rPr>
      </w:pPr>
      <w:r w:rsidRPr="00836CA8">
        <w:rPr>
          <w:lang w:val="es-BO"/>
        </w:rPr>
        <w:t xml:space="preserve">El plazo de revelación se maneja en minutos, el tamaño máximo de cid se restringe para caber en </w:t>
      </w:r>
      <w:proofErr w:type="spellStart"/>
      <w:r w:rsidRPr="00836CA8">
        <w:rPr>
          <w:lang w:val="es-BO"/>
        </w:rPr>
        <w:t>string</w:t>
      </w:r>
      <w:proofErr w:type="spellEnd"/>
      <w:r w:rsidRPr="00836CA8">
        <w:rPr>
          <w:lang w:val="es-BO"/>
        </w:rPr>
        <w:t xml:space="preserve"> utf8 del contrato, las funciones públicas validan existencia de id y coherencia de hashes, la verificación criptográfica del archivo se realiza en el cliente y puede ser revalidada por el indexador fuera de cadena </w:t>
      </w:r>
    </w:p>
    <w:p w14:paraId="70F5E62F" w14:textId="77777777" w:rsidR="00FF27B2" w:rsidRPr="00836CA8" w:rsidRDefault="00FF27B2">
      <w:pPr>
        <w:spacing w:after="188" w:line="259" w:lineRule="auto"/>
        <w:jc w:val="right"/>
        <w:rPr>
          <w:lang w:val="es-BO"/>
        </w:rPr>
      </w:pPr>
      <w:r w:rsidRPr="00836CA8">
        <w:rPr>
          <w:lang w:val="es-BO"/>
        </w:rPr>
        <w:t xml:space="preserve"> </w:t>
      </w:r>
    </w:p>
    <w:p w14:paraId="248C8B7E" w14:textId="77777777" w:rsidR="00FF27B2" w:rsidRPr="00836CA8" w:rsidRDefault="00FF27B2" w:rsidP="00836CA8">
      <w:pPr>
        <w:pStyle w:val="Ttulo1"/>
        <w:spacing w:before="0" w:after="73" w:line="259" w:lineRule="auto"/>
        <w:ind w:left="299" w:hanging="314"/>
        <w:rPr>
          <w:lang w:val="es-BO"/>
        </w:rPr>
      </w:pPr>
      <w:r w:rsidRPr="00836CA8">
        <w:rPr>
          <w:lang w:val="es-BO"/>
        </w:rPr>
        <w:t xml:space="preserve">Diseño de interfaz y </w:t>
      </w:r>
      <w:proofErr w:type="spellStart"/>
      <w:r w:rsidRPr="00836CA8">
        <w:rPr>
          <w:lang w:val="es-BO"/>
        </w:rPr>
        <w:t>front-end</w:t>
      </w:r>
      <w:proofErr w:type="spellEnd"/>
      <w:r w:rsidRPr="00836CA8">
        <w:rPr>
          <w:lang w:val="es-BO"/>
        </w:rPr>
        <w:t xml:space="preserve"> </w:t>
      </w:r>
    </w:p>
    <w:p w14:paraId="3ED02256" w14:textId="77777777" w:rsidR="00FF27B2" w:rsidRPr="00836CA8" w:rsidRDefault="00FF27B2">
      <w:pPr>
        <w:spacing w:after="0"/>
        <w:ind w:left="-5" w:right="60"/>
        <w:rPr>
          <w:lang w:val="es-BO"/>
        </w:rPr>
      </w:pPr>
      <w:r w:rsidRPr="00836CA8">
        <w:rPr>
          <w:lang w:val="es-BO"/>
        </w:rPr>
        <w:t xml:space="preserve">El prototipo en </w:t>
      </w:r>
      <w:proofErr w:type="spellStart"/>
      <w:r w:rsidRPr="00836CA8">
        <w:rPr>
          <w:lang w:val="es-BO"/>
        </w:rPr>
        <w:t>Figma</w:t>
      </w:r>
      <w:proofErr w:type="spellEnd"/>
      <w:r w:rsidRPr="00836CA8">
        <w:rPr>
          <w:lang w:val="es-BO"/>
        </w:rPr>
        <w:t xml:space="preserve"> contempla pantallas de inicio y </w:t>
      </w:r>
      <w:proofErr w:type="spellStart"/>
      <w:r w:rsidRPr="00836CA8">
        <w:rPr>
          <w:lang w:val="es-BO"/>
        </w:rPr>
        <w:t>feed</w:t>
      </w:r>
      <w:proofErr w:type="spellEnd"/>
      <w:r w:rsidRPr="00836CA8">
        <w:rPr>
          <w:lang w:val="es-BO"/>
        </w:rPr>
        <w:t xml:space="preserve">, registro de incidentes, revelación, denuncias, detalle de incidentes y panel de auditor. En </w:t>
      </w:r>
      <w:proofErr w:type="spellStart"/>
      <w:r w:rsidRPr="00836CA8">
        <w:rPr>
          <w:lang w:val="es-BO"/>
        </w:rPr>
        <w:t>React</w:t>
      </w:r>
      <w:proofErr w:type="spellEnd"/>
      <w:r w:rsidRPr="00836CA8">
        <w:rPr>
          <w:lang w:val="es-BO"/>
        </w:rPr>
        <w:t xml:space="preserve"> se implementarán componentes como </w:t>
      </w:r>
      <w:proofErr w:type="spellStart"/>
      <w:r w:rsidRPr="00836CA8">
        <w:rPr>
          <w:lang w:val="es-BO"/>
        </w:rPr>
        <w:t>IncidentCard</w:t>
      </w:r>
      <w:proofErr w:type="spellEnd"/>
      <w:r w:rsidRPr="00836CA8">
        <w:rPr>
          <w:lang w:val="es-BO"/>
        </w:rPr>
        <w:t xml:space="preserve">, </w:t>
      </w:r>
      <w:proofErr w:type="spellStart"/>
      <w:r w:rsidRPr="00836CA8">
        <w:rPr>
          <w:lang w:val="es-BO"/>
        </w:rPr>
        <w:t>CommitForm</w:t>
      </w:r>
      <w:proofErr w:type="spellEnd"/>
      <w:r w:rsidRPr="00836CA8">
        <w:rPr>
          <w:lang w:val="es-BO"/>
        </w:rPr>
        <w:t xml:space="preserve">, </w:t>
      </w:r>
      <w:proofErr w:type="spellStart"/>
      <w:r w:rsidRPr="00836CA8">
        <w:rPr>
          <w:lang w:val="es-BO"/>
        </w:rPr>
        <w:t>RevealForm</w:t>
      </w:r>
      <w:proofErr w:type="spellEnd"/>
      <w:r w:rsidRPr="00836CA8">
        <w:rPr>
          <w:lang w:val="es-BO"/>
        </w:rPr>
        <w:t xml:space="preserve">, </w:t>
      </w:r>
    </w:p>
    <w:p w14:paraId="51C2149C" w14:textId="77777777" w:rsidR="00FF27B2" w:rsidRPr="00836CA8" w:rsidRDefault="00FF27B2">
      <w:pPr>
        <w:spacing w:after="211"/>
        <w:ind w:left="-5" w:right="60"/>
        <w:rPr>
          <w:lang w:val="es-BO"/>
        </w:rPr>
      </w:pPr>
      <w:proofErr w:type="spellStart"/>
      <w:r w:rsidRPr="00836CA8">
        <w:rPr>
          <w:lang w:val="es-BO"/>
        </w:rPr>
        <w:t>WhistleForm</w:t>
      </w:r>
      <w:proofErr w:type="spellEnd"/>
      <w:r w:rsidRPr="00836CA8">
        <w:rPr>
          <w:lang w:val="es-BO"/>
        </w:rPr>
        <w:t xml:space="preserve">, </w:t>
      </w:r>
      <w:proofErr w:type="spellStart"/>
      <w:r w:rsidRPr="00836CA8">
        <w:rPr>
          <w:lang w:val="es-BO"/>
        </w:rPr>
        <w:t>StatusBadge</w:t>
      </w:r>
      <w:proofErr w:type="spellEnd"/>
      <w:r w:rsidRPr="00836CA8">
        <w:rPr>
          <w:lang w:val="es-BO"/>
        </w:rPr>
        <w:t xml:space="preserve"> y </w:t>
      </w:r>
      <w:proofErr w:type="spellStart"/>
      <w:r w:rsidRPr="00836CA8">
        <w:rPr>
          <w:lang w:val="es-BO"/>
        </w:rPr>
        <w:t>HashVerifier</w:t>
      </w:r>
      <w:proofErr w:type="spellEnd"/>
      <w:r w:rsidRPr="00836CA8">
        <w:rPr>
          <w:lang w:val="es-BO"/>
        </w:rPr>
        <w:t xml:space="preserve">. La interfaz seguirá estándares de accesibilidad y usabilidad. </w:t>
      </w:r>
    </w:p>
    <w:p w14:paraId="1D9D7692" w14:textId="77777777" w:rsidR="00FF27B2" w:rsidRPr="00836CA8" w:rsidRDefault="00FF27B2" w:rsidP="00836CA8">
      <w:pPr>
        <w:pStyle w:val="Ttulo2"/>
        <w:numPr>
          <w:ilvl w:val="1"/>
          <w:numId w:val="0"/>
        </w:numPr>
        <w:spacing w:before="0" w:after="112" w:line="259" w:lineRule="auto"/>
        <w:ind w:left="403" w:hanging="418"/>
        <w:rPr>
          <w:lang w:val="es-BO"/>
        </w:rPr>
      </w:pPr>
      <w:r w:rsidRPr="00836CA8">
        <w:rPr>
          <w:lang w:val="es-BO"/>
        </w:rPr>
        <w:t xml:space="preserve">Jerarquía de componentes y rutas </w:t>
      </w:r>
    </w:p>
    <w:p w14:paraId="3CDA86F9" w14:textId="77777777" w:rsidR="00FF27B2" w:rsidRPr="00836CA8" w:rsidRDefault="00FF27B2">
      <w:pPr>
        <w:spacing w:after="211"/>
        <w:ind w:left="-5" w:right="60"/>
        <w:rPr>
          <w:lang w:val="es-BO"/>
        </w:rPr>
      </w:pPr>
      <w:r w:rsidRPr="00836CA8">
        <w:rPr>
          <w:lang w:val="es-BO"/>
        </w:rPr>
        <w:t xml:space="preserve">App envuelve autenticación y proveedor de </w:t>
      </w:r>
      <w:proofErr w:type="spellStart"/>
      <w:r w:rsidRPr="00836CA8">
        <w:rPr>
          <w:lang w:val="es-BO"/>
        </w:rPr>
        <w:t>Stacks</w:t>
      </w:r>
      <w:proofErr w:type="spellEnd"/>
      <w:r w:rsidRPr="00836CA8">
        <w:rPr>
          <w:lang w:val="es-BO"/>
        </w:rPr>
        <w:t xml:space="preserve">, rutas principales home, </w:t>
      </w:r>
      <w:proofErr w:type="spellStart"/>
      <w:r w:rsidRPr="00836CA8">
        <w:rPr>
          <w:lang w:val="es-BO"/>
        </w:rPr>
        <w:t>incident</w:t>
      </w:r>
      <w:proofErr w:type="spellEnd"/>
      <w:r w:rsidRPr="00836CA8">
        <w:rPr>
          <w:lang w:val="es-BO"/>
        </w:rPr>
        <w:t xml:space="preserve"> new, </w:t>
      </w:r>
      <w:proofErr w:type="spellStart"/>
      <w:r w:rsidRPr="00836CA8">
        <w:rPr>
          <w:lang w:val="es-BO"/>
        </w:rPr>
        <w:t>incident</w:t>
      </w:r>
      <w:proofErr w:type="spellEnd"/>
      <w:r w:rsidRPr="00836CA8">
        <w:rPr>
          <w:lang w:val="es-BO"/>
        </w:rPr>
        <w:t xml:space="preserve"> </w:t>
      </w:r>
      <w:proofErr w:type="spellStart"/>
      <w:r w:rsidRPr="00836CA8">
        <w:rPr>
          <w:lang w:val="es-BO"/>
        </w:rPr>
        <w:t>reveal</w:t>
      </w:r>
      <w:proofErr w:type="spellEnd"/>
      <w:r w:rsidRPr="00836CA8">
        <w:rPr>
          <w:lang w:val="es-BO"/>
        </w:rPr>
        <w:t xml:space="preserve">, </w:t>
      </w:r>
      <w:proofErr w:type="spellStart"/>
      <w:r w:rsidRPr="00836CA8">
        <w:rPr>
          <w:lang w:val="es-BO"/>
        </w:rPr>
        <w:t>incident</w:t>
      </w:r>
      <w:proofErr w:type="spellEnd"/>
      <w:r w:rsidRPr="00836CA8">
        <w:rPr>
          <w:lang w:val="es-BO"/>
        </w:rPr>
        <w:t xml:space="preserve"> </w:t>
      </w:r>
      <w:proofErr w:type="spellStart"/>
      <w:r w:rsidRPr="00836CA8">
        <w:rPr>
          <w:lang w:val="es-BO"/>
        </w:rPr>
        <w:t>detail</w:t>
      </w:r>
      <w:proofErr w:type="spellEnd"/>
      <w:r w:rsidRPr="00836CA8">
        <w:rPr>
          <w:lang w:val="es-BO"/>
        </w:rPr>
        <w:t xml:space="preserve"> y auditor panel, componentes compartidos para formularios y </w:t>
      </w:r>
      <w:proofErr w:type="spellStart"/>
      <w:r w:rsidRPr="00836CA8">
        <w:rPr>
          <w:lang w:val="es-BO"/>
        </w:rPr>
        <w:t>badges</w:t>
      </w:r>
      <w:proofErr w:type="spellEnd"/>
      <w:r w:rsidRPr="00836CA8">
        <w:rPr>
          <w:lang w:val="es-BO"/>
        </w:rPr>
        <w:t xml:space="preserve"> de estado, </w:t>
      </w:r>
      <w:proofErr w:type="spellStart"/>
      <w:r w:rsidRPr="00836CA8">
        <w:rPr>
          <w:lang w:val="es-BO"/>
        </w:rPr>
        <w:t>hook</w:t>
      </w:r>
      <w:proofErr w:type="spellEnd"/>
      <w:r w:rsidRPr="00836CA8">
        <w:rPr>
          <w:lang w:val="es-BO"/>
        </w:rPr>
        <w:t xml:space="preserve"> </w:t>
      </w:r>
      <w:proofErr w:type="spellStart"/>
      <w:r w:rsidRPr="00836CA8">
        <w:rPr>
          <w:lang w:val="es-BO"/>
        </w:rPr>
        <w:t>useEventsFeed</w:t>
      </w:r>
      <w:proofErr w:type="spellEnd"/>
      <w:r w:rsidRPr="00836CA8">
        <w:rPr>
          <w:lang w:val="es-BO"/>
        </w:rPr>
        <w:t xml:space="preserve"> que consume la vista materializada del indexador y </w:t>
      </w:r>
      <w:proofErr w:type="spellStart"/>
      <w:r w:rsidRPr="00836CA8">
        <w:rPr>
          <w:lang w:val="es-BO"/>
        </w:rPr>
        <w:t>hook</w:t>
      </w:r>
      <w:proofErr w:type="spellEnd"/>
      <w:r w:rsidRPr="00836CA8">
        <w:rPr>
          <w:lang w:val="es-BO"/>
        </w:rPr>
        <w:t xml:space="preserve"> </w:t>
      </w:r>
      <w:proofErr w:type="spellStart"/>
      <w:r w:rsidRPr="00836CA8">
        <w:rPr>
          <w:lang w:val="es-BO"/>
        </w:rPr>
        <w:t>useContractCall</w:t>
      </w:r>
      <w:proofErr w:type="spellEnd"/>
      <w:r w:rsidRPr="00836CA8">
        <w:rPr>
          <w:lang w:val="es-BO"/>
        </w:rPr>
        <w:t xml:space="preserve"> para invocar funciones del contrato </w:t>
      </w:r>
    </w:p>
    <w:p w14:paraId="2678C052" w14:textId="77777777" w:rsidR="00FF27B2" w:rsidRPr="00836CA8" w:rsidRDefault="00FF27B2" w:rsidP="00836CA8">
      <w:pPr>
        <w:pStyle w:val="Ttulo2"/>
        <w:numPr>
          <w:ilvl w:val="1"/>
          <w:numId w:val="0"/>
        </w:numPr>
        <w:spacing w:before="0" w:after="112" w:line="259" w:lineRule="auto"/>
        <w:ind w:left="403" w:hanging="418"/>
        <w:rPr>
          <w:lang w:val="es-BO"/>
        </w:rPr>
      </w:pPr>
      <w:r w:rsidRPr="00836CA8">
        <w:rPr>
          <w:lang w:val="es-BO"/>
        </w:rPr>
        <w:t xml:space="preserve">API del indexador y del </w:t>
      </w:r>
      <w:proofErr w:type="spellStart"/>
      <w:r w:rsidRPr="00836CA8">
        <w:rPr>
          <w:lang w:val="es-BO"/>
        </w:rPr>
        <w:t>relay</w:t>
      </w:r>
      <w:proofErr w:type="spellEnd"/>
      <w:r w:rsidRPr="00836CA8">
        <w:rPr>
          <w:lang w:val="es-BO"/>
        </w:rPr>
        <w:t xml:space="preserve"> </w:t>
      </w:r>
    </w:p>
    <w:p w14:paraId="0176D6AB" w14:textId="77777777" w:rsidR="00FF27B2" w:rsidRPr="00836CA8" w:rsidRDefault="00FF27B2">
      <w:pPr>
        <w:ind w:left="-5" w:right="60"/>
        <w:rPr>
          <w:lang w:val="es-BO"/>
        </w:rPr>
      </w:pPr>
      <w:r w:rsidRPr="00836CA8">
        <w:rPr>
          <w:lang w:val="es-BO"/>
        </w:rPr>
        <w:t>GET /</w:t>
      </w:r>
      <w:proofErr w:type="spellStart"/>
      <w:r w:rsidRPr="00836CA8">
        <w:rPr>
          <w:lang w:val="es-BO"/>
        </w:rPr>
        <w:t>feed</w:t>
      </w:r>
      <w:proofErr w:type="spellEnd"/>
      <w:r w:rsidRPr="00836CA8">
        <w:rPr>
          <w:lang w:val="es-BO"/>
        </w:rPr>
        <w:t xml:space="preserve"> devuelve lista paginada de eventos con filtros por estado y fecha, GET /</w:t>
      </w:r>
      <w:proofErr w:type="spellStart"/>
      <w:r w:rsidRPr="00836CA8">
        <w:rPr>
          <w:lang w:val="es-BO"/>
        </w:rPr>
        <w:t>incidents</w:t>
      </w:r>
      <w:proofErr w:type="spellEnd"/>
      <w:r w:rsidRPr="00836CA8">
        <w:rPr>
          <w:lang w:val="es-BO"/>
        </w:rPr>
        <w:t>/:id devuelve detalle materializado, POST /</w:t>
      </w:r>
      <w:proofErr w:type="spellStart"/>
      <w:r w:rsidRPr="00836CA8">
        <w:rPr>
          <w:lang w:val="es-BO"/>
        </w:rPr>
        <w:t>relay</w:t>
      </w:r>
      <w:proofErr w:type="spellEnd"/>
      <w:r w:rsidRPr="00836CA8">
        <w:rPr>
          <w:lang w:val="es-BO"/>
        </w:rPr>
        <w:t>/</w:t>
      </w:r>
      <w:proofErr w:type="spellStart"/>
      <w:r w:rsidRPr="00836CA8">
        <w:rPr>
          <w:lang w:val="es-BO"/>
        </w:rPr>
        <w:t>commit</w:t>
      </w:r>
      <w:proofErr w:type="spellEnd"/>
      <w:r w:rsidRPr="00836CA8">
        <w:rPr>
          <w:lang w:val="es-BO"/>
        </w:rPr>
        <w:t xml:space="preserve"> recibe </w:t>
      </w:r>
      <w:proofErr w:type="spellStart"/>
      <w:r w:rsidRPr="00836CA8">
        <w:rPr>
          <w:lang w:val="es-BO"/>
        </w:rPr>
        <w:t>evidenceHash</w:t>
      </w:r>
      <w:proofErr w:type="spellEnd"/>
      <w:r w:rsidRPr="00836CA8">
        <w:rPr>
          <w:lang w:val="es-BO"/>
        </w:rPr>
        <w:t xml:space="preserve"> </w:t>
      </w:r>
      <w:proofErr w:type="spellStart"/>
      <w:r w:rsidRPr="00836CA8">
        <w:rPr>
          <w:lang w:val="es-BO"/>
        </w:rPr>
        <w:t>metaHash</w:t>
      </w:r>
      <w:proofErr w:type="spellEnd"/>
      <w:r w:rsidRPr="00836CA8">
        <w:rPr>
          <w:lang w:val="es-BO"/>
        </w:rPr>
        <w:t xml:space="preserve"> </w:t>
      </w:r>
      <w:proofErr w:type="spellStart"/>
      <w:r w:rsidRPr="00836CA8">
        <w:rPr>
          <w:lang w:val="es-BO"/>
        </w:rPr>
        <w:t>geoHash</w:t>
      </w:r>
      <w:proofErr w:type="spellEnd"/>
      <w:r w:rsidRPr="00836CA8">
        <w:rPr>
          <w:lang w:val="es-BO"/>
        </w:rPr>
        <w:t xml:space="preserve"> </w:t>
      </w:r>
      <w:proofErr w:type="spellStart"/>
      <w:r w:rsidRPr="00836CA8">
        <w:rPr>
          <w:lang w:val="es-BO"/>
        </w:rPr>
        <w:t>type</w:t>
      </w:r>
      <w:proofErr w:type="spellEnd"/>
      <w:r w:rsidRPr="00836CA8">
        <w:rPr>
          <w:lang w:val="es-BO"/>
        </w:rPr>
        <w:t xml:space="preserve"> y firma o reenvía a la red, POST /</w:t>
      </w:r>
      <w:proofErr w:type="spellStart"/>
      <w:r w:rsidRPr="00836CA8">
        <w:rPr>
          <w:lang w:val="es-BO"/>
        </w:rPr>
        <w:t>relay</w:t>
      </w:r>
      <w:proofErr w:type="spellEnd"/>
      <w:r w:rsidRPr="00836CA8">
        <w:rPr>
          <w:lang w:val="es-BO"/>
        </w:rPr>
        <w:t>/</w:t>
      </w:r>
      <w:proofErr w:type="spellStart"/>
      <w:r w:rsidRPr="00836CA8">
        <w:rPr>
          <w:lang w:val="es-BO"/>
        </w:rPr>
        <w:t>reveal</w:t>
      </w:r>
      <w:proofErr w:type="spellEnd"/>
      <w:r w:rsidRPr="00836CA8">
        <w:rPr>
          <w:lang w:val="es-BO"/>
        </w:rPr>
        <w:t xml:space="preserve"> recibe id cid </w:t>
      </w:r>
      <w:proofErr w:type="spellStart"/>
      <w:r w:rsidRPr="00836CA8">
        <w:rPr>
          <w:lang w:val="es-BO"/>
        </w:rPr>
        <w:t>metaHash</w:t>
      </w:r>
      <w:proofErr w:type="spellEnd"/>
      <w:r w:rsidRPr="00836CA8">
        <w:rPr>
          <w:lang w:val="es-BO"/>
        </w:rPr>
        <w:t xml:space="preserve"> </w:t>
      </w:r>
      <w:proofErr w:type="spellStart"/>
      <w:r w:rsidRPr="00836CA8">
        <w:rPr>
          <w:lang w:val="es-BO"/>
        </w:rPr>
        <w:t>salt</w:t>
      </w:r>
      <w:proofErr w:type="spellEnd"/>
      <w:r w:rsidRPr="00836CA8">
        <w:rPr>
          <w:lang w:val="es-BO"/>
        </w:rPr>
        <w:t xml:space="preserve"> </w:t>
      </w:r>
      <w:proofErr w:type="spellStart"/>
      <w:r w:rsidRPr="00836CA8">
        <w:rPr>
          <w:lang w:val="es-BO"/>
        </w:rPr>
        <w:t>evidenceHashCheck</w:t>
      </w:r>
      <w:proofErr w:type="spellEnd"/>
      <w:r w:rsidRPr="00836CA8">
        <w:rPr>
          <w:lang w:val="es-BO"/>
        </w:rPr>
        <w:t>, POST /</w:t>
      </w:r>
      <w:proofErr w:type="spellStart"/>
      <w:r w:rsidRPr="00836CA8">
        <w:rPr>
          <w:lang w:val="es-BO"/>
        </w:rPr>
        <w:t>relay</w:t>
      </w:r>
      <w:proofErr w:type="spellEnd"/>
      <w:r w:rsidRPr="00836CA8">
        <w:rPr>
          <w:lang w:val="es-BO"/>
        </w:rPr>
        <w:t>/</w:t>
      </w:r>
      <w:proofErr w:type="spellStart"/>
      <w:r w:rsidRPr="00836CA8">
        <w:rPr>
          <w:lang w:val="es-BO"/>
        </w:rPr>
        <w:t>whistle</w:t>
      </w:r>
      <w:proofErr w:type="spellEnd"/>
      <w:r w:rsidRPr="00836CA8">
        <w:rPr>
          <w:lang w:val="es-BO"/>
        </w:rPr>
        <w:t xml:space="preserve"> recibe </w:t>
      </w:r>
      <w:proofErr w:type="spellStart"/>
      <w:r w:rsidRPr="00836CA8">
        <w:rPr>
          <w:lang w:val="es-BO"/>
        </w:rPr>
        <w:t>whistleHash</w:t>
      </w:r>
      <w:proofErr w:type="spellEnd"/>
      <w:r w:rsidRPr="00836CA8">
        <w:rPr>
          <w:lang w:val="es-BO"/>
        </w:rPr>
        <w:t xml:space="preserve"> o cid cifrado, todas las respuestas incluyen id y </w:t>
      </w:r>
      <w:proofErr w:type="spellStart"/>
      <w:r w:rsidRPr="00836CA8">
        <w:rPr>
          <w:lang w:val="es-BO"/>
        </w:rPr>
        <w:t>txId</w:t>
      </w:r>
      <w:proofErr w:type="spellEnd"/>
      <w:r w:rsidRPr="00836CA8">
        <w:rPr>
          <w:lang w:val="es-BO"/>
        </w:rPr>
        <w:t xml:space="preserve"> cuando aplica </w:t>
      </w:r>
    </w:p>
    <w:p w14:paraId="47161F89" w14:textId="77777777" w:rsidR="00FF27B2" w:rsidRPr="00836CA8" w:rsidRDefault="00FF27B2">
      <w:pPr>
        <w:ind w:left="-5" w:right="60"/>
        <w:rPr>
          <w:lang w:val="es-BO"/>
        </w:rPr>
      </w:pPr>
      <w:r w:rsidRPr="00836CA8">
        <w:rPr>
          <w:lang w:val="es-BO"/>
        </w:rPr>
        <w:t xml:space="preserve">Ejemplo de respuesta </w:t>
      </w:r>
    </w:p>
    <w:p w14:paraId="36C49434" w14:textId="77777777" w:rsidR="00FF27B2" w:rsidRPr="00836CA8" w:rsidRDefault="00FF27B2">
      <w:pPr>
        <w:spacing w:after="231" w:line="250" w:lineRule="auto"/>
        <w:ind w:left="-5"/>
        <w:rPr>
          <w:lang w:val="es-BO"/>
        </w:rPr>
      </w:pPr>
      <w:proofErr w:type="gramStart"/>
      <w:r w:rsidRPr="001D7AAA">
        <w:rPr>
          <w:rFonts w:ascii="Calibri" w:eastAsia="Calibri" w:hAnsi="Calibri" w:cs="Calibri"/>
        </w:rPr>
        <w:t>{ “</w:t>
      </w:r>
      <w:proofErr w:type="gramEnd"/>
      <w:r w:rsidRPr="001D7AAA">
        <w:rPr>
          <w:rFonts w:ascii="Calibri" w:eastAsia="Calibri" w:hAnsi="Calibri" w:cs="Calibri"/>
        </w:rPr>
        <w:t>ok”: true, “id”: 42, “</w:t>
      </w:r>
      <w:proofErr w:type="spellStart"/>
      <w:r w:rsidRPr="001D7AAA">
        <w:rPr>
          <w:rFonts w:ascii="Calibri" w:eastAsia="Calibri" w:hAnsi="Calibri" w:cs="Calibri"/>
        </w:rPr>
        <w:t>txId</w:t>
      </w:r>
      <w:proofErr w:type="spellEnd"/>
      <w:r w:rsidRPr="001D7AAA">
        <w:rPr>
          <w:rFonts w:ascii="Calibri" w:eastAsia="Calibri" w:hAnsi="Calibri" w:cs="Calibri"/>
        </w:rPr>
        <w:t>”: “0xabc…</w:t>
      </w:r>
      <w:proofErr w:type="gramStart"/>
      <w:r w:rsidRPr="001D7AAA">
        <w:rPr>
          <w:rFonts w:ascii="Calibri" w:eastAsia="Calibri" w:hAnsi="Calibri" w:cs="Calibri"/>
        </w:rPr>
        <w:t xml:space="preserve">” </w:t>
      </w:r>
      <w:r w:rsidRPr="00836CA8">
        <w:rPr>
          <w:lang w:val="es-BO"/>
        </w:rPr>
        <w:t>}</w:t>
      </w:r>
      <w:proofErr w:type="gramEnd"/>
      <w:r w:rsidRPr="00836CA8">
        <w:rPr>
          <w:lang w:val="es-BO"/>
        </w:rPr>
        <w:t xml:space="preserve"> </w:t>
      </w:r>
    </w:p>
    <w:p w14:paraId="2E764E22" w14:textId="77777777" w:rsidR="00FF27B2" w:rsidRPr="00836CA8" w:rsidRDefault="00FF27B2">
      <w:pPr>
        <w:spacing w:after="188" w:line="259" w:lineRule="auto"/>
        <w:jc w:val="right"/>
        <w:rPr>
          <w:lang w:val="es-BO"/>
        </w:rPr>
      </w:pPr>
      <w:r w:rsidRPr="00836CA8">
        <w:rPr>
          <w:lang w:val="es-BO"/>
        </w:rPr>
        <w:t xml:space="preserve"> </w:t>
      </w:r>
    </w:p>
    <w:p w14:paraId="0BA02D85" w14:textId="77777777" w:rsidR="00FF27B2" w:rsidRPr="00836CA8" w:rsidRDefault="00FF27B2" w:rsidP="00836CA8">
      <w:pPr>
        <w:pStyle w:val="Ttulo1"/>
        <w:spacing w:before="0" w:after="73" w:line="259" w:lineRule="auto"/>
        <w:ind w:left="299" w:hanging="314"/>
        <w:rPr>
          <w:lang w:val="es-BO"/>
        </w:rPr>
      </w:pPr>
      <w:r w:rsidRPr="00836CA8">
        <w:rPr>
          <w:lang w:val="es-BO"/>
        </w:rPr>
        <w:lastRenderedPageBreak/>
        <w:t xml:space="preserve">Seguridad, privacidad y ética </w:t>
      </w:r>
    </w:p>
    <w:p w14:paraId="1AFEFF84" w14:textId="77777777" w:rsidR="00FF27B2" w:rsidRPr="00836CA8" w:rsidRDefault="00FF27B2">
      <w:pPr>
        <w:spacing w:after="210"/>
        <w:ind w:left="-5" w:right="60"/>
        <w:rPr>
          <w:lang w:val="es-BO"/>
        </w:rPr>
      </w:pPr>
      <w:r w:rsidRPr="00836CA8">
        <w:rPr>
          <w:lang w:val="es-BO"/>
        </w:rPr>
        <w:t xml:space="preserve">Se aplicará minimización de datos, cifrado extremo a extremo para denuncias, cumplimiento legal en protección de datos y medidas contra amenazas como </w:t>
      </w:r>
      <w:proofErr w:type="spellStart"/>
      <w:r w:rsidRPr="00836CA8">
        <w:rPr>
          <w:lang w:val="es-BO"/>
        </w:rPr>
        <w:t>doxxing</w:t>
      </w:r>
      <w:proofErr w:type="spellEnd"/>
      <w:r w:rsidRPr="00836CA8">
        <w:rPr>
          <w:lang w:val="es-BO"/>
        </w:rPr>
        <w:t xml:space="preserve"> o spam. Las mitigaciones incluyen límites de tasa, pruebas de humanidad ligeras y listas de roles verificadas. Se evitará almacenar información personal sensible </w:t>
      </w:r>
      <w:proofErr w:type="spellStart"/>
      <w:r w:rsidRPr="00836CA8">
        <w:rPr>
          <w:lang w:val="es-BO"/>
        </w:rPr>
        <w:t>on-chain</w:t>
      </w:r>
      <w:proofErr w:type="spellEnd"/>
      <w:r w:rsidRPr="00836CA8">
        <w:rPr>
          <w:lang w:val="es-BO"/>
        </w:rPr>
        <w:t xml:space="preserve">, se ofrecerá </w:t>
      </w:r>
      <w:proofErr w:type="spellStart"/>
      <w:r w:rsidRPr="00836CA8">
        <w:rPr>
          <w:lang w:val="es-BO"/>
        </w:rPr>
        <w:t>relayer</w:t>
      </w:r>
      <w:proofErr w:type="spellEnd"/>
      <w:r w:rsidRPr="00836CA8">
        <w:rPr>
          <w:lang w:val="es-BO"/>
        </w:rPr>
        <w:t xml:space="preserve"> para preservar el anonimato del denunciante y se publicarán políticas claras de retención y acceso a la evidencia off-</w:t>
      </w:r>
      <w:proofErr w:type="spellStart"/>
      <w:r w:rsidRPr="00836CA8">
        <w:rPr>
          <w:lang w:val="es-BO"/>
        </w:rPr>
        <w:t>chain</w:t>
      </w:r>
      <w:proofErr w:type="spellEnd"/>
      <w:r w:rsidRPr="00836CA8">
        <w:rPr>
          <w:lang w:val="es-BO"/>
        </w:rPr>
        <w:t xml:space="preserve">. </w:t>
      </w:r>
    </w:p>
    <w:p w14:paraId="439D2745" w14:textId="77777777" w:rsidR="00FF27B2" w:rsidRPr="00836CA8" w:rsidRDefault="00FF27B2" w:rsidP="00836CA8">
      <w:pPr>
        <w:pStyle w:val="Ttulo2"/>
        <w:numPr>
          <w:ilvl w:val="1"/>
          <w:numId w:val="0"/>
        </w:numPr>
        <w:spacing w:before="0" w:after="112" w:line="259" w:lineRule="auto"/>
        <w:ind w:left="403" w:hanging="418"/>
        <w:rPr>
          <w:lang w:val="es-BO"/>
        </w:rPr>
      </w:pPr>
      <w:r w:rsidRPr="00836CA8">
        <w:rPr>
          <w:lang w:val="es-BO"/>
        </w:rPr>
        <w:t xml:space="preserve">Modelo de amenazas resumido </w:t>
      </w:r>
    </w:p>
    <w:p w14:paraId="7EF8645E" w14:textId="77777777" w:rsidR="00FF27B2" w:rsidRPr="00836CA8" w:rsidRDefault="00FF27B2">
      <w:pPr>
        <w:spacing w:after="236"/>
        <w:ind w:left="-5" w:right="60"/>
        <w:rPr>
          <w:lang w:val="es-BO"/>
        </w:rPr>
      </w:pPr>
      <w:r w:rsidRPr="00836CA8">
        <w:rPr>
          <w:lang w:val="es-BO"/>
        </w:rPr>
        <w:t xml:space="preserve">Suplantación de agente mitigada con autenticación por </w:t>
      </w:r>
      <w:proofErr w:type="spellStart"/>
      <w:r w:rsidRPr="00836CA8">
        <w:rPr>
          <w:lang w:val="es-BO"/>
        </w:rPr>
        <w:t>wallet</w:t>
      </w:r>
      <w:proofErr w:type="spellEnd"/>
      <w:r w:rsidRPr="00836CA8">
        <w:rPr>
          <w:lang w:val="es-BO"/>
        </w:rPr>
        <w:t xml:space="preserve"> y listas de roles, extorsión en sitio mitigada por </w:t>
      </w:r>
      <w:proofErr w:type="spellStart"/>
      <w:r w:rsidRPr="00836CA8">
        <w:rPr>
          <w:lang w:val="es-BO"/>
        </w:rPr>
        <w:t>commit</w:t>
      </w:r>
      <w:proofErr w:type="spellEnd"/>
      <w:r w:rsidRPr="00836CA8">
        <w:rPr>
          <w:lang w:val="es-BO"/>
        </w:rPr>
        <w:t xml:space="preserve"> inmediato y plazos de revelación con alertas, manipulación de archivos mitigada con hashes y verificación contra cid, denegación de servicio mitigada por límites de tasa y colas, fuga de datos mitigada por cifrado de denuncias y minimización de metadatos </w:t>
      </w:r>
    </w:p>
    <w:p w14:paraId="1A2F7658" w14:textId="77777777" w:rsidR="00FF27B2" w:rsidRPr="00836CA8" w:rsidRDefault="00FF27B2">
      <w:pPr>
        <w:spacing w:after="190" w:line="259" w:lineRule="auto"/>
        <w:jc w:val="right"/>
        <w:rPr>
          <w:lang w:val="es-BO"/>
        </w:rPr>
      </w:pPr>
      <w:r w:rsidRPr="00836CA8">
        <w:rPr>
          <w:lang w:val="es-BO"/>
        </w:rPr>
        <w:t xml:space="preserve"> </w:t>
      </w:r>
    </w:p>
    <w:p w14:paraId="29DBBBC0" w14:textId="77777777" w:rsidR="00FF27B2" w:rsidRPr="00836CA8" w:rsidRDefault="00FF27B2" w:rsidP="00836CA8">
      <w:pPr>
        <w:pStyle w:val="Ttulo1"/>
        <w:spacing w:before="0" w:after="73" w:line="259" w:lineRule="auto"/>
        <w:ind w:left="460" w:hanging="475"/>
        <w:rPr>
          <w:lang w:val="es-BO"/>
        </w:rPr>
      </w:pPr>
      <w:r w:rsidRPr="00836CA8">
        <w:rPr>
          <w:lang w:val="es-BO"/>
        </w:rPr>
        <w:t xml:space="preserve">Evaluación y métricas </w:t>
      </w:r>
    </w:p>
    <w:p w14:paraId="6DBE8DEA" w14:textId="77777777" w:rsidR="00FF27B2" w:rsidRPr="00836CA8" w:rsidRDefault="00FF27B2">
      <w:pPr>
        <w:spacing w:after="211"/>
        <w:ind w:left="-5" w:right="60"/>
        <w:rPr>
          <w:lang w:val="es-BO"/>
        </w:rPr>
      </w:pPr>
      <w:r w:rsidRPr="00836CA8">
        <w:rPr>
          <w:lang w:val="es-BO"/>
        </w:rPr>
        <w:t xml:space="preserve">Se evaluará la tasa de éxito de transacciones, latencia, disponibilidad del </w:t>
      </w:r>
      <w:proofErr w:type="spellStart"/>
      <w:r w:rsidRPr="00836CA8">
        <w:rPr>
          <w:lang w:val="es-BO"/>
        </w:rPr>
        <w:t>feed</w:t>
      </w:r>
      <w:proofErr w:type="spellEnd"/>
      <w:r w:rsidRPr="00836CA8">
        <w:rPr>
          <w:lang w:val="es-BO"/>
        </w:rPr>
        <w:t xml:space="preserve">, tiempo por tarea y error </w:t>
      </w:r>
      <w:proofErr w:type="spellStart"/>
      <w:r w:rsidRPr="00836CA8">
        <w:rPr>
          <w:lang w:val="es-BO"/>
        </w:rPr>
        <w:t>rate</w:t>
      </w:r>
      <w:proofErr w:type="spellEnd"/>
      <w:r w:rsidRPr="00836CA8">
        <w:rPr>
          <w:lang w:val="es-BO"/>
        </w:rPr>
        <w:t xml:space="preserve">. El impacto se medirá en porcentaje de </w:t>
      </w:r>
      <w:proofErr w:type="spellStart"/>
      <w:r w:rsidRPr="00836CA8">
        <w:rPr>
          <w:lang w:val="es-BO"/>
        </w:rPr>
        <w:t>commits</w:t>
      </w:r>
      <w:proofErr w:type="spellEnd"/>
      <w:r w:rsidRPr="00836CA8">
        <w:rPr>
          <w:lang w:val="es-BO"/>
        </w:rPr>
        <w:t xml:space="preserve"> que llegan a </w:t>
      </w:r>
      <w:proofErr w:type="spellStart"/>
      <w:r w:rsidRPr="00836CA8">
        <w:rPr>
          <w:lang w:val="es-BO"/>
        </w:rPr>
        <w:t>reveal</w:t>
      </w:r>
      <w:proofErr w:type="spellEnd"/>
      <w:r w:rsidRPr="00836CA8">
        <w:rPr>
          <w:lang w:val="es-BO"/>
        </w:rPr>
        <w:t xml:space="preserve">, tiempo promedio, denuncias procesadas y percepción de transparencia en pruebas piloto. </w:t>
      </w:r>
    </w:p>
    <w:p w14:paraId="425729B1" w14:textId="77777777" w:rsidR="00FF27B2" w:rsidRPr="00836CA8" w:rsidRDefault="00FF27B2" w:rsidP="00836CA8">
      <w:pPr>
        <w:pStyle w:val="Ttulo2"/>
        <w:numPr>
          <w:ilvl w:val="1"/>
          <w:numId w:val="0"/>
        </w:numPr>
        <w:spacing w:before="0" w:after="112" w:line="259" w:lineRule="auto"/>
        <w:ind w:left="544" w:hanging="559"/>
        <w:rPr>
          <w:lang w:val="es-BO"/>
        </w:rPr>
      </w:pPr>
      <w:r w:rsidRPr="00836CA8">
        <w:rPr>
          <w:lang w:val="es-BO"/>
        </w:rPr>
        <w:t xml:space="preserve">Plan de pruebas </w:t>
      </w:r>
    </w:p>
    <w:p w14:paraId="24E7437E" w14:textId="77777777" w:rsidR="00FF27B2" w:rsidRPr="00836CA8" w:rsidRDefault="00FF27B2">
      <w:pPr>
        <w:spacing w:after="238"/>
        <w:ind w:left="-5" w:right="60"/>
        <w:rPr>
          <w:lang w:val="es-BO"/>
        </w:rPr>
      </w:pPr>
      <w:r w:rsidRPr="00836CA8">
        <w:rPr>
          <w:lang w:val="es-BO"/>
        </w:rPr>
        <w:t xml:space="preserve">Pruebas unitarias de contrato con claridad y herramientas de </w:t>
      </w:r>
      <w:proofErr w:type="spellStart"/>
      <w:r w:rsidRPr="00836CA8">
        <w:rPr>
          <w:lang w:val="es-BO"/>
        </w:rPr>
        <w:t>testnet</w:t>
      </w:r>
      <w:proofErr w:type="spellEnd"/>
      <w:r w:rsidRPr="00836CA8">
        <w:rPr>
          <w:lang w:val="es-BO"/>
        </w:rPr>
        <w:t xml:space="preserve">, pruebas de integración del indexador escuchando eventos de una red local y </w:t>
      </w:r>
      <w:proofErr w:type="gramStart"/>
      <w:r w:rsidRPr="00836CA8">
        <w:rPr>
          <w:lang w:val="es-BO"/>
        </w:rPr>
        <w:t>de test</w:t>
      </w:r>
      <w:proofErr w:type="gramEnd"/>
      <w:r w:rsidRPr="00836CA8">
        <w:rPr>
          <w:lang w:val="es-BO"/>
        </w:rPr>
        <w:t xml:space="preserve">, pruebas de extremo a extremo en la </w:t>
      </w:r>
      <w:proofErr w:type="spellStart"/>
      <w:r w:rsidRPr="00836CA8">
        <w:rPr>
          <w:lang w:val="es-BO"/>
        </w:rPr>
        <w:t>dApp</w:t>
      </w:r>
      <w:proofErr w:type="spellEnd"/>
      <w:r w:rsidRPr="00836CA8">
        <w:rPr>
          <w:lang w:val="es-BO"/>
        </w:rPr>
        <w:t xml:space="preserve"> simulando un flujo completo de </w:t>
      </w:r>
      <w:proofErr w:type="spellStart"/>
      <w:r w:rsidRPr="00836CA8">
        <w:rPr>
          <w:lang w:val="es-BO"/>
        </w:rPr>
        <w:t>commit</w:t>
      </w:r>
      <w:proofErr w:type="spellEnd"/>
      <w:r w:rsidRPr="00836CA8">
        <w:rPr>
          <w:lang w:val="es-BO"/>
        </w:rPr>
        <w:t xml:space="preserve"> y </w:t>
      </w:r>
      <w:proofErr w:type="spellStart"/>
      <w:r w:rsidRPr="00836CA8">
        <w:rPr>
          <w:lang w:val="es-BO"/>
        </w:rPr>
        <w:t>reveal</w:t>
      </w:r>
      <w:proofErr w:type="spellEnd"/>
      <w:r w:rsidRPr="00836CA8">
        <w:rPr>
          <w:lang w:val="es-BO"/>
        </w:rPr>
        <w:t xml:space="preserve">, pruebas de regresión sobre la máquina de estados, pruebas de seguridad sobre validación de entradas y verificación de hashes </w:t>
      </w:r>
    </w:p>
    <w:p w14:paraId="57150A98" w14:textId="77777777" w:rsidR="00FF27B2" w:rsidRPr="00836CA8" w:rsidRDefault="00FF27B2">
      <w:pPr>
        <w:spacing w:after="188" w:line="259" w:lineRule="auto"/>
        <w:jc w:val="right"/>
        <w:rPr>
          <w:lang w:val="es-BO"/>
        </w:rPr>
      </w:pPr>
      <w:r w:rsidRPr="00836CA8">
        <w:rPr>
          <w:lang w:val="es-BO"/>
        </w:rPr>
        <w:t xml:space="preserve"> </w:t>
      </w:r>
    </w:p>
    <w:p w14:paraId="5D44508B" w14:textId="77777777" w:rsidR="00FF27B2" w:rsidRPr="00836CA8" w:rsidRDefault="00FF27B2" w:rsidP="00836CA8">
      <w:pPr>
        <w:pStyle w:val="Ttulo1"/>
        <w:spacing w:before="0" w:after="73" w:line="259" w:lineRule="auto"/>
        <w:ind w:left="460" w:hanging="475"/>
        <w:rPr>
          <w:lang w:val="es-BO"/>
        </w:rPr>
      </w:pPr>
      <w:r w:rsidRPr="00836CA8">
        <w:rPr>
          <w:lang w:val="es-BO"/>
        </w:rPr>
        <w:t xml:space="preserve">Riesgos y mitigaciones </w:t>
      </w:r>
    </w:p>
    <w:p w14:paraId="20D2D0D8" w14:textId="77777777" w:rsidR="00FF27B2" w:rsidRPr="00836CA8" w:rsidRDefault="00FF27B2">
      <w:pPr>
        <w:spacing w:after="235"/>
        <w:ind w:left="-5" w:right="60"/>
        <w:rPr>
          <w:lang w:val="es-BO"/>
        </w:rPr>
      </w:pPr>
      <w:r w:rsidRPr="00836CA8">
        <w:rPr>
          <w:lang w:val="es-BO"/>
        </w:rPr>
        <w:t xml:space="preserve">Los riesgos principales incluyen extorsión en sitio, abuso de privilegios, spam y desgaste de la experiencia de usuario. Las mitigaciones incluyen </w:t>
      </w:r>
      <w:proofErr w:type="spellStart"/>
      <w:r w:rsidRPr="00836CA8">
        <w:rPr>
          <w:lang w:val="es-BO"/>
        </w:rPr>
        <w:t>commit</w:t>
      </w:r>
      <w:proofErr w:type="spellEnd"/>
      <w:r w:rsidRPr="00836CA8">
        <w:rPr>
          <w:lang w:val="es-BO"/>
        </w:rPr>
        <w:t xml:space="preserve"> inmediato con </w:t>
      </w:r>
      <w:proofErr w:type="spellStart"/>
      <w:r w:rsidRPr="00836CA8">
        <w:rPr>
          <w:lang w:val="es-BO"/>
        </w:rPr>
        <w:t>deadlines</w:t>
      </w:r>
      <w:proofErr w:type="spellEnd"/>
      <w:r w:rsidRPr="00836CA8">
        <w:rPr>
          <w:lang w:val="es-BO"/>
        </w:rPr>
        <w:t xml:space="preserve">, roles </w:t>
      </w:r>
      <w:proofErr w:type="spellStart"/>
      <w:r w:rsidRPr="00836CA8">
        <w:rPr>
          <w:lang w:val="es-BO"/>
        </w:rPr>
        <w:t>on-chain</w:t>
      </w:r>
      <w:proofErr w:type="spellEnd"/>
      <w:r w:rsidRPr="00836CA8">
        <w:rPr>
          <w:lang w:val="es-BO"/>
        </w:rPr>
        <w:t xml:space="preserve">, controles de validación y flujos guiados. </w:t>
      </w:r>
    </w:p>
    <w:p w14:paraId="52A2BAF8" w14:textId="77777777" w:rsidR="00FF27B2" w:rsidRPr="00836CA8" w:rsidRDefault="00FF27B2">
      <w:pPr>
        <w:spacing w:after="188" w:line="259" w:lineRule="auto"/>
        <w:jc w:val="right"/>
        <w:rPr>
          <w:lang w:val="es-BO"/>
        </w:rPr>
      </w:pPr>
      <w:r w:rsidRPr="00836CA8">
        <w:rPr>
          <w:lang w:val="es-BO"/>
        </w:rPr>
        <w:lastRenderedPageBreak/>
        <w:t xml:space="preserve"> </w:t>
      </w:r>
    </w:p>
    <w:p w14:paraId="47EBA764" w14:textId="77777777" w:rsidR="00FF27B2" w:rsidRPr="00836CA8" w:rsidRDefault="00FF27B2" w:rsidP="00836CA8">
      <w:pPr>
        <w:pStyle w:val="Ttulo1"/>
        <w:spacing w:before="0" w:after="73" w:line="259" w:lineRule="auto"/>
        <w:ind w:left="460" w:hanging="475"/>
        <w:rPr>
          <w:lang w:val="es-BO"/>
        </w:rPr>
      </w:pPr>
      <w:r w:rsidRPr="00836CA8">
        <w:rPr>
          <w:lang w:val="es-BO"/>
        </w:rPr>
        <w:t xml:space="preserve">Plan de trabajo </w:t>
      </w:r>
    </w:p>
    <w:p w14:paraId="3681855D" w14:textId="77777777" w:rsidR="00FF27B2" w:rsidRPr="00836CA8" w:rsidRDefault="00FF27B2">
      <w:pPr>
        <w:ind w:left="-5" w:right="60"/>
        <w:rPr>
          <w:lang w:val="es-BO"/>
        </w:rPr>
      </w:pPr>
      <w:r w:rsidRPr="00836CA8">
        <w:rPr>
          <w:lang w:val="es-BO"/>
        </w:rPr>
        <w:t xml:space="preserve">En la primera semana se abordará la definición de requisitos, contrato base y </w:t>
      </w:r>
      <w:proofErr w:type="spellStart"/>
      <w:r w:rsidRPr="00836CA8">
        <w:rPr>
          <w:lang w:val="es-BO"/>
        </w:rPr>
        <w:t>wireframes</w:t>
      </w:r>
      <w:proofErr w:type="spellEnd"/>
      <w:r w:rsidRPr="00836CA8">
        <w:rPr>
          <w:lang w:val="es-BO"/>
        </w:rPr>
        <w:t xml:space="preserve">. En la segunda se implementará la </w:t>
      </w:r>
      <w:proofErr w:type="spellStart"/>
      <w:r w:rsidRPr="00836CA8">
        <w:rPr>
          <w:lang w:val="es-BO"/>
        </w:rPr>
        <w:t>dApp</w:t>
      </w:r>
      <w:proofErr w:type="spellEnd"/>
      <w:r w:rsidRPr="00836CA8">
        <w:rPr>
          <w:lang w:val="es-BO"/>
        </w:rPr>
        <w:t xml:space="preserve"> y el indexador. En la tercera se incorporarán denuncias cifradas y pruebas de usabilidad. En la cuarta se realizará el </w:t>
      </w:r>
      <w:proofErr w:type="spellStart"/>
      <w:r w:rsidRPr="00836CA8">
        <w:rPr>
          <w:lang w:val="es-BO"/>
        </w:rPr>
        <w:t>hardening</w:t>
      </w:r>
      <w:proofErr w:type="spellEnd"/>
      <w:r w:rsidRPr="00836CA8">
        <w:rPr>
          <w:lang w:val="es-BO"/>
        </w:rPr>
        <w:t xml:space="preserve">, el guion de demo y el pitch. Los entregables serán el contrato en </w:t>
      </w:r>
      <w:proofErr w:type="spellStart"/>
      <w:r w:rsidRPr="00836CA8">
        <w:rPr>
          <w:lang w:val="es-BO"/>
        </w:rPr>
        <w:t>testnet</w:t>
      </w:r>
      <w:proofErr w:type="spellEnd"/>
      <w:r w:rsidRPr="00836CA8">
        <w:rPr>
          <w:lang w:val="es-BO"/>
        </w:rPr>
        <w:t xml:space="preserve">, el prototipo en </w:t>
      </w:r>
      <w:proofErr w:type="spellStart"/>
      <w:r w:rsidRPr="00836CA8">
        <w:rPr>
          <w:lang w:val="es-BO"/>
        </w:rPr>
        <w:t>Figma</w:t>
      </w:r>
      <w:proofErr w:type="spellEnd"/>
      <w:r w:rsidRPr="00836CA8">
        <w:rPr>
          <w:lang w:val="es-BO"/>
        </w:rPr>
        <w:t xml:space="preserve">, la </w:t>
      </w:r>
      <w:proofErr w:type="spellStart"/>
      <w:r w:rsidRPr="00836CA8">
        <w:rPr>
          <w:lang w:val="es-BO"/>
        </w:rPr>
        <w:t>dApp</w:t>
      </w:r>
      <w:proofErr w:type="spellEnd"/>
      <w:r w:rsidRPr="00836CA8">
        <w:rPr>
          <w:lang w:val="es-BO"/>
        </w:rPr>
        <w:t xml:space="preserve"> </w:t>
      </w:r>
      <w:proofErr w:type="spellStart"/>
      <w:r w:rsidRPr="00836CA8">
        <w:rPr>
          <w:lang w:val="es-BO"/>
        </w:rPr>
        <w:t>React</w:t>
      </w:r>
      <w:proofErr w:type="spellEnd"/>
      <w:r w:rsidRPr="00836CA8">
        <w:rPr>
          <w:lang w:val="es-BO"/>
        </w:rPr>
        <w:t xml:space="preserve"> operativa y la documentación. </w:t>
      </w:r>
    </w:p>
    <w:p w14:paraId="21E6190E" w14:textId="77777777" w:rsidR="00FF27B2" w:rsidRPr="00836CA8" w:rsidRDefault="00FF27B2" w:rsidP="00836CA8">
      <w:pPr>
        <w:pStyle w:val="Ttulo2"/>
        <w:numPr>
          <w:ilvl w:val="1"/>
          <w:numId w:val="0"/>
        </w:numPr>
        <w:spacing w:before="0" w:after="112" w:line="259" w:lineRule="auto"/>
        <w:ind w:left="544" w:hanging="559"/>
        <w:rPr>
          <w:lang w:val="es-BO"/>
        </w:rPr>
      </w:pPr>
      <w:r w:rsidRPr="00836CA8">
        <w:rPr>
          <w:lang w:val="es-BO"/>
        </w:rPr>
        <w:t xml:space="preserve">Plan de despliegue y entornos </w:t>
      </w:r>
    </w:p>
    <w:p w14:paraId="135BE084" w14:textId="77777777" w:rsidR="00FF27B2" w:rsidRPr="00836CA8" w:rsidRDefault="00FF27B2">
      <w:pPr>
        <w:spacing w:after="211"/>
        <w:ind w:left="-5" w:right="60"/>
        <w:rPr>
          <w:lang w:val="es-BO"/>
        </w:rPr>
      </w:pPr>
      <w:r w:rsidRPr="00836CA8">
        <w:rPr>
          <w:lang w:val="es-BO"/>
        </w:rPr>
        <w:t xml:space="preserve">Despliegue del contrato en </w:t>
      </w:r>
      <w:proofErr w:type="spellStart"/>
      <w:r w:rsidRPr="00836CA8">
        <w:rPr>
          <w:lang w:val="es-BO"/>
        </w:rPr>
        <w:t>Stacks</w:t>
      </w:r>
      <w:proofErr w:type="spellEnd"/>
      <w:r w:rsidRPr="00836CA8">
        <w:rPr>
          <w:lang w:val="es-BO"/>
        </w:rPr>
        <w:t xml:space="preserve"> </w:t>
      </w:r>
      <w:proofErr w:type="spellStart"/>
      <w:r w:rsidRPr="00836CA8">
        <w:rPr>
          <w:lang w:val="es-BO"/>
        </w:rPr>
        <w:t>testnet</w:t>
      </w:r>
      <w:proofErr w:type="spellEnd"/>
      <w:r w:rsidRPr="00836CA8">
        <w:rPr>
          <w:lang w:val="es-BO"/>
        </w:rPr>
        <w:t xml:space="preserve"> con un proceso reproducible y versionado, despliegue del </w:t>
      </w:r>
      <w:proofErr w:type="spellStart"/>
      <w:r w:rsidRPr="00836CA8">
        <w:rPr>
          <w:lang w:val="es-BO"/>
        </w:rPr>
        <w:t>front</w:t>
      </w:r>
      <w:proofErr w:type="spellEnd"/>
      <w:r w:rsidRPr="00836CA8">
        <w:rPr>
          <w:lang w:val="es-BO"/>
        </w:rPr>
        <w:t xml:space="preserve"> en un hosting estático y del indexador en un contenedor con logs centralizados, configuración de un servicio de </w:t>
      </w:r>
      <w:proofErr w:type="spellStart"/>
      <w:r w:rsidRPr="00836CA8">
        <w:rPr>
          <w:lang w:val="es-BO"/>
        </w:rPr>
        <w:t>pinning</w:t>
      </w:r>
      <w:proofErr w:type="spellEnd"/>
      <w:r w:rsidRPr="00836CA8">
        <w:rPr>
          <w:lang w:val="es-BO"/>
        </w:rPr>
        <w:t xml:space="preserve"> IPFS o Gaia con políticas de retención, registro de variables de entorno y claves en un gestor seguro </w:t>
      </w:r>
    </w:p>
    <w:p w14:paraId="46C0E4CB" w14:textId="77777777" w:rsidR="00FF27B2" w:rsidRPr="00836CA8" w:rsidRDefault="00FF27B2" w:rsidP="00836CA8">
      <w:pPr>
        <w:pStyle w:val="Ttulo2"/>
        <w:numPr>
          <w:ilvl w:val="1"/>
          <w:numId w:val="0"/>
        </w:numPr>
        <w:spacing w:before="0" w:after="112" w:line="259" w:lineRule="auto"/>
        <w:ind w:left="544" w:hanging="559"/>
        <w:rPr>
          <w:lang w:val="es-BO"/>
        </w:rPr>
      </w:pPr>
      <w:proofErr w:type="spellStart"/>
      <w:r w:rsidRPr="00836CA8">
        <w:rPr>
          <w:lang w:val="es-BO"/>
        </w:rPr>
        <w:t>Observabilidad</w:t>
      </w:r>
      <w:proofErr w:type="spellEnd"/>
      <w:r w:rsidRPr="00836CA8">
        <w:rPr>
          <w:lang w:val="es-BO"/>
        </w:rPr>
        <w:t xml:space="preserve"> y monitoreo </w:t>
      </w:r>
    </w:p>
    <w:p w14:paraId="71162C77" w14:textId="77777777" w:rsidR="00FF27B2" w:rsidRPr="00836CA8" w:rsidRDefault="00FF27B2">
      <w:pPr>
        <w:spacing w:after="212"/>
        <w:ind w:left="-5" w:right="60"/>
        <w:rPr>
          <w:lang w:val="es-BO"/>
        </w:rPr>
      </w:pPr>
      <w:r w:rsidRPr="00836CA8">
        <w:rPr>
          <w:lang w:val="es-BO"/>
        </w:rPr>
        <w:t xml:space="preserve">Recolección de métricas de transacciones, colas del indexador, tiempos de respuesta del </w:t>
      </w:r>
      <w:proofErr w:type="spellStart"/>
      <w:r w:rsidRPr="00836CA8">
        <w:rPr>
          <w:lang w:val="es-BO"/>
        </w:rPr>
        <w:t>feed</w:t>
      </w:r>
      <w:proofErr w:type="spellEnd"/>
      <w:r w:rsidRPr="00836CA8">
        <w:rPr>
          <w:lang w:val="es-BO"/>
        </w:rPr>
        <w:t xml:space="preserve"> y errores del </w:t>
      </w:r>
      <w:proofErr w:type="spellStart"/>
      <w:r w:rsidRPr="00836CA8">
        <w:rPr>
          <w:lang w:val="es-BO"/>
        </w:rPr>
        <w:t>front</w:t>
      </w:r>
      <w:proofErr w:type="spellEnd"/>
      <w:r w:rsidRPr="00836CA8">
        <w:rPr>
          <w:lang w:val="es-BO"/>
        </w:rPr>
        <w:t xml:space="preserve">, alertas básicas cuando el porcentaje de </w:t>
      </w:r>
      <w:proofErr w:type="spellStart"/>
      <w:r w:rsidRPr="00836CA8">
        <w:rPr>
          <w:lang w:val="es-BO"/>
        </w:rPr>
        <w:t>reveal</w:t>
      </w:r>
      <w:proofErr w:type="spellEnd"/>
      <w:r w:rsidRPr="00836CA8">
        <w:rPr>
          <w:lang w:val="es-BO"/>
        </w:rPr>
        <w:t xml:space="preserve"> por debajo del umbral esperado o cuando se detecten estados </w:t>
      </w:r>
      <w:proofErr w:type="spellStart"/>
      <w:r w:rsidRPr="00836CA8">
        <w:rPr>
          <w:lang w:val="es-BO"/>
        </w:rPr>
        <w:t>stale</w:t>
      </w:r>
      <w:proofErr w:type="spellEnd"/>
      <w:r w:rsidRPr="00836CA8">
        <w:rPr>
          <w:lang w:val="es-BO"/>
        </w:rPr>
        <w:t xml:space="preserve"> en aumento </w:t>
      </w:r>
    </w:p>
    <w:p w14:paraId="7AB4C092" w14:textId="77777777" w:rsidR="00FF27B2" w:rsidRPr="00836CA8" w:rsidRDefault="00FF27B2" w:rsidP="00836CA8">
      <w:pPr>
        <w:pStyle w:val="Ttulo2"/>
        <w:numPr>
          <w:ilvl w:val="1"/>
          <w:numId w:val="0"/>
        </w:numPr>
        <w:spacing w:before="0" w:after="112" w:line="259" w:lineRule="auto"/>
        <w:ind w:left="544" w:hanging="559"/>
        <w:rPr>
          <w:lang w:val="es-BO"/>
        </w:rPr>
      </w:pPr>
      <w:r w:rsidRPr="00836CA8">
        <w:rPr>
          <w:lang w:val="es-BO"/>
        </w:rPr>
        <w:t xml:space="preserve">Plan de retroceso </w:t>
      </w:r>
    </w:p>
    <w:p w14:paraId="034C9E40" w14:textId="77777777" w:rsidR="00FF27B2" w:rsidRPr="00836CA8" w:rsidRDefault="00FF27B2">
      <w:pPr>
        <w:spacing w:after="238"/>
        <w:ind w:left="-5" w:right="60"/>
        <w:rPr>
          <w:lang w:val="es-BO"/>
        </w:rPr>
      </w:pPr>
      <w:r w:rsidRPr="00836CA8">
        <w:rPr>
          <w:lang w:val="es-BO"/>
        </w:rPr>
        <w:t xml:space="preserve">En caso de fallo crítico del contrato en </w:t>
      </w:r>
      <w:proofErr w:type="spellStart"/>
      <w:r w:rsidRPr="00836CA8">
        <w:rPr>
          <w:lang w:val="es-BO"/>
        </w:rPr>
        <w:t>testnet</w:t>
      </w:r>
      <w:proofErr w:type="spellEnd"/>
      <w:r w:rsidRPr="00836CA8">
        <w:rPr>
          <w:lang w:val="es-BO"/>
        </w:rPr>
        <w:t xml:space="preserve"> se inmoviliza la interfaz de escritura y se mantienen solo funciones de lectura, se documenta el incidente y se prepara una migración a una nueva versión del contrato con un mapa de </w:t>
      </w:r>
      <w:proofErr w:type="spellStart"/>
      <w:r w:rsidRPr="00836CA8">
        <w:rPr>
          <w:lang w:val="es-BO"/>
        </w:rPr>
        <w:t>ids</w:t>
      </w:r>
      <w:proofErr w:type="spellEnd"/>
      <w:r w:rsidRPr="00836CA8">
        <w:rPr>
          <w:lang w:val="es-BO"/>
        </w:rPr>
        <w:t xml:space="preserve">, para el </w:t>
      </w:r>
      <w:proofErr w:type="spellStart"/>
      <w:r w:rsidRPr="00836CA8">
        <w:rPr>
          <w:lang w:val="es-BO"/>
        </w:rPr>
        <w:t>front</w:t>
      </w:r>
      <w:proofErr w:type="spellEnd"/>
      <w:r w:rsidRPr="00836CA8">
        <w:rPr>
          <w:lang w:val="es-BO"/>
        </w:rPr>
        <w:t xml:space="preserve"> e indexador se conserva la versión estable anterior y se habilita un interruptor de </w:t>
      </w:r>
      <w:proofErr w:type="spellStart"/>
      <w:r w:rsidRPr="00836CA8">
        <w:rPr>
          <w:lang w:val="es-BO"/>
        </w:rPr>
        <w:t>rollback</w:t>
      </w:r>
      <w:proofErr w:type="spellEnd"/>
      <w:r w:rsidRPr="00836CA8">
        <w:rPr>
          <w:lang w:val="es-BO"/>
        </w:rPr>
        <w:t xml:space="preserve"> en el orquestador </w:t>
      </w:r>
    </w:p>
    <w:p w14:paraId="2D5F9E72" w14:textId="77777777" w:rsidR="00FF27B2" w:rsidRPr="00836CA8" w:rsidRDefault="00FF27B2">
      <w:pPr>
        <w:spacing w:after="188" w:line="259" w:lineRule="auto"/>
        <w:jc w:val="right"/>
        <w:rPr>
          <w:lang w:val="es-BO"/>
        </w:rPr>
      </w:pPr>
      <w:r w:rsidRPr="00836CA8">
        <w:rPr>
          <w:lang w:val="es-BO"/>
        </w:rPr>
        <w:t xml:space="preserve"> </w:t>
      </w:r>
    </w:p>
    <w:p w14:paraId="484E40CD" w14:textId="77777777" w:rsidR="00FF27B2" w:rsidRPr="00836CA8" w:rsidRDefault="00FF27B2" w:rsidP="00836CA8">
      <w:pPr>
        <w:pStyle w:val="Ttulo1"/>
        <w:spacing w:before="0" w:after="73" w:line="259" w:lineRule="auto"/>
        <w:ind w:left="460" w:hanging="475"/>
        <w:rPr>
          <w:lang w:val="es-BO"/>
        </w:rPr>
      </w:pPr>
      <w:r w:rsidRPr="00836CA8">
        <w:rPr>
          <w:lang w:val="es-BO"/>
        </w:rPr>
        <w:t xml:space="preserve">Conclusiones </w:t>
      </w:r>
    </w:p>
    <w:p w14:paraId="7D18CA97" w14:textId="77777777" w:rsidR="00FF27B2" w:rsidRDefault="00FF27B2">
      <w:pPr>
        <w:spacing w:after="235"/>
        <w:ind w:left="-5" w:right="60"/>
        <w:rPr>
          <w:lang w:val="es-BO"/>
        </w:rPr>
      </w:pPr>
      <w:proofErr w:type="spellStart"/>
      <w:r w:rsidRPr="00836CA8">
        <w:rPr>
          <w:lang w:val="es-BO"/>
        </w:rPr>
        <w:t>SafeTraffic</w:t>
      </w:r>
      <w:proofErr w:type="spellEnd"/>
      <w:r w:rsidRPr="00836CA8">
        <w:rPr>
          <w:lang w:val="es-BO"/>
        </w:rPr>
        <w:t xml:space="preserve"> </w:t>
      </w:r>
      <w:proofErr w:type="spellStart"/>
      <w:r w:rsidRPr="00836CA8">
        <w:rPr>
          <w:lang w:val="es-BO"/>
        </w:rPr>
        <w:t>Ledger</w:t>
      </w:r>
      <w:proofErr w:type="spellEnd"/>
      <w:r w:rsidRPr="00836CA8">
        <w:rPr>
          <w:lang w:val="es-BO"/>
        </w:rPr>
        <w:t xml:space="preserve"> combina inmutabilidad, transparencia y gobernanza para reducir la manipulación de registros viales. El prototipo propuesto prioriza medidas realistas como </w:t>
      </w:r>
      <w:proofErr w:type="spellStart"/>
      <w:r w:rsidRPr="00836CA8">
        <w:rPr>
          <w:lang w:val="es-BO"/>
        </w:rPr>
        <w:t>commit</w:t>
      </w:r>
      <w:proofErr w:type="spellEnd"/>
      <w:r w:rsidRPr="00836CA8">
        <w:rPr>
          <w:rFonts w:ascii="Calibri" w:eastAsia="Calibri" w:hAnsi="Calibri" w:cs="Calibri"/>
          <w:lang w:val="es-BO"/>
        </w:rPr>
        <w:t>–</w:t>
      </w:r>
      <w:proofErr w:type="spellStart"/>
      <w:r w:rsidRPr="00836CA8">
        <w:rPr>
          <w:lang w:val="es-BO"/>
        </w:rPr>
        <w:t>reveal</w:t>
      </w:r>
      <w:proofErr w:type="spellEnd"/>
      <w:r w:rsidRPr="00836CA8">
        <w:rPr>
          <w:lang w:val="es-BO"/>
        </w:rPr>
        <w:t xml:space="preserve">, </w:t>
      </w:r>
      <w:proofErr w:type="spellStart"/>
      <w:r w:rsidRPr="00836CA8">
        <w:rPr>
          <w:lang w:val="es-BO"/>
        </w:rPr>
        <w:t>feed</w:t>
      </w:r>
      <w:proofErr w:type="spellEnd"/>
      <w:r w:rsidRPr="00836CA8">
        <w:rPr>
          <w:lang w:val="es-BO"/>
        </w:rPr>
        <w:t xml:space="preserve"> público y roles con disputas en una arquitectura sencilla y escalable. Los siguientes pasos incluyen validación institucional y ajustes normativos. </w:t>
      </w:r>
    </w:p>
    <w:p w14:paraId="3B21060E" w14:textId="77777777" w:rsidR="00FF27B2" w:rsidRDefault="00FF27B2">
      <w:pPr>
        <w:spacing w:after="235"/>
        <w:ind w:left="-5" w:right="60"/>
        <w:rPr>
          <w:lang w:val="es-BO"/>
        </w:rPr>
      </w:pPr>
    </w:p>
    <w:sectPr w:rsidR="00FF27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BE4AAA"/>
    <w:multiLevelType w:val="hybridMultilevel"/>
    <w:tmpl w:val="5226EBEA"/>
    <w:lvl w:ilvl="0" w:tplc="EEFE48F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CA7C4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96D54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32AFE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8ECD3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38A56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F22F4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10B61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3C309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0270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B2"/>
    <w:rsid w:val="00136619"/>
    <w:rsid w:val="001D7AAA"/>
    <w:rsid w:val="008B4F2C"/>
    <w:rsid w:val="00EA1423"/>
    <w:rsid w:val="00EE6CAA"/>
    <w:rsid w:val="00FF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68DBA"/>
  <w15:chartTrackingRefBased/>
  <w15:docId w15:val="{108D1B44-DA7A-405B-B5CA-11207603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2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2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27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F27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E6CA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6CAA"/>
    <w:rPr>
      <w:color w:val="605E5C"/>
      <w:shd w:val="clear" w:color="auto" w:fill="E1DFDD"/>
    </w:rPr>
  </w:style>
  <w:style w:type="character" w:customStyle="1" w:styleId="css-i7f0mv">
    <w:name w:val="css-i7f0mv"/>
    <w:basedOn w:val="Fuentedeprrafopredeter"/>
    <w:rsid w:val="001D7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plorer.hiro.so/address/SP33WHCRVBZ237GADZ2854SYQ20BJNVCPSNKSSW9X?chain=main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lorer.hiro.so/address/0x4da65d11ef479beb9859497caffeb15b765fb6b6a49e54d5be125139864bdffb?chain=mainnet" TargetMode="External"/><Relationship Id="rId5" Type="http://schemas.openxmlformats.org/officeDocument/2006/relationships/hyperlink" Target="https://explorer.hiro.so/txid/SP33WHCRVBZ237GADZ2854SYQ20BJNVCPSNKSSW9X.inicedent-register?chain=main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3776</Words>
  <Characters>21527</Characters>
  <Application>Microsoft Office Word</Application>
  <DocSecurity>0</DocSecurity>
  <Lines>179</Lines>
  <Paragraphs>50</Paragraphs>
  <ScaleCrop>false</ScaleCrop>
  <Company/>
  <LinksUpToDate>false</LinksUpToDate>
  <CharactersWithSpaces>25253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DANIEL VARGAS ESTRADA</dc:creator>
  <cp:keywords/>
  <dc:description/>
  <cp:lastModifiedBy>MATEO DANIEL VARGAS ESTRADA</cp:lastModifiedBy>
  <cp:revision>4</cp:revision>
  <cp:lastPrinted>2025-10-27T03:45:00Z</cp:lastPrinted>
  <dcterms:created xsi:type="dcterms:W3CDTF">2025-10-26T06:10:00Z</dcterms:created>
  <dcterms:modified xsi:type="dcterms:W3CDTF">2025-10-27T03:47:00Z</dcterms:modified>
</cp:coreProperties>
</file>