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2E"/>
          <w:sz w:val="72"/>
          <w:szCs w:val="72"/>
        </w:rPr>
        <w:t xml:space="preserve">buidl.lol</w:t>
      </w:r>
    </w:p>
    <w:p>
      <w:pPr>
        <w:spacing w:after="100"/>
        <w:jc w:val="center"/>
      </w:pPr>
      <w:r>
        <w:rPr>
          <w:rFonts w:ascii="Georgia" w:cs="Georgia" w:eastAsia="Georgia" w:hAnsi="Georgia"/>
          <w:color w:val="E94560"/>
          <w:sz w:val="32"/>
          <w:szCs w:val="32"/>
        </w:rPr>
        <w:t xml:space="preserve">The 24/7 Autonomous Hackathon Platform</w:t>
      </w:r>
    </w:p>
    <w:p>
      <w:pPr>
        <w:pBdr>
          <w:top w:val="single" w:color="E94560" w:sz="6" w:space="12"/>
        </w:pBdr>
        <w:spacing w:before="400" w:after="200"/>
        <w:jc w:val="center"/>
      </w:pPr>
      <w:r>
        <w:rPr>
          <w:rFonts w:ascii="Arial" w:cs="Arial" w:eastAsia="Arial" w:hAnsi="Arial"/>
          <w:color w:val="6B7280"/>
          <w:sz w:val="24"/>
          <w:szCs w:val="24"/>
        </w:rPr>
        <w:t xml:space="preserve">Product Specification &amp; System Architecture</w:t>
      </w:r>
    </w:p>
    <w:p>
      <w:pPr>
        <w:spacing w:after="100"/>
        <w:jc w:val="center"/>
      </w:pPr>
      <w:r>
        <w:rPr>
          <w:rFonts w:ascii="Arial" w:cs="Arial" w:eastAsia="Arial" w:hAnsi="Arial"/>
          <w:color w:val="6B7280"/>
          <w:sz w:val="22"/>
          <w:szCs w:val="22"/>
        </w:rPr>
        <w:t xml:space="preserve">Version 1.0  |  March 2026</w:t>
      </w:r>
    </w:p>
    <w:p>
      <w:pPr>
        <w:spacing w:after="100"/>
        <w:jc w:val="center"/>
      </w:pPr>
      <w:r>
        <w:rPr>
          <w:rFonts w:ascii="Arial" w:cs="Arial" w:eastAsia="Arial" w:hAnsi="Arial"/>
          <w:color w:val="6B7280"/>
          <w:sz w:val="22"/>
          <w:szCs w:val="22"/>
        </w:rPr>
        <w:t xml:space="preserve">Prepared by Matt Wright</w:t>
      </w:r>
    </w:p>
    <w:p>
      <w:pPr>
        <w:jc w:val="center"/>
      </w:pPr>
      <w:r>
        <w:rPr>
          <w:rFonts w:ascii="Arial" w:cs="Arial" w:eastAsia="Arial" w:hAnsi="Arial"/>
          <w:i/>
          <w:iCs/>
          <w:color w:val="6B7280"/>
          <w:sz w:val="20"/>
          <w:szCs w:val="20"/>
        </w:rPr>
        <w:t xml:space="preserve">700+ Hackathons Organized  |  AngelHack Alumni</w:t>
      </w:r>
    </w:p>
    <w:p>
      <w:pPr>
        <w:sectPr>
          <w:pgSz w:w="12240" w:h="15840" w:orient="portrait"/>
          <w:pgMar w:top="1440" w:right="1440" w:bottom="1440" w:left="1440" w:header="708" w:footer="708" w:gutter="0"/>
          <w:pgNumType/>
          <w:docGrid w:linePitch="360"/>
        </w:sectPr>
      </w:pPr>
    </w:p>
    <w:p>
      <w:pPr>
        <w:pStyle w:val="Heading1"/>
        <w:spacing w:before="360" w:after="1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before="360" w:after="120"/>
      </w:pPr>
      <w:r>
        <w:t xml:space="preserve">1. Executive Summary</w:t>
      </w:r>
    </w:p>
    <w:p>
      <w:pPr>
        <w:spacing w:after="160"/>
      </w:pPr>
      <w:r>
        <w:rPr>
          <w:rFonts w:ascii="Arial" w:cs="Arial" w:eastAsia="Arial" w:hAnsi="Arial"/>
          <w:color w:val="111111"/>
          <w:sz w:val="22"/>
          <w:szCs w:val="22"/>
        </w:rPr>
        <w:t xml:space="preserve">buidl.lol is a 24/7 autonomous hackathon platform where AI agents manage the entire lifecycle of developer competitions: from challenge creation and participant onboarding, through mentoring and judging, to prize distribution and post-event follow-up. Built on open protocols (XO, Openclaw, Gaia, and more TBD), the platform transforms the traditional 36-hour hackathon sprint into a continuous, always-on innovation engine.</w:t>
      </w:r>
    </w:p>
    <w:p>
      <w:pPr>
        <w:spacing w:after="160"/>
      </w:pPr>
      <w:r>
        <w:rPr>
          <w:rFonts w:ascii="Arial" w:cs="Arial" w:eastAsia="Arial" w:hAnsi="Arial"/>
          <w:color w:val="111111"/>
          <w:sz w:val="22"/>
          <w:szCs w:val="22"/>
        </w:rPr>
        <w:t xml:space="preserve">This spec draws from 700+ hackathons organized across 54 countries, with clients ranging from MasterCard and UBS to the UAE Government and Comcast NBCUniversal. The core insight: hackathons generate extraordinary value, but they are operationally expensive, geographically constrained, and episodic. buidl.lol solves all three by replacing human operational overhead with autonomous agents while preserving the creative energy, collaboration, and serendipity that make hackathons work.</w:t>
      </w:r>
    </w:p>
    <w:p>
      <w:pPr>
        <w:pStyle w:val="Heading2"/>
        <w:spacing w:before="240" w:after="120"/>
      </w:pPr>
      <w:r>
        <w:t xml:space="preserve">1.1 Vision</w:t>
      </w:r>
    </w:p>
    <w:p>
      <w:pPr>
        <w:spacing w:after="160"/>
      </w:pPr>
      <w:r>
        <w:rPr>
          <w:rFonts w:ascii="Arial" w:cs="Arial" w:eastAsia="Arial" w:hAnsi="Arial"/>
          <w:color w:val="111111"/>
          <w:sz w:val="22"/>
          <w:szCs w:val="22"/>
        </w:rPr>
        <w:t xml:space="preserve">A world where any protocol, company, or community can launch a hackathon in minutes, run it 24/7 with AI agents managing operations, and surface the best builders and ideas with zero operational burden.</w:t>
      </w:r>
    </w:p>
    <w:p>
      <w:pPr>
        <w:pStyle w:val="Heading2"/>
        <w:spacing w:before="240" w:after="120"/>
      </w:pPr>
      <w:r>
        <w:t xml:space="preserve">1.2 Core Thesis</w:t>
      </w:r>
    </w:p>
    <w:p>
      <w:pPr>
        <w:spacing w:after="160"/>
      </w:pPr>
      <w:r>
        <w:rPr>
          <w:rFonts w:ascii="Arial" w:cs="Arial" w:eastAsia="Arial" w:hAnsi="Arial"/>
          <w:color w:val="111111"/>
          <w:sz w:val="22"/>
          <w:szCs w:val="22"/>
        </w:rPr>
        <w:t xml:space="preserve">Traditional hackathons require 3 months of planning, $30K-$65K in operational costs, and 5+ dedicated staff. buidl.lol compresses this to minutes of configuration, near-zero marginal operational cost, and a team of specialized AI agents that never sleep.</w:t>
      </w:r>
    </w:p>
    <w:p>
      <w:r>
        <w:br w:type="page"/>
      </w:r>
    </w:p>
    <w:p>
      <w:pPr>
        <w:pStyle w:val="Heading1"/>
        <w:spacing w:before="360" w:after="120"/>
      </w:pPr>
      <w:r>
        <w:t xml:space="preserve">2. Problem Statement</w:t>
      </w:r>
    </w:p>
    <w:p>
      <w:pPr>
        <w:pStyle w:val="Heading2"/>
        <w:spacing w:before="240" w:after="120"/>
      </w:pPr>
      <w:r>
        <w:t xml:space="preserve">2.1 For Sponsors &amp; Organizers</w:t>
      </w:r>
    </w:p>
    <w:p>
      <w:pPr>
        <w:pStyle w:val="ListParagraph"/>
        <w:numPr>
          <w:ilvl w:val="0"/>
          <w:numId w:val="2"/>
        </w:numPr>
        <w:spacing w:after="100"/>
      </w:pPr>
      <w:r>
        <w:rPr>
          <w:rFonts w:ascii="Arial" w:cs="Arial" w:eastAsia="Arial" w:hAnsi="Arial"/>
          <w:sz w:val="22"/>
          <w:szCs w:val="22"/>
        </w:rPr>
        <w:t xml:space="preserve">High operational cost: External corporate hackathons cost $65K+ (AngelHack white-label pricing); internal hackathons cost $45K+; even virtual hackathons cost $65K due to community management overhead</w:t>
      </w:r>
    </w:p>
    <w:p>
      <w:pPr>
        <w:pStyle w:val="ListParagraph"/>
        <w:numPr>
          <w:ilvl w:val="0"/>
          <w:numId w:val="2"/>
        </w:numPr>
        <w:spacing w:after="100"/>
      </w:pPr>
      <w:r>
        <w:rPr>
          <w:rFonts w:ascii="Arial" w:cs="Arial" w:eastAsia="Arial" w:hAnsi="Arial"/>
          <w:sz w:val="22"/>
          <w:szCs w:val="22"/>
        </w:rPr>
        <w:t xml:space="preserve">Long lead times: 3-month minimum planning cycle (strategy, logistics, marketing, recruiting) means missed windows</w:t>
      </w:r>
    </w:p>
    <w:p>
      <w:pPr>
        <w:pStyle w:val="ListParagraph"/>
        <w:numPr>
          <w:ilvl w:val="0"/>
          <w:numId w:val="2"/>
        </w:numPr>
        <w:spacing w:after="100"/>
      </w:pPr>
      <w:r>
        <w:rPr>
          <w:rFonts w:ascii="Arial" w:cs="Arial" w:eastAsia="Arial" w:hAnsi="Arial"/>
          <w:sz w:val="22"/>
          <w:szCs w:val="22"/>
        </w:rPr>
        <w:t xml:space="preserve">Episodic by nature: Events happen once, insights decay, communities dissolve post-event</w:t>
      </w:r>
    </w:p>
    <w:p>
      <w:pPr>
        <w:pStyle w:val="ListParagraph"/>
        <w:numPr>
          <w:ilvl w:val="0"/>
          <w:numId w:val="2"/>
        </w:numPr>
        <w:spacing w:after="100"/>
      </w:pPr>
      <w:r>
        <w:rPr>
          <w:rFonts w:ascii="Arial" w:cs="Arial" w:eastAsia="Arial" w:hAnsi="Arial"/>
          <w:sz w:val="22"/>
          <w:szCs w:val="22"/>
        </w:rPr>
        <w:t xml:space="preserve">Judging inconsistency: With 30+ teams, judge fatigue causes great projects to be missed</w:t>
      </w:r>
    </w:p>
    <w:p>
      <w:pPr>
        <w:pStyle w:val="ListParagraph"/>
        <w:numPr>
          <w:ilvl w:val="0"/>
          <w:numId w:val="2"/>
        </w:numPr>
        <w:spacing w:after="160"/>
      </w:pPr>
      <w:r>
        <w:rPr>
          <w:rFonts w:ascii="Arial" w:cs="Arial" w:eastAsia="Arial" w:hAnsi="Arial"/>
          <w:sz w:val="22"/>
          <w:szCs w:val="22"/>
        </w:rPr>
        <w:t xml:space="preserve">Geography lock-in: IRL events exclude global talent; virtual events lose the collaborative energy</w:t>
      </w:r>
    </w:p>
    <w:p>
      <w:pPr>
        <w:pStyle w:val="Heading2"/>
        <w:spacing w:before="240" w:after="120"/>
      </w:pPr>
      <w:r>
        <w:t xml:space="preserve">2.2 For Developers</w:t>
      </w:r>
    </w:p>
    <w:p>
      <w:pPr>
        <w:pStyle w:val="ListParagraph"/>
        <w:numPr>
          <w:ilvl w:val="0"/>
          <w:numId w:val="2"/>
        </w:numPr>
        <w:spacing w:after="100"/>
      </w:pPr>
      <w:r>
        <w:rPr>
          <w:rFonts w:ascii="Arial" w:cs="Arial" w:eastAsia="Arial" w:hAnsi="Arial"/>
          <w:sz w:val="22"/>
          <w:szCs w:val="22"/>
        </w:rPr>
        <w:t xml:space="preserve">Fragmented discovery: Developers flock to hackathons with the most participants, best sponsors, and biggest names in judging, but finding the right hackathon is noisy</w:t>
      </w:r>
    </w:p>
    <w:p>
      <w:pPr>
        <w:pStyle w:val="ListParagraph"/>
        <w:numPr>
          <w:ilvl w:val="0"/>
          <w:numId w:val="2"/>
        </w:numPr>
        <w:spacing w:after="100"/>
      </w:pPr>
      <w:r>
        <w:rPr>
          <w:rFonts w:ascii="Arial" w:cs="Arial" w:eastAsia="Arial" w:hAnsi="Arial"/>
          <w:sz w:val="22"/>
          <w:szCs w:val="22"/>
        </w:rPr>
        <w:t xml:space="preserve">Limited time windows: 36-hour sprints don't fit everyone's schedule; some devs have ideas they've been spec-ing for weeks</w:t>
      </w:r>
    </w:p>
    <w:p>
      <w:pPr>
        <w:pStyle w:val="ListParagraph"/>
        <w:numPr>
          <w:ilvl w:val="0"/>
          <w:numId w:val="2"/>
        </w:numPr>
        <w:spacing w:after="160"/>
      </w:pPr>
      <w:r>
        <w:rPr>
          <w:rFonts w:ascii="Arial" w:cs="Arial" w:eastAsia="Arial" w:hAnsi="Arial"/>
          <w:sz w:val="22"/>
          <w:szCs w:val="22"/>
        </w:rPr>
        <w:t xml:space="preserve">Post-hackathon void: No follow-through on winning ideas; acqui-hires like the RBC case are the exception, not the rule</w:t>
      </w:r>
    </w:p>
    <w:p>
      <w:r>
        <w:br w:type="page"/>
      </w:r>
    </w:p>
    <w:p>
      <w:pPr>
        <w:pStyle w:val="Heading1"/>
        <w:spacing w:before="360" w:after="120"/>
      </w:pPr>
      <w:r>
        <w:t xml:space="preserve">3. System Architecture</w:t>
      </w:r>
    </w:p>
    <w:p>
      <w:pPr>
        <w:spacing w:after="160"/>
      </w:pPr>
      <w:r>
        <w:rPr>
          <w:rFonts w:ascii="Arial" w:cs="Arial" w:eastAsia="Arial" w:hAnsi="Arial"/>
          <w:color w:val="111111"/>
          <w:sz w:val="22"/>
          <w:szCs w:val="22"/>
        </w:rPr>
        <w:t xml:space="preserve">buidl.lol is composed of four layers: the Agent Layer (autonomous agents that run hackathon operations), the Protocol Layer (open protocols for identity, payments, governance, and inference), the Platform Layer (the web application, APIs, and developer experience), and the Data Layer (submission storage, evaluation pipelines, and analytics).</w:t>
      </w:r>
    </w:p>
    <w:p>
      <w:pPr>
        <w:pStyle w:val="Heading2"/>
        <w:spacing w:before="240" w:after="120"/>
      </w:pPr>
      <w:r>
        <w:t xml:space="preserve">3.1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Agent Layer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Organizer Agent, Judge Agent, Distributor Agent, Mentor Agent, Marketing Agent, Matchmaker Agent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Gaia (inference), Openclaw (agent coordination)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Protocol Layer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Identity, Payments, Governance, Inference, Storage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XO, Gaia nodes, on-chain settlement (TBD)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Platform Layer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Web app, API gateway, Developer CLI, Sponsor dashboard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REST/GraphQL, WebSocket, MCP servers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Data Layer</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Submission repo, Evaluation pipeline, Analytics, Reputation graph</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IPFS/Filecoin (storage), on-chain attestations</w:t>
            </w:r>
          </w:p>
        </w:tc>
      </w:tr>
    </w:tbl>
    <w:p>
      <w:pPr>
        <w:spacing w:after="200"/>
      </w:pPr>
    </w:p>
    <w:p>
      <w:pPr>
        <w:pStyle w:val="Heading2"/>
        <w:spacing w:before="240" w:after="120"/>
      </w:pPr>
      <w:r>
        <w:t xml:space="preserve">3.2 Agent Architecture (Core)</w:t>
      </w:r>
    </w:p>
    <w:p>
      <w:pPr>
        <w:spacing w:after="160"/>
      </w:pPr>
      <w:r>
        <w:rPr>
          <w:rFonts w:ascii="Arial" w:cs="Arial" w:eastAsia="Arial" w:hAnsi="Arial"/>
          <w:color w:val="111111"/>
          <w:sz w:val="22"/>
          <w:szCs w:val="22"/>
        </w:rPr>
        <w:t xml:space="preserve">The agent system evolves the three-agent model from the Autonomous Hackathon (Hal, Vital-AI-iK, Jamie D-AI-Mon) into a six-agent ensemble with clear separation of concerns, inter-agent communication protocols, and human-in-the-loop override capabilities.</w:t>
      </w:r>
    </w:p>
    <w:p>
      <w:pPr>
        <w:pStyle w:val="Heading3"/>
        <w:spacing w:before="240" w:after="120"/>
      </w:pPr>
      <w:r>
        <w:t xml:space="preserve">3.2.1 The Architect (Challenge Design Agent)</w:t>
      </w:r>
    </w:p>
    <w:p>
      <w:pPr>
        <w:spacing w:after="160"/>
      </w:pPr>
      <w:r>
        <w:rPr>
          <w:rFonts w:ascii="Arial" w:cs="Arial" w:eastAsia="Arial" w:hAnsi="Arial"/>
          <w:b/>
          <w:bCs/>
          <w:color w:val="111111"/>
          <w:sz w:val="22"/>
          <w:szCs w:val="22"/>
        </w:rPr>
        <w:t xml:space="preserve">Evolution of: </w:t>
      </w:r>
      <w:r>
        <w:rPr>
          <w:rFonts w:ascii="Arial" w:cs="Arial" w:eastAsia="Arial" w:hAnsi="Arial"/>
          <w:color w:val="111111"/>
          <w:sz w:val="22"/>
          <w:szCs w:val="22"/>
        </w:rPr>
        <w:t xml:space="preserve">Hal (The Organizer) from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Ingests sponsor SDK documentation, protocol specifications, and market context to autonomously generate hackathon challenges, bounties, and track definitions. Posts challenges to Farcaster (Bountycaster), Jokerace, or the native buidl.lol platform.</w:t>
      </w:r>
    </w:p>
    <w:p>
      <w:pPr>
        <w:spacing w:after="160"/>
      </w:pPr>
      <w:r>
        <w:rPr>
          <w:rFonts w:ascii="Arial" w:cs="Arial" w:eastAsia="Arial" w:hAnsi="Arial"/>
          <w:b/>
          <w:bCs/>
          <w:color w:val="111111"/>
          <w:sz w:val="22"/>
          <w:szCs w:val="22"/>
        </w:rPr>
        <w:t xml:space="preserve">Inputs: </w:t>
      </w:r>
      <w:r>
        <w:rPr>
          <w:rFonts w:ascii="Arial" w:cs="Arial" w:eastAsia="Arial" w:hAnsi="Arial"/>
          <w:color w:val="111111"/>
          <w:sz w:val="22"/>
          <w:szCs w:val="22"/>
        </w:rPr>
        <w:t xml:space="preserve">Partner developer docs, hackathon theme/lore, sponsor objectives, historical challenge performance data, current market trends.</w:t>
      </w:r>
    </w:p>
    <w:p>
      <w:pPr>
        <w:spacing w:after="160"/>
      </w:pPr>
      <w:r>
        <w:rPr>
          <w:rFonts w:ascii="Arial" w:cs="Arial" w:eastAsia="Arial" w:hAnsi="Arial"/>
          <w:b/>
          <w:bCs/>
          <w:color w:val="111111"/>
          <w:sz w:val="22"/>
          <w:szCs w:val="22"/>
        </w:rPr>
        <w:t xml:space="preserve">Outputs: </w:t>
      </w:r>
      <w:r>
        <w:rPr>
          <w:rFonts w:ascii="Arial" w:cs="Arial" w:eastAsia="Arial" w:hAnsi="Arial"/>
          <w:color w:val="111111"/>
          <w:sz w:val="22"/>
          <w:szCs w:val="22"/>
        </w:rPr>
        <w:t xml:space="preserve">Challenge statements, bounty specifications, track definitions, suggested judging rubrics.</w:t>
      </w:r>
    </w:p>
    <w:p>
      <w:pPr>
        <w:spacing w:after="160"/>
      </w:pPr>
      <w:r>
        <w:rPr>
          <w:rFonts w:ascii="Arial" w:cs="Arial" w:eastAsia="Arial" w:hAnsi="Arial"/>
          <w:b/>
          <w:bCs/>
          <w:color w:val="111111"/>
          <w:sz w:val="22"/>
          <w:szCs w:val="22"/>
        </w:rPr>
        <w:t xml:space="preserve">Key Improvement: </w:t>
      </w:r>
      <w:r>
        <w:rPr>
          <w:rFonts w:ascii="Arial" w:cs="Arial" w:eastAsia="Arial" w:hAnsi="Arial"/>
          <w:color w:val="111111"/>
          <w:sz w:val="22"/>
          <w:szCs w:val="22"/>
        </w:rPr>
        <w:t xml:space="preserve">Unlike Hal, The Architect has access to historical challenge performance data from 700+ hackathons, enabling it to optimize challenge design for maximum developer engagement and submission quality. It also includes a relevance-check loop to prevent posting irrelevant bounties (a known risk from the Autonomous Hackathon).</w:t>
      </w:r>
    </w:p>
    <w:p>
      <w:pPr>
        <w:pStyle w:val="Heading3"/>
        <w:spacing w:before="240" w:after="120"/>
      </w:pPr>
      <w:r>
        <w:t xml:space="preserve">3.2.2 The Evaluator (Judging Agent)</w:t>
      </w:r>
    </w:p>
    <w:p>
      <w:pPr>
        <w:spacing w:after="160"/>
      </w:pPr>
      <w:r>
        <w:rPr>
          <w:rFonts w:ascii="Arial" w:cs="Arial" w:eastAsia="Arial" w:hAnsi="Arial"/>
          <w:b/>
          <w:bCs/>
          <w:color w:val="111111"/>
          <w:sz w:val="22"/>
          <w:szCs w:val="22"/>
        </w:rPr>
        <w:t xml:space="preserve">Evolution of: </w:t>
      </w:r>
      <w:r>
        <w:rPr>
          <w:rFonts w:ascii="Arial" w:cs="Arial" w:eastAsia="Arial" w:hAnsi="Arial"/>
          <w:color w:val="111111"/>
          <w:sz w:val="22"/>
          <w:szCs w:val="22"/>
        </w:rPr>
        <w:t xml:space="preserve">Vital-AI-iK (The Judge) from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Continuously evaluates submissions as they come in, scoring against weighted criteria. Produces ranked leaderboards, detailed feedback reports, and flags edge cases for human review.</w:t>
      </w:r>
    </w:p>
    <w:p>
      <w:pPr>
        <w:spacing w:after="160"/>
      </w:pPr>
      <w:r>
        <w:rPr>
          <w:rFonts w:ascii="Arial" w:cs="Arial" w:eastAsia="Arial" w:hAnsi="Arial"/>
          <w:b/>
          <w:bCs/>
          <w:color w:val="111111"/>
          <w:sz w:val="22"/>
          <w:szCs w:val="22"/>
        </w:rPr>
        <w:t xml:space="preserve">Scoring Framework: </w:t>
      </w: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Evaluation Method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Technical Execution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25%</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Code quality analysis, test coverage, architecture review via automated tooling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Impact &amp; Viability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25%</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Market analysis, problem-solution fit assessment, commercialization potential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Creativity &amp; Innovation</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20%</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Novelty detection against existing projects, viral potential assessment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UX/UI Quality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15%</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Accessibility audit, interaction flow analysis, documentation quality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Partner Integration Depth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15%</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SDK usage analysis, API call patterns, integration completeness</w:t>
            </w:r>
          </w:p>
        </w:tc>
      </w:tr>
    </w:tbl>
    <w:p>
      <w:pPr>
        <w:spacing w:after="120"/>
      </w:pPr>
    </w:p>
    <w:p>
      <w:pPr>
        <w:spacing w:after="160"/>
      </w:pPr>
      <w:r>
        <w:rPr>
          <w:rFonts w:ascii="Arial" w:cs="Arial" w:eastAsia="Arial" w:hAnsi="Arial"/>
          <w:b/>
          <w:bCs/>
          <w:color w:val="111111"/>
          <w:sz w:val="22"/>
          <w:szCs w:val="22"/>
        </w:rPr>
        <w:t xml:space="preserve">Key Improvement: </w:t>
      </w:r>
      <w:r>
        <w:rPr>
          <w:rFonts w:ascii="Arial" w:cs="Arial" w:eastAsia="Arial" w:hAnsi="Arial"/>
          <w:color w:val="111111"/>
          <w:sz w:val="22"/>
          <w:szCs w:val="22"/>
        </w:rPr>
        <w:t xml:space="preserve">Addresses the critical risk identified in the Autonomous Hackathon SOW: 'What happens when a silly project gets picked by AI to be the winner?' The Evaluator uses multi-pass evaluation with an adversarial review layer that specifically checks for gaming (AI-generated content submissions, low-effort bounty farming) and escalates ambiguous cases to human judges.</w:t>
      </w:r>
    </w:p>
    <w:p>
      <w:pPr>
        <w:pStyle w:val="Heading3"/>
        <w:spacing w:before="240" w:after="120"/>
      </w:pPr>
      <w:r>
        <w:t xml:space="preserve">3.2.3 The Treasurer (Distribution Agent)</w:t>
      </w:r>
    </w:p>
    <w:p>
      <w:pPr>
        <w:spacing w:after="160"/>
      </w:pPr>
      <w:r>
        <w:rPr>
          <w:rFonts w:ascii="Arial" w:cs="Arial" w:eastAsia="Arial" w:hAnsi="Arial"/>
          <w:b/>
          <w:bCs/>
          <w:color w:val="111111"/>
          <w:sz w:val="22"/>
          <w:szCs w:val="22"/>
        </w:rPr>
        <w:t xml:space="preserve">Evolution of: </w:t>
      </w:r>
      <w:r>
        <w:rPr>
          <w:rFonts w:ascii="Arial" w:cs="Arial" w:eastAsia="Arial" w:hAnsi="Arial"/>
          <w:color w:val="111111"/>
          <w:sz w:val="22"/>
          <w:szCs w:val="22"/>
        </w:rPr>
        <w:t xml:space="preserve">Jamie D-AI-Mon (Bounty Distribution) from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Executes bounty payments upon confirmed winner selection. Manages multi-sig authorization, supports multiple payment rails (on-chain USDC, fiat via partner APIs like Moonpay), and handles split payments for team distributions.</w:t>
      </w:r>
    </w:p>
    <w:p>
      <w:pPr>
        <w:spacing w:after="160"/>
      </w:pPr>
      <w:r>
        <w:rPr>
          <w:rFonts w:ascii="Arial" w:cs="Arial" w:eastAsia="Arial" w:hAnsi="Arial"/>
          <w:b/>
          <w:bCs/>
          <w:color w:val="111111"/>
          <w:sz w:val="22"/>
          <w:szCs w:val="22"/>
        </w:rPr>
        <w:t xml:space="preserve">Security Model: </w:t>
      </w:r>
      <w:r>
        <w:rPr>
          <w:rFonts w:ascii="Arial" w:cs="Arial" w:eastAsia="Arial" w:hAnsi="Arial"/>
          <w:color w:val="111111"/>
          <w:sz w:val="22"/>
          <w:szCs w:val="22"/>
        </w:rPr>
        <w:t xml:space="preserve">Two-of-three authorization required: The Evaluator confirms winner + The Architect confirms challenge completion + either human sponsor approval or time-lock expiry (48h). This prevents unauthorized payouts while maintaining autonomous operation.</w:t>
      </w:r>
    </w:p>
    <w:p>
      <w:pPr>
        <w:pStyle w:val="Heading3"/>
        <w:spacing w:before="240" w:after="120"/>
      </w:pPr>
      <w:r>
        <w:t xml:space="preserve">3.2.4 The Guide (Mentor Agent)</w:t>
      </w:r>
    </w:p>
    <w:p>
      <w:pPr>
        <w:spacing w:after="160"/>
      </w:pPr>
      <w:r>
        <w:rPr>
          <w:rFonts w:ascii="Arial" w:cs="Arial" w:eastAsia="Arial" w:hAnsi="Arial"/>
          <w:b/>
          <w:bCs/>
          <w:color w:val="111111"/>
          <w:sz w:val="22"/>
          <w:szCs w:val="22"/>
        </w:rPr>
        <w:t xml:space="preserve">New Agent: </w:t>
      </w:r>
      <w:r>
        <w:rPr>
          <w:rFonts w:ascii="Arial" w:cs="Arial" w:eastAsia="Arial" w:hAnsi="Arial"/>
          <w:color w:val="111111"/>
          <w:sz w:val="22"/>
          <w:szCs w:val="22"/>
        </w:rPr>
        <w:t xml:space="preserve">Not present in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Provides 24/7 technical support to participants. Trained on all partner SDK documentation, hackathon rules, and judging criteria. Can answer technical questions, debug integration issues, and suggest approaches based on what other teams have done in similar hackathons.</w:t>
      </w:r>
    </w:p>
    <w:p>
      <w:pPr>
        <w:spacing w:after="160"/>
      </w:pPr>
      <w:r>
        <w:rPr>
          <w:rFonts w:ascii="Arial" w:cs="Arial" w:eastAsia="Arial" w:hAnsi="Arial"/>
          <w:b/>
          <w:bCs/>
          <w:color w:val="111111"/>
          <w:sz w:val="22"/>
          <w:szCs w:val="22"/>
        </w:rPr>
        <w:t xml:space="preserve">Context Sources: </w:t>
      </w:r>
      <w:r>
        <w:rPr>
          <w:rFonts w:ascii="Arial" w:cs="Arial" w:eastAsia="Arial" w:hAnsi="Arial"/>
          <w:color w:val="111111"/>
          <w:sz w:val="22"/>
          <w:szCs w:val="22"/>
        </w:rPr>
        <w:t xml:space="preserve">Partner API docs, hackathon FAQ, Gaia domain-specific nodes for specialized knowledge (e.g., DeFi-specific inference for finance challenges), historical mentor interactions from past hackathons.</w:t>
      </w:r>
    </w:p>
    <w:p>
      <w:pPr>
        <w:pStyle w:val="Heading3"/>
        <w:spacing w:before="240" w:after="120"/>
      </w:pPr>
      <w:r>
        <w:t xml:space="preserve">3.2.5 The Herald (Marketing Agent)</w:t>
      </w:r>
    </w:p>
    <w:p>
      <w:pPr>
        <w:spacing w:after="160"/>
      </w:pPr>
      <w:r>
        <w:rPr>
          <w:rFonts w:ascii="Arial" w:cs="Arial" w:eastAsia="Arial" w:hAnsi="Arial"/>
          <w:b/>
          <w:bCs/>
          <w:color w:val="111111"/>
          <w:sz w:val="22"/>
          <w:szCs w:val="22"/>
        </w:rPr>
        <w:t xml:space="preserve">New Agent: </w:t>
      </w:r>
      <w:r>
        <w:rPr>
          <w:rFonts w:ascii="Arial" w:cs="Arial" w:eastAsia="Arial" w:hAnsi="Arial"/>
          <w:color w:val="111111"/>
          <w:sz w:val="22"/>
          <w:szCs w:val="22"/>
        </w:rPr>
        <w:t xml:space="preserve">Not present in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Manages pre-event marketing, ongoing engagement during the hackathon, and post-event content creation. Generates social media content, manages email campaigns, coordinates with developer community platforms, and produces post-hackathon case studies and wrap-up reports.</w:t>
      </w:r>
    </w:p>
    <w:p>
      <w:pPr>
        <w:spacing w:after="160"/>
      </w:pPr>
      <w:r>
        <w:rPr>
          <w:rFonts w:ascii="Arial" w:cs="Arial" w:eastAsia="Arial" w:hAnsi="Arial"/>
          <w:b/>
          <w:bCs/>
          <w:color w:val="111111"/>
          <w:sz w:val="22"/>
          <w:szCs w:val="22"/>
        </w:rPr>
        <w:t xml:space="preserve">Channels: </w:t>
      </w:r>
      <w:r>
        <w:rPr>
          <w:rFonts w:ascii="Arial" w:cs="Arial" w:eastAsia="Arial" w:hAnsi="Arial"/>
          <w:color w:val="111111"/>
          <w:sz w:val="22"/>
          <w:szCs w:val="22"/>
        </w:rPr>
        <w:t xml:space="preserve">Twitter/X, Farcaster, Discord, Telegram, newsletters, community forums, WeChat (for APAC markets based on AngelHack China experience).</w:t>
      </w:r>
    </w:p>
    <w:p>
      <w:r>
        <w:br w:type="page"/>
      </w:r>
    </w:p>
    <w:p>
      <w:pPr>
        <w:pStyle w:val="Heading3"/>
        <w:spacing w:before="240" w:after="120"/>
      </w:pPr>
      <w:r>
        <w:t xml:space="preserve">3.2.6 The Matchmaker (Team Formation Agent)</w:t>
      </w:r>
    </w:p>
    <w:p>
      <w:pPr>
        <w:spacing w:after="160"/>
      </w:pPr>
      <w:r>
        <w:rPr>
          <w:rFonts w:ascii="Arial" w:cs="Arial" w:eastAsia="Arial" w:hAnsi="Arial"/>
          <w:b/>
          <w:bCs/>
          <w:color w:val="111111"/>
          <w:sz w:val="22"/>
          <w:szCs w:val="22"/>
        </w:rPr>
        <w:t xml:space="preserve">New Agent: </w:t>
      </w:r>
      <w:r>
        <w:rPr>
          <w:rFonts w:ascii="Arial" w:cs="Arial" w:eastAsia="Arial" w:hAnsi="Arial"/>
          <w:color w:val="111111"/>
          <w:sz w:val="22"/>
          <w:szCs w:val="22"/>
        </w:rPr>
        <w:t xml:space="preserve">Not present in Autonomous Hackathon</w:t>
      </w:r>
    </w:p>
    <w:p>
      <w:pPr>
        <w:spacing w:after="160"/>
      </w:pPr>
      <w:r>
        <w:rPr>
          <w:rFonts w:ascii="Arial" w:cs="Arial" w:eastAsia="Arial" w:hAnsi="Arial"/>
          <w:b/>
          <w:bCs/>
          <w:color w:val="111111"/>
          <w:sz w:val="22"/>
          <w:szCs w:val="22"/>
        </w:rPr>
        <w:t xml:space="preserve">Function: </w:t>
      </w:r>
      <w:r>
        <w:rPr>
          <w:rFonts w:ascii="Arial" w:cs="Arial" w:eastAsia="Arial" w:hAnsi="Arial"/>
          <w:color w:val="111111"/>
          <w:sz w:val="22"/>
          <w:szCs w:val="22"/>
        </w:rPr>
        <w:t xml:space="preserve">Matches individual participants into teams based on complementary skills, interests, and timezone compatibility. Also matches teams with relevant bounties and challenges based on their stated interests and technical capabilities.</w:t>
      </w:r>
    </w:p>
    <w:p>
      <w:pPr>
        <w:spacing w:after="160"/>
      </w:pPr>
      <w:r>
        <w:rPr>
          <w:rFonts w:ascii="Arial" w:cs="Arial" w:eastAsia="Arial" w:hAnsi="Arial"/>
          <w:b/>
          <w:bCs/>
          <w:color w:val="111111"/>
          <w:sz w:val="22"/>
          <w:szCs w:val="22"/>
        </w:rPr>
        <w:t xml:space="preserve">Rationale: </w:t>
      </w:r>
      <w:r>
        <w:rPr>
          <w:rFonts w:ascii="Arial" w:cs="Arial" w:eastAsia="Arial" w:hAnsi="Arial"/>
          <w:color w:val="111111"/>
          <w:sz w:val="22"/>
          <w:szCs w:val="22"/>
        </w:rPr>
        <w:t xml:space="preserve">From 700+ hackathons: developers flock to events with the most participants (potential team members, networking). The Matchmaker digitizes the in-person team formation that happens at IRL kickoff events.</w:t>
      </w:r>
    </w:p>
    <w:p>
      <w:pPr>
        <w:pStyle w:val="Heading2"/>
        <w:spacing w:before="240" w:after="120"/>
      </w:pPr>
      <w:r>
        <w:t xml:space="preserve">3.3 Inter-Agent Communication Protocol</w:t>
      </w:r>
    </w:p>
    <w:p>
      <w:pPr>
        <w:spacing w:after="160"/>
      </w:pPr>
      <w:r>
        <w:rPr>
          <w:rFonts w:ascii="Arial" w:cs="Arial" w:eastAsia="Arial" w:hAnsi="Arial"/>
          <w:color w:val="111111"/>
          <w:sz w:val="22"/>
          <w:szCs w:val="22"/>
        </w:rPr>
        <w:t xml:space="preserve">Agents communicate via a structured message bus built on the Openclaw coordination protocol. Each agent publishes state changes and subscribes to relevant events from other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Publisher</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Subscribers</w:t>
            </w:r>
          </w:p>
        </w:tc>
        <w:tc>
          <w:tcPr>
            <w:tcW w:type="dxa" w:w="2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challenge.created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Architect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Herald, Guide, Evaluator</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Challenge spec, bounty amount, deadline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submission.received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Platform</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Evaluator, Guide</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Project repo URL, team info, track selection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evaluation.complete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Evaluator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Treasurer, Architect, Herald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Scores, rankings, feedback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winner.confirmed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Evaluator + Architect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Treasurer, Herald</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Winner addresses, amounts, split ratios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payment.executed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Treasurer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Herald, Platform</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Tx hash, recipient, amount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team.formed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Matchmaker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Guide, Platform</w:t>
            </w:r>
          </w:p>
        </w:tc>
        <w:tc>
          <w:tcPr>
            <w:tcW w:type="dxa" w:w="2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Team composition, skill matrix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support.escalated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Guide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Human operators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Question context, attempted solutions</w:t>
            </w:r>
          </w:p>
        </w:tc>
      </w:tr>
    </w:tbl>
    <w:p>
      <w:r>
        <w:br w:type="page"/>
      </w:r>
    </w:p>
    <w:p>
      <w:pPr>
        <w:pStyle w:val="Heading1"/>
        <w:spacing w:before="360" w:after="120"/>
      </w:pPr>
      <w:r>
        <w:t xml:space="preserve">4. Platform Features</w:t>
      </w:r>
    </w:p>
    <w:p>
      <w:pPr>
        <w:pStyle w:val="Heading2"/>
        <w:spacing w:before="240" w:after="120"/>
      </w:pPr>
      <w:r>
        <w:t xml:space="preserve">4.1 Sponsor/Organizer Dashboard</w:t>
      </w:r>
    </w:p>
    <w:p>
      <w:pPr>
        <w:spacing w:after="160"/>
      </w:pPr>
      <w:r>
        <w:rPr>
          <w:rFonts w:ascii="Arial" w:cs="Arial" w:eastAsia="Arial" w:hAnsi="Arial"/>
          <w:color w:val="111111"/>
          <w:sz w:val="22"/>
          <w:szCs w:val="22"/>
        </w:rPr>
        <w:t xml:space="preserve">The sponsor experience is designed to take the 3-month, $65K hackathon planning process and compress it into a configuration workflow that takes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Replaces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Hackathon Builder Wizard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Step-by-step configuration: theme, tracks, challenges, bounties, timeline, judging criteria</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Weeks of strategy workshops with clients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SDK/API Integration Portal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Upload documentation, set up sandbox environments, configure access keys for participants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Manual API partner coordination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Live Analytics Dashboard</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Real-time metrics: registrations, submissions, engagement, agent performance, bounty utilization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Post-event wrap-up reports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Agent Control Panel</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Monitor agent behavior, set override rules, approve/reject escalated decisions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On-site event staff (2-3 people)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Sponsor Tier Management</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Configure sponsorship packages (Sentient $20K / Expert $10K / In-Kind), logo placement, challenge slots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Manual sponsor deck creation and negotiation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Post-Event Intelligence</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Auto-generated case studies, developer talent reports, project pipeline for acqui-hire or incubation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Manual wrap-up blog posts</w:t>
            </w:r>
          </w:p>
        </w:tc>
      </w:tr>
    </w:tbl>
    <w:p>
      <w:pPr>
        <w:spacing w:after="200"/>
      </w:pPr>
    </w:p>
    <w:p>
      <w:pPr>
        <w:pStyle w:val="Heading2"/>
        <w:spacing w:before="240" w:after="120"/>
      </w:pPr>
      <w:r>
        <w:t xml:space="preserve">4.2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Challenge Browser</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Browse active hackathons, filter by track/bounty/tech stack, see real-time leaderboards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Team Finder</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AI-powered matchmaking based on skills, interests, timezone; 'looking for team' profiles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Integrated IDE &amp; Sandbox</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Pre-configured development environments with partner SDKs installed and documented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Submission Portal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Git-based submission with automated validation (builds, tests, demo video upload)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AI Mentor Chat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24/7 access to The Guide for technical support, strategic advice, and partner SDK questions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Reputation System</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On-chain attestations for participation, wins, and skills demonstrated across hackathons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Continuous Hackathon Mode</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Always-on bounties and challenges; no fixed start/end dates for specific tracks</w:t>
            </w:r>
          </w:p>
        </w:tc>
      </w:tr>
    </w:tbl>
    <w:p>
      <w:r>
        <w:br w:type="page"/>
      </w:r>
    </w:p>
    <w:p>
      <w:pPr>
        <w:pStyle w:val="Heading1"/>
        <w:spacing w:before="360" w:after="120"/>
      </w:pPr>
      <w:r>
        <w:t xml:space="preserve">5. Hackathon Lifecycle (End-to-End)</w:t>
      </w:r>
    </w:p>
    <w:p>
      <w:pPr>
        <w:spacing w:after="160"/>
      </w:pPr>
      <w:r>
        <w:rPr>
          <w:rFonts w:ascii="Arial" w:cs="Arial" w:eastAsia="Arial" w:hAnsi="Arial"/>
          <w:color w:val="111111"/>
          <w:sz w:val="22"/>
          <w:szCs w:val="22"/>
        </w:rPr>
        <w:t xml:space="preserve">The platform supports two modes: Sprint Mode (traditional time-boxed hackathons, enhanced with AI agents) and Continuous Mode (always-on challenges and bounties). Both modes follow the same agent-driven lifecycle.</w:t>
      </w:r>
    </w:p>
    <w:p>
      <w:pPr>
        <w:pStyle w:val="Heading2"/>
        <w:spacing w:before="240" w:after="120"/>
      </w:pPr>
      <w:r>
        <w:t xml:space="preserve">5.1 Sprint Mode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800"/>
        <w:gridCol w:w="2760"/>
      </w:tblGrid>
      <w:tr>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 Actions</w:t>
            </w:r>
          </w:p>
        </w:tc>
        <w:tc>
          <w:tcPr>
            <w:tcW w:type="dxa" w:w="27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Human Actions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Configuration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Minutes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Architect generates challenge suggestions based on sponsor SDK docs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Sponsor configures theme, budget, timeline via wizard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Marketing &amp; Registration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1-4 weeks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Herald runs multi-channel campaign; Matchmaker begins profiling registrants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Sponsor approves marketing materials; shares with network</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Kickoff</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30 min</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Architect publishes final challenges; Guide activates support; Herald livestreams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Opening ceremony (can be pre-recorded or AI-hosted)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Hacking Phase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24-120 hours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Guide provides 24/7 support; Herald runs daily workshops; Matchmaker facilitates late team changes</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Partner engineers available for escalated technical issues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Submission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Deadline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Platform validates submissions; Evaluator begins scoring immediately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None required (human judges optional)</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Judging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Hours (not days)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Evaluator scores all submissions; produces rankings and detailed feedback</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Human judges review top 10-20 for final deliberation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Demo Day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2-4 hours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Herald produces highlight reels; Evaluator presents data-driven commentary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Top teams pitch live; sponsors observe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Distribution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Minutes</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Treasurer executes payments upon winner confirmation</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Sponsor confirms top winners (or relies on time-lock auto-approval)</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Post-Event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 week</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Herald generates case study, social content; Architect feeds learnings back into model</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Sponsor reviews talent pipeline and project outcomes</w:t>
            </w:r>
          </w:p>
        </w:tc>
      </w:tr>
    </w:tbl>
    <w:p>
      <w:pPr>
        <w:spacing w:after="200"/>
      </w:pPr>
    </w:p>
    <w:p>
      <w:pPr>
        <w:pStyle w:val="Heading2"/>
        <w:spacing w:before="240" w:after="120"/>
      </w:pPr>
      <w:r>
        <w:t xml:space="preserve">5.2 Continuous Mode</w:t>
      </w:r>
    </w:p>
    <w:p>
      <w:pPr>
        <w:spacing w:after="160"/>
      </w:pPr>
      <w:r>
        <w:rPr>
          <w:rFonts w:ascii="Arial" w:cs="Arial" w:eastAsia="Arial" w:hAnsi="Arial"/>
          <w:color w:val="111111"/>
          <w:sz w:val="22"/>
          <w:szCs w:val="22"/>
        </w:rPr>
        <w:t xml:space="preserve">In Continuous Mode, the platform operates as an always-on bounty marketplace where sponsors can post challenges that remain open indefinitely. The Architect continuously refreshes and optimizes challenges based on submission patterns, The Guide is always available, and The Evaluator scores submissions within hours of receipt. This mode is particularly suited for open-source protocols (like Ethereum Foundation, Arbitrum, or Gaia) that want ongoing developer engagement rather than episodic events.</w:t>
      </w:r>
    </w:p>
    <w:p>
      <w:r>
        <w:br w:type="page"/>
      </w:r>
    </w:p>
    <w:p>
      <w:pPr>
        <w:pStyle w:val="Heading1"/>
        <w:spacing w:before="360" w:after="120"/>
      </w:pPr>
      <w:r>
        <w:t xml:space="preserve">6. Protocol Integration Layer</w:t>
      </w:r>
    </w:p>
    <w:p>
      <w:pPr>
        <w:spacing w:after="160"/>
      </w:pPr>
      <w:r>
        <w:rPr>
          <w:rFonts w:ascii="Arial" w:cs="Arial" w:eastAsia="Arial" w:hAnsi="Arial"/>
          <w:color w:val="111111"/>
          <w:sz w:val="22"/>
          <w:szCs w:val="22"/>
        </w:rPr>
        <w:t xml:space="preserve">buidl.lol is designed to be protocol-agnostic with a plug-in architecture. The initial build focuses on three confirmed protocols with an open interface for additional integrations.</w:t>
      </w:r>
    </w:p>
    <w:p>
      <w:pPr>
        <w:pStyle w:val="Heading2"/>
        <w:spacing w:before="240" w:after="120"/>
      </w:pPr>
      <w:r>
        <w:t xml:space="preserve">6.1 Confirmed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buidl.lol</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XO</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Core coordination and agent orchestration</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Agent communication bus, state management, workflow orchestration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Openclaw</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Agent framework and tool coordination</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Agent deployment, tool registration, inter-agent messaging</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Gaia</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Inference engine and domain-specific knowledge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Agent reasoning (via Gaia nodes), specialized domain inference (e.g., finance node for DeFi challenges), cost-efficient AI at scale</w:t>
            </w:r>
          </w:p>
        </w:tc>
      </w:tr>
    </w:tbl>
    <w:p>
      <w:pPr>
        <w:spacing w:after="200"/>
      </w:pPr>
    </w:p>
    <w:p>
      <w:pPr>
        <w:pStyle w:val="Heading2"/>
        <w:spacing w:before="240" w:after="120"/>
      </w:pPr>
      <w:r>
        <w:t xml:space="preserve">6.2 Protocol Plugin Interface</w:t>
      </w:r>
    </w:p>
    <w:p>
      <w:pPr>
        <w:spacing w:after="160"/>
      </w:pPr>
      <w:r>
        <w:rPr>
          <w:rFonts w:ascii="Arial" w:cs="Arial" w:eastAsia="Arial" w:hAnsi="Arial"/>
          <w:color w:val="111111"/>
          <w:sz w:val="22"/>
          <w:szCs w:val="22"/>
        </w:rPr>
        <w:t xml:space="preserve">Any protocol can integrate with buidl.lol by implementing the Partner Protocol Interface (PPI), which defines how a protocol provides SDK documentation to agents, configures challenge templates, sets up sandbox environments for developers, and defines evaluation criteria for submissions using their technology.</w:t>
      </w:r>
    </w:p>
    <w:p>
      <w:pPr>
        <w:spacing w:after="160"/>
      </w:pPr>
      <w:r>
        <w:rPr>
          <w:rFonts w:ascii="Arial" w:cs="Arial" w:eastAsia="Arial" w:hAnsi="Arial"/>
          <w:color w:val="111111"/>
          <w:sz w:val="22"/>
          <w:szCs w:val="22"/>
        </w:rPr>
        <w:t xml:space="preserve">This is the mechanism by which protocols like Arbitrum, MetaMask, Moonpay, Lit Protocol, Base, and others would plug in. The interface is designed based on the partner integration patterns observed across 700+ hackathons: sponsors need to provide documentation, set challenges, offer technical support, and define success criteria.</w:t>
      </w:r>
    </w:p>
    <w:p>
      <w:r>
        <w:br w:type="page"/>
      </w:r>
    </w:p>
    <w:p>
      <w:pPr>
        <w:pStyle w:val="Heading1"/>
        <w:spacing w:before="360" w:after="120"/>
      </w:pPr>
      <w:r>
        <w:t xml:space="preserve">7. Risk Mitigation &amp; Lessons Learned</w:t>
      </w:r>
    </w:p>
    <w:p>
      <w:pPr>
        <w:spacing w:after="160"/>
      </w:pPr>
      <w:r>
        <w:rPr>
          <w:rFonts w:ascii="Arial" w:cs="Arial" w:eastAsia="Arial" w:hAnsi="Arial"/>
          <w:color w:val="111111"/>
          <w:sz w:val="22"/>
          <w:szCs w:val="22"/>
        </w:rPr>
        <w:t xml:space="preserve">These risks are drawn directly from operational experience across 700+ hackathons and the specific concerns raised during the Autonomous Hackathon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AI selects low-quality winner over good project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Autonomous Hackathon SOW consideration #1</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Multi-pass evaluation with adversarial review layer; human judges for top 10-20; transparent scoring rubric published to all teams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Agent posts irrelevant bounties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Autonomous Hackathon SOW consideration #2</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Relevance scoring before publication; sponsor approval gate for challenges above threshold value; A/B testing of challenge variants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Gaming via AI-generated submissions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Autonomous Hackathon SOW consideration #3</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Originality detection pipeline; git history analysis (commit patterns, development timeline); mandatory demo video with live Q&amp;A</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Judge fatigue with 30+ teams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Strategy doc (judging section)</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Automated first-pass reduces human review to top 10-20; structured scoring eliminates subjective drift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Developer attrition (51-68% historically)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Moto Shenzhen (51%), UAE GovHack (68%)</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Matchmaker agent for early team formation; Guide agent for continuous engagement; milestone-based micro-bounties to maintain momentum</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WiFi/infrastructure failures at IRL events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Strategy doc (IRL tradeoffs)</w:t>
            </w:r>
          </w:p>
        </w:tc>
        <w:tc>
          <w:tcPr>
            <w:tcW w:type="dxa" w:w="4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Platform is URL-first; IRL components are optional overlay; offline submission support</w:t>
            </w:r>
          </w:p>
        </w:tc>
      </w:tr>
    </w:tbl>
    <w:p>
      <w:r>
        <w:br w:type="page"/>
      </w:r>
    </w:p>
    <w:p>
      <w:pPr>
        <w:pStyle w:val="Heading1"/>
        <w:spacing w:before="360" w:after="120"/>
      </w:pPr>
      <w:r>
        <w:t xml:space="preserve">8. Business Model</w:t>
      </w:r>
    </w:p>
    <w:p>
      <w:pPr>
        <w:spacing w:after="160"/>
      </w:pPr>
      <w:r>
        <w:rPr>
          <w:rFonts w:ascii="Arial" w:cs="Arial" w:eastAsia="Arial" w:hAnsi="Arial"/>
          <w:color w:val="111111"/>
          <w:sz w:val="22"/>
          <w:szCs w:val="22"/>
        </w:rPr>
        <w:t xml:space="preserve">buidl.lol monetizes through platform fees, sponsor subscriptions, and protocol integration fees. The model is designed to be 10-100x cheaper than traditional hackathon operations while generating higher-quality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3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Comparable Traditional Cost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Sprint Hackathon (hosted)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$2,500-$10,000 per event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$45,000-$65,000 (AngelHack white-label)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Continuous Mode (subscription)</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$1,000-$5,000/month per sponsor</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N/A (no traditional equivalent)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Protocol Integration Fee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$500-$2,000 setup + rev share on bounties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$10,000-$20,000 sponsor tier (Autonomous Hackathon)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Premium Agent Features</w:t>
            </w:r>
          </w:p>
        </w:tc>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Usage-based pricing for advanced evaluation, custom agents</w:t>
            </w:r>
          </w:p>
        </w:tc>
        <w:tc>
          <w:tcPr>
            <w:tcW w:type="dxa" w:w="3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Included in $65K package but limited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Talent Pipeline Access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$500-$2,000 per search/report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Informal (67% of AngelHack community open to jobs)</w:t>
            </w:r>
          </w:p>
        </w:tc>
      </w:tr>
    </w:tbl>
    <w:p>
      <w:r>
        <w:br w:type="page"/>
      </w:r>
    </w:p>
    <w:p>
      <w:pPr>
        <w:pStyle w:val="Heading1"/>
        <w:spacing w:before="360" w:after="120"/>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 (Historical)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Hackathons hosted</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100+</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100+/year (AngelHack at peak)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Total submissions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5,000+</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278 projects across 14 MasterCard events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Developer attrition rate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&lt; 35%</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51% (Moto Shenzhen), 68% (UAE GovHack)</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Sponsor time-to-launch</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&lt; 1 hour</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3 months (traditional)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Agent accuracy (judging)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&gt; 85% alignment with human judges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N/A (new capability)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Payment execution time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&lt; 5 minutes post-confirmation</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Days-weeks (traditional)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Developer NPS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&gt; 50</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33% (Moto Shenzhen positive NPS)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Cost per hackathon (platform)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&lt; $5,000</w:t>
            </w:r>
          </w:p>
        </w:tc>
        <w:tc>
          <w:tcPr>
            <w:tcW w:type="dxa" w:w="3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$30,000-$65,000 (traditional)</w:t>
            </w:r>
          </w:p>
        </w:tc>
      </w:tr>
    </w:tbl>
    <w:p>
      <w:r>
        <w:br w:type="page"/>
      </w:r>
    </w:p>
    <w:p>
      <w:pPr>
        <w:pStyle w:val="Heading1"/>
        <w:spacing w:before="360" w:after="120"/>
      </w:pPr>
      <w:r>
        <w:t xml:space="preserve">10. Roadmap</w:t>
      </w:r>
    </w:p>
    <w:p>
      <w:pPr>
        <w:pStyle w:val="Heading2"/>
        <w:spacing w:before="240" w:after="120"/>
      </w:pPr>
      <w:r>
        <w:t xml:space="preserve">Phase 1: Foundation (Q2 2026)</w:t>
      </w:r>
    </w:p>
    <w:p>
      <w:pPr>
        <w:pStyle w:val="ListParagraph"/>
        <w:numPr>
          <w:ilvl w:val="0"/>
          <w:numId w:val="2"/>
        </w:numPr>
        <w:spacing w:after="80"/>
      </w:pPr>
      <w:r>
        <w:rPr>
          <w:rFonts w:ascii="Arial" w:cs="Arial" w:eastAsia="Arial" w:hAnsi="Arial"/>
          <w:sz w:val="22"/>
          <w:szCs w:val="22"/>
        </w:rPr>
        <w:t xml:space="preserve">Core platform build: Sponsor wizard, developer portal, submission system</w:t>
      </w:r>
    </w:p>
    <w:p>
      <w:pPr>
        <w:pStyle w:val="ListParagraph"/>
        <w:numPr>
          <w:ilvl w:val="0"/>
          <w:numId w:val="2"/>
        </w:numPr>
        <w:spacing w:after="80"/>
      </w:pPr>
      <w:r>
        <w:rPr>
          <w:rFonts w:ascii="Arial" w:cs="Arial" w:eastAsia="Arial" w:hAnsi="Arial"/>
          <w:sz w:val="22"/>
          <w:szCs w:val="22"/>
        </w:rPr>
        <w:t xml:space="preserve">Agent v1: Architect + Evaluator + Treasurer (evolved from Autonomous Hackathon agents)</w:t>
      </w:r>
    </w:p>
    <w:p>
      <w:pPr>
        <w:pStyle w:val="ListParagraph"/>
        <w:numPr>
          <w:ilvl w:val="0"/>
          <w:numId w:val="2"/>
        </w:numPr>
        <w:spacing w:after="80"/>
      </w:pPr>
      <w:r>
        <w:rPr>
          <w:rFonts w:ascii="Arial" w:cs="Arial" w:eastAsia="Arial" w:hAnsi="Arial"/>
          <w:sz w:val="22"/>
          <w:szCs w:val="22"/>
        </w:rPr>
        <w:t xml:space="preserve">Protocol integration: XO, Openclaw, Gaia</w:t>
      </w:r>
    </w:p>
    <w:p>
      <w:pPr>
        <w:pStyle w:val="ListParagraph"/>
        <w:numPr>
          <w:ilvl w:val="0"/>
          <w:numId w:val="2"/>
        </w:numPr>
        <w:spacing w:after="160"/>
      </w:pPr>
      <w:r>
        <w:rPr>
          <w:rFonts w:ascii="Arial" w:cs="Arial" w:eastAsia="Arial" w:hAnsi="Arial"/>
          <w:sz w:val="22"/>
          <w:szCs w:val="22"/>
        </w:rPr>
        <w:t xml:space="preserve">Beta launch with 3-5 pilot sponsors</w:t>
      </w:r>
    </w:p>
    <w:p>
      <w:pPr>
        <w:pStyle w:val="Heading2"/>
        <w:spacing w:before="240" w:after="120"/>
      </w:pPr>
      <w:r>
        <w:t xml:space="preserve">Phase 2: Scale (Q3 2026)</w:t>
      </w:r>
    </w:p>
    <w:p>
      <w:pPr>
        <w:pStyle w:val="ListParagraph"/>
        <w:numPr>
          <w:ilvl w:val="0"/>
          <w:numId w:val="2"/>
        </w:numPr>
        <w:spacing w:after="80"/>
      </w:pPr>
      <w:r>
        <w:rPr>
          <w:rFonts w:ascii="Arial" w:cs="Arial" w:eastAsia="Arial" w:hAnsi="Arial"/>
          <w:sz w:val="22"/>
          <w:szCs w:val="22"/>
        </w:rPr>
        <w:t xml:space="preserve">Agent v2: Add Guide, Herald, Matchmaker agents</w:t>
      </w:r>
    </w:p>
    <w:p>
      <w:pPr>
        <w:pStyle w:val="ListParagraph"/>
        <w:numPr>
          <w:ilvl w:val="0"/>
          <w:numId w:val="2"/>
        </w:numPr>
        <w:spacing w:after="80"/>
      </w:pPr>
      <w:r>
        <w:rPr>
          <w:rFonts w:ascii="Arial" w:cs="Arial" w:eastAsia="Arial" w:hAnsi="Arial"/>
          <w:sz w:val="22"/>
          <w:szCs w:val="22"/>
        </w:rPr>
        <w:t xml:space="preserve">Continuous Mode launch</w:t>
      </w:r>
    </w:p>
    <w:p>
      <w:pPr>
        <w:pStyle w:val="ListParagraph"/>
        <w:numPr>
          <w:ilvl w:val="0"/>
          <w:numId w:val="2"/>
        </w:numPr>
        <w:spacing w:after="80"/>
      </w:pPr>
      <w:r>
        <w:rPr>
          <w:rFonts w:ascii="Arial" w:cs="Arial" w:eastAsia="Arial" w:hAnsi="Arial"/>
          <w:sz w:val="22"/>
          <w:szCs w:val="22"/>
        </w:rPr>
        <w:t xml:space="preserve">Protocol Plugin Interface (PPI) for third-party integrations</w:t>
      </w:r>
    </w:p>
    <w:p>
      <w:pPr>
        <w:pStyle w:val="ListParagraph"/>
        <w:numPr>
          <w:ilvl w:val="0"/>
          <w:numId w:val="2"/>
        </w:numPr>
        <w:spacing w:after="160"/>
      </w:pPr>
      <w:r>
        <w:rPr>
          <w:rFonts w:ascii="Arial" w:cs="Arial" w:eastAsia="Arial" w:hAnsi="Arial"/>
          <w:sz w:val="22"/>
          <w:szCs w:val="22"/>
        </w:rPr>
        <w:t xml:space="preserve">10+ active sponsors, 1,000+ registered developers</w:t>
      </w:r>
    </w:p>
    <w:p>
      <w:pPr>
        <w:pStyle w:val="Heading2"/>
        <w:spacing w:before="240" w:after="120"/>
      </w:pPr>
      <w:r>
        <w:t xml:space="preserve">Phase 3: Autonomy (Q4 2026)</w:t>
      </w:r>
    </w:p>
    <w:p>
      <w:pPr>
        <w:pStyle w:val="ListParagraph"/>
        <w:numPr>
          <w:ilvl w:val="0"/>
          <w:numId w:val="2"/>
        </w:numPr>
        <w:spacing w:after="80"/>
      </w:pPr>
      <w:r>
        <w:rPr>
          <w:rFonts w:ascii="Arial" w:cs="Arial" w:eastAsia="Arial" w:hAnsi="Arial"/>
          <w:sz w:val="22"/>
          <w:szCs w:val="22"/>
        </w:rPr>
        <w:t xml:space="preserve">Full 24/7 autonomous operation with minimal human oversight</w:t>
      </w:r>
    </w:p>
    <w:p>
      <w:pPr>
        <w:pStyle w:val="ListParagraph"/>
        <w:numPr>
          <w:ilvl w:val="0"/>
          <w:numId w:val="2"/>
        </w:numPr>
        <w:spacing w:after="80"/>
      </w:pPr>
      <w:r>
        <w:rPr>
          <w:rFonts w:ascii="Arial" w:cs="Arial" w:eastAsia="Arial" w:hAnsi="Arial"/>
          <w:sz w:val="22"/>
          <w:szCs w:val="22"/>
        </w:rPr>
        <w:t xml:space="preserve">On-chain reputation and credential system</w:t>
      </w:r>
    </w:p>
    <w:p>
      <w:pPr>
        <w:pStyle w:val="ListParagraph"/>
        <w:numPr>
          <w:ilvl w:val="0"/>
          <w:numId w:val="2"/>
        </w:numPr>
        <w:spacing w:after="80"/>
      </w:pPr>
      <w:r>
        <w:rPr>
          <w:rFonts w:ascii="Arial" w:cs="Arial" w:eastAsia="Arial" w:hAnsi="Arial"/>
          <w:sz w:val="22"/>
          <w:szCs w:val="22"/>
        </w:rPr>
        <w:t xml:space="preserve">Agent-to-agent hackathon participants (agents as builders, not just operators)</w:t>
      </w:r>
    </w:p>
    <w:p>
      <w:pPr>
        <w:pStyle w:val="ListParagraph"/>
        <w:numPr>
          <w:ilvl w:val="0"/>
          <w:numId w:val="2"/>
        </w:numPr>
        <w:spacing w:after="160"/>
      </w:pPr>
      <w:r>
        <w:rPr>
          <w:rFonts w:ascii="Arial" w:cs="Arial" w:eastAsia="Arial" w:hAnsi="Arial"/>
          <w:sz w:val="22"/>
          <w:szCs w:val="22"/>
        </w:rPr>
        <w:t xml:space="preserve">IRL overlay: physical hackathon events with buidl.lol agents managing the digital layer</w:t>
      </w:r>
    </w:p>
    <w:p>
      <w:pPr>
        <w:pStyle w:val="Heading2"/>
        <w:spacing w:before="240" w:after="120"/>
      </w:pPr>
      <w:r>
        <w:t xml:space="preserve">Phase 4: The Infinite Hackathon (2027+)</w:t>
      </w:r>
    </w:p>
    <w:p>
      <w:pPr>
        <w:pStyle w:val="ListParagraph"/>
        <w:numPr>
          <w:ilvl w:val="0"/>
          <w:numId w:val="2"/>
        </w:numPr>
        <w:spacing w:after="80"/>
      </w:pPr>
      <w:r>
        <w:rPr>
          <w:rFonts w:ascii="Arial" w:cs="Arial" w:eastAsia="Arial" w:hAnsi="Arial"/>
          <w:sz w:val="22"/>
          <w:szCs w:val="22"/>
        </w:rPr>
        <w:t xml:space="preserve">Self-sustaining ecosystem where agents propose, fund, and run hackathons autonomously</w:t>
      </w:r>
    </w:p>
    <w:p>
      <w:pPr>
        <w:pStyle w:val="ListParagraph"/>
        <w:numPr>
          <w:ilvl w:val="0"/>
          <w:numId w:val="2"/>
        </w:numPr>
        <w:spacing w:after="80"/>
      </w:pPr>
      <w:r>
        <w:rPr>
          <w:rFonts w:ascii="Arial" w:cs="Arial" w:eastAsia="Arial" w:hAnsi="Arial"/>
          <w:sz w:val="22"/>
          <w:szCs w:val="22"/>
        </w:rPr>
        <w:t xml:space="preserve">Cross-hackathon talent graphs and project lineage tracking</w:t>
      </w:r>
    </w:p>
    <w:p>
      <w:pPr>
        <w:pStyle w:val="ListParagraph"/>
        <w:numPr>
          <w:ilvl w:val="0"/>
          <w:numId w:val="2"/>
        </w:numPr>
        <w:spacing w:after="80"/>
      </w:pPr>
      <w:r>
        <w:rPr>
          <w:rFonts w:ascii="Arial" w:cs="Arial" w:eastAsia="Arial" w:hAnsi="Arial"/>
          <w:sz w:val="22"/>
          <w:szCs w:val="22"/>
        </w:rPr>
        <w:t xml:space="preserve">Protocol-native hackathons: EIPs, governance proposals, and bounties all flow through the same system</w:t>
      </w:r>
    </w:p>
    <w:p>
      <w:pPr>
        <w:pStyle w:val="ListParagraph"/>
        <w:numPr>
          <w:ilvl w:val="0"/>
          <w:numId w:val="2"/>
        </w:numPr>
        <w:spacing w:after="160"/>
      </w:pPr>
      <w:r>
        <w:rPr>
          <w:rFonts w:ascii="Arial" w:cs="Arial" w:eastAsia="Arial" w:hAnsi="Arial"/>
          <w:sz w:val="22"/>
          <w:szCs w:val="22"/>
        </w:rPr>
        <w:t xml:space="preserve">The Infinite Garden vision realized: autonomous agents as stewards of open protocol innovation</w:t>
      </w:r>
    </w:p>
    <w:p>
      <w:r>
        <w:br w:type="page"/>
      </w:r>
    </w:p>
    <w:p>
      <w:pPr>
        <w:pStyle w:val="Heading1"/>
        <w:spacing w:before="360" w:after="120"/>
      </w:pPr>
      <w:r>
        <w:t xml:space="preserve">Appendix A: Historical Benchmarks</w:t>
      </w:r>
    </w:p>
    <w:p>
      <w:pPr>
        <w:spacing w:after="160"/>
      </w:pPr>
      <w:r>
        <w:rPr>
          <w:rFonts w:ascii="Arial" w:cs="Arial" w:eastAsia="Arial" w:hAnsi="Arial"/>
          <w:color w:val="111111"/>
          <w:sz w:val="22"/>
          <w:szCs w:val="22"/>
        </w:rPr>
        <w:t xml:space="preserve">Performance data from past hackathons that inform buidl.lol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00"/>
        <w:gridCol w:w="900"/>
        <w:gridCol w:w="900"/>
        <w:gridCol w:w="30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Registrations</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Attendees</w:t>
            </w:r>
          </w:p>
        </w:tc>
        <w:tc>
          <w:tcPr>
            <w:tcW w:type="dxa" w:w="9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Projects</w:t>
            </w:r>
          </w:p>
        </w:tc>
        <w:tc>
          <w:tcPr>
            <w:tcW w:type="dxa" w:w="9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Attrition</w:t>
            </w:r>
          </w:p>
        </w:tc>
        <w:tc>
          <w:tcPr>
            <w:tcW w:type="dxa" w:w="30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Insight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MasterCard Masters of Code (14 events)</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3,079</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1,336</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278</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57%</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Global series requires local adaptation; 100 avg per event is sweet spot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Moto Shenzhen</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126</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61</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11</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51%</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Hardware hackathons need specialized outreach; WeChat critical for China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UAE Blockchain GovHack</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850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270 (submitted)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130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68%</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Virtual hackathons need stronger engagement hooks to reduce attrition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UBS Internal (10 events)</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500+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500+</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N/A</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Low</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Internal hackathons have lower attrition but need team-building activities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Money 20/20</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500+</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500+</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N/A</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Low</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Conference-embedded hackathons draw from captive audience; premium experience matters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Hearst Fashion Hack</w:t>
            </w:r>
          </w:p>
        </w:tc>
        <w:tc>
          <w:tcPr>
            <w:tcW w:type="dxa" w:w="11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300+</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300+</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N/A</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Low</w:t>
            </w:r>
          </w:p>
        </w:tc>
        <w:tc>
          <w:tcPr>
            <w:tcW w:type="dxa" w:w="3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color w:val="111111"/>
                <w:sz w:val="20"/>
                <w:szCs w:val="20"/>
              </w:rPr>
              <w:t xml:space="preserve">Cross-industry (fashion x tech) generates PR value; VIP judges are a draw</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Autonomous Hackathon (Dec 2024)</w:t>
            </w:r>
          </w:p>
        </w:tc>
        <w:tc>
          <w:tcPr>
            <w:tcW w:type="dxa" w:w="1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TBD</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TBD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TBD</w:t>
            </w:r>
          </w:p>
        </w:tc>
        <w:tc>
          <w:tcPr>
            <w:tcW w:type="dxa" w:w="30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rFonts w:ascii="Arial" w:cs="Arial" w:eastAsia="Arial" w:hAnsi="Arial"/>
                <w:color w:val="111111"/>
                <w:sz w:val="20"/>
                <w:szCs w:val="20"/>
              </w:rPr>
              <w:t xml:space="preserve">First AI-agent-run hackathon; validated core thesis but exposed gaming risks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buidl.lol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2026-03-02T18:36:19.768Z</dcterms:created>
  <dcterms:modified xsi:type="dcterms:W3CDTF">2026-03-02T18:36:19.769Z</dcterms:modified>
</cp:coreProperties>
</file>

<file path=docProps/custom.xml><?xml version="1.0" encoding="utf-8"?>
<Properties xmlns="http://schemas.openxmlformats.org/officeDocument/2006/custom-properties" xmlns:vt="http://schemas.openxmlformats.org/officeDocument/2006/docPropsVTypes"/>
</file>