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Migración NBU → catálogo de prácticas — Documento para la reunión con el cliente</w:t>
      </w:r>
    </w:p>
    <w:p>
      <w:pPr>
        <w:pBdr>
          <w:left w:val="single" w:color="E0A030" w:sz="18" w:space="8"/>
        </w:pBdr>
        <w:shd w:fill="FFF6E6" w:val="clear"/>
        <w:spacing w:after="100" w:before="100"/>
        <w:ind w:left="240"/>
      </w:pPr>
      <w:r>
        <w:rPr>
          <w:b/>
          <w:bCs/>
          <w:i/>
          <w:iCs/>
          <w:sz w:val="19"/>
          <w:szCs w:val="19"/>
        </w:rPr>
        <w:t xml:space="preserve">Objetivo de este documento:</w:t>
      </w:r>
      <w:r>
        <w:rPr>
          <w:i/>
          <w:iCs/>
          <w:sz w:val="19"/>
          <w:szCs w:val="19"/>
        </w:rPr>
        <w:t xml:space="preserve"> dejar por escrito QUÉ se migró, QUÉ se decidió, y TODAS las dudas abiertas, para resolverlas en la reunión y que después no quede ninguna ambigüedad sobre qué corregir, qué cambiar y cómo implementarlo. Cada pregunta tiene un espacio </w:t>
      </w:r>
      <w:r>
        <w:rPr>
          <w:b/>
          <w:bCs/>
          <w:i/>
          <w:iCs/>
          <w:sz w:val="19"/>
          <w:szCs w:val="19"/>
        </w:rPr>
        <w:t xml:space="preserve">`Respuesta cliente:`</w:t>
      </w:r>
      <w:r>
        <w:rPr>
          <w:i/>
          <w:iCs/>
          <w:sz w:val="19"/>
          <w:szCs w:val="19"/>
        </w:rPr>
        <w:t xml:space="preserve"> para completar en la reunión.</w:t>
      </w:r>
    </w:p>
    <w:p>
      <w:pPr>
        <w:spacing w:after="40" w:before="40"/>
      </w:pPr>
      <w:r>
        <w:rPr>
          <w:sz w:val="21"/>
          <w:szCs w:val="21"/>
        </w:rPr>
        <w:t xml:space="preserve">Fecha de la migración: 2026-05-17 · Estado: </w:t>
      </w:r>
      <w:r>
        <w:rPr>
          <w:b/>
          <w:bCs/>
          <w:sz w:val="21"/>
          <w:szCs w:val="21"/>
        </w:rPr>
        <w:t xml:space="preserve">cargado en la base de datos de producción</w:t>
      </w:r>
      <w:r>
        <w:rPr>
          <w:sz w:val="21"/>
          <w:szCs w:val="21"/>
        </w:rPr>
        <w:t xml:space="preserve"> (idempotente, se puede volver a correr).</w:t>
      </w:r>
    </w:p>
    <w:p>
      <w:pPr>
        <w:pBdr>
          <w:bottom w:val="single" w:color="B7C2D0" w:sz="6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1. Resumen de lo cargado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Dato</w:t>
            </w:r>
          </w:p>
        </w:tc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Prácticas NBU cargadas</w:t>
            </w:r>
          </w:p>
        </w:tc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1445</w:t>
            </w:r>
            <w:r>
              <w:rPr>
                <w:b w:val="false"/>
                <w:bCs w:val="false"/>
                <w:sz w:val="17"/>
                <w:szCs w:val="17"/>
              </w:rPr>
              <w:t xml:space="preserve"> (0 perdidas — verificado contra los 3 PDF)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en la tabla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17"/>
                <w:szCs w:val="17"/>
              </w:rPr>
              <w:t xml:space="preserve">practice</w:t>
            </w:r>
          </w:p>
        </w:tc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1449 (1445 NBU + 4 del seed inicial: Glucemia, Hemograma, Colesterol, Sobrecarga)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valor U.B. en el nomenclador</w:t>
            </w:r>
          </w:p>
        </w:tc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175 (se guardaron igual, con nota de procedencia)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Inactivas (Prácticas en Desuso)</w:t>
            </w:r>
          </w:p>
        </w:tc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Marcadas para revisión de NOMBRE</w:t>
            </w:r>
          </w:p>
        </w:tc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43 (ver sección 5) — el U.B. de todas está garantizado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Discrepancias de U.B. vs PDF</w:t>
            </w:r>
          </w:p>
        </w:tc>
        <w:tc>
          <w:tcPr>
            <w:tcW w:type="dxa" w:w="468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0</w:t>
            </w:r>
            <w:r>
              <w:rPr>
                <w:b w:val="false"/>
                <w:bCs w:val="false"/>
                <w:sz w:val="17"/>
                <w:szCs w:val="17"/>
              </w:rPr>
              <w:t xml:space="preserve"> (1270 verificadas una por una contra el PDF)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Fuentes: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NBU-Version-2012-Act.-2016.pdf</w:t>
      </w:r>
      <w:r>
        <w:rPr>
          <w:sz w:val="21"/>
          <w:szCs w:val="21"/>
        </w:rPr>
        <w:t xml:space="preserve"> (base) +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Anexo-11.2023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Anexo-01.2024</w:t>
      </w:r>
      <w:r>
        <w:rPr>
          <w:sz w:val="21"/>
          <w:szCs w:val="21"/>
        </w:rPr>
        <w:t xml:space="preserve">.</w:t>
      </w:r>
    </w:p>
    <w:p>
      <w:pPr>
        <w:spacing w:after="40" w:before="40"/>
      </w:pPr>
      <w:r>
        <w:rPr>
          <w:sz w:val="21"/>
          <w:szCs w:val="21"/>
        </w:rPr>
        <w:t xml:space="preserve">Regla aplicada: el catálogo base se pisa con el Anexo 2023 y luego con el 2024 (gana el más nuevo); ningún código se descarta. 30 prácticas tomaron el U.B. actualizado del Anexo 2024.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Distribución por sección: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Sección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Cantidad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Sin U.B.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Inactivas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Prácticas Especiales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1005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Prácticas Generales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370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Prácticas en Desuso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Gestión Administrativa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(seed previo: química/hematología)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pBdr>
          <w:bottom w:val="single" w:color="B7C2D0" w:sz="6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2. Decisiones ya tomadas (CONFIRMAR con el cliente)</w:t>
      </w:r>
    </w:p>
    <w:p>
      <w:pPr>
        <w:spacing w:after="40" w:before="40"/>
      </w:pPr>
      <w:r>
        <w:rPr>
          <w:sz w:val="21"/>
          <w:szCs w:val="21"/>
        </w:rPr>
        <w:t xml:space="preserve">Estas se tomaron para poder avanzar. Hay que validarlas en la reunión:</w:t>
      </w:r>
    </w:p>
    <w:p>
      <w:pPr>
        <w:spacing w:after="20" w:before="40"/>
        <w:ind w:left="36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Se migran TODAS las prácticas</w:t>
      </w:r>
      <w:r>
        <w:rPr>
          <w:sz w:val="21"/>
          <w:szCs w:val="21"/>
        </w:rPr>
        <w:t xml:space="preserve">, incluso las que no tienen U.B. y las "en desuso" (nada se descarta).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Confirma el cliente? (SÍ / NO / matiz):</w:t>
      </w:r>
      <w:r>
        <w:rPr>
          <w:sz w:val="20"/>
          <w:szCs w:val="20"/>
        </w:rPr>
        <w:t xml:space="preserve"> __________________________________________</w:t>
      </w:r>
    </w:p>
    <w:p>
      <w:pPr>
        <w:spacing w:after="20" w:before="40"/>
        <w:ind w:left="36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Prácticas sin U.B.</w:t>
      </w:r>
      <w:r>
        <w:rPr>
          <w:sz w:val="21"/>
          <w:szCs w:val="21"/>
        </w:rPr>
        <w:t xml:space="preserve"> → se guardan con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units = NULL</w:t>
      </w:r>
      <w:r>
        <w:rPr>
          <w:sz w:val="21"/>
          <w:szCs w:val="21"/>
        </w:rPr>
        <w:t xml:space="preserve"> + nota "Sin U.B. en el nomenclador". </w:t>
      </w:r>
      <w:r>
        <w:rPr>
          <w:b/>
          <w:bCs/>
          <w:sz w:val="21"/>
          <w:szCs w:val="21"/>
        </w:rPr>
        <w:t xml:space="preserve">No se pueden facturar</w:t>
      </w:r>
      <w:r>
        <w:rPr>
          <w:sz w:val="21"/>
          <w:szCs w:val="21"/>
        </w:rPr>
        <w:t xml:space="preserve"> hasta que tengan un valor (el sistema lo rechaza con un error claro al crear la orden).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spacing w:after="20" w:before="40"/>
        <w:ind w:left="36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Prácticas en Desuso</w:t>
      </w:r>
      <w:r>
        <w:rPr>
          <w:sz w:val="21"/>
          <w:szCs w:val="21"/>
        </w:rPr>
        <w:t xml:space="preserve"> → cargadas pero </w:t>
      </w:r>
      <w:r>
        <w:rPr>
          <w:b/>
          <w:bCs/>
          <w:sz w:val="21"/>
          <w:szCs w:val="21"/>
        </w:rPr>
        <w:t xml:space="preserve">inactivas</w:t>
      </w:r>
      <w:r>
        <w:rPr>
          <w:sz w:val="21"/>
          <w:szCs w:val="21"/>
        </w:rPr>
        <w:t xml:space="preserve"> (no aparecen para facturar).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spacing w:after="20" w:before="40"/>
        <w:ind w:left="360" w:hanging="360"/>
      </w:pPr>
      <w:r>
        <w:rPr>
          <w:sz w:val="21"/>
          <w:szCs w:val="21"/>
        </w:rPr>
        <w:t xml:space="preserve">4. Se mapeó solo: código NBU, nombre, U.B. (units), sección, nota de procedencia, y "acto bioquímico" (código 001). Los flags de Urgencia / Ref. del nomenclador </w:t>
      </w:r>
      <w:r>
        <w:rPr>
          <w:b/>
          <w:bCs/>
          <w:sz w:val="21"/>
          <w:szCs w:val="21"/>
        </w:rPr>
        <w:t xml:space="preserve">NO</w:t>
      </w:r>
      <w:r>
        <w:rPr>
          <w:sz w:val="21"/>
          <w:szCs w:val="21"/>
        </w:rPr>
        <w:t xml:space="preserve"> se mapearon todavía.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Bdr>
          <w:bottom w:val="single" w:color="B7C2D0" w:sz="6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3. DUDAS ABIERTAS — núcleo de la reunión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3.1 ¿Cada código NBU es UNA práctica, o hay perfiles/baterías/flujos?</w:t>
      </w:r>
    </w:p>
    <w:p>
      <w:pPr>
        <w:spacing w:after="40" w:before="40"/>
      </w:pPr>
      <w:r>
        <w:rPr>
          <w:sz w:val="21"/>
          <w:szCs w:val="21"/>
        </w:rPr>
        <w:t xml:space="preserve">El NBU lista códigos individuales. Pero en el día a día un laboratorio suele facturar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baterías/perfiles</w:t>
      </w:r>
      <w:r>
        <w:rPr>
          <w:sz w:val="21"/>
          <w:szCs w:val="21"/>
        </w:rPr>
        <w:t xml:space="preserve"> (ej.: "Perfil tiroideo" = TSH + T3 + T4; "Hemograma" ya es un combo;</w:t>
      </w:r>
    </w:p>
    <w:p>
      <w:pPr>
        <w:spacing w:after="40" w:before="40"/>
      </w:pPr>
      <w:r>
        <w:rPr>
          <w:sz w:val="21"/>
          <w:szCs w:val="21"/>
        </w:rPr>
        <w:t xml:space="preserve">"Chequeo prequirúrgico" = N prácticas). Hoy el sistema modela **una orden = varias prácticas</w:t>
      </w:r>
    </w:p>
    <w:p>
      <w:pPr>
        <w:spacing w:after="40" w:before="40"/>
      </w:pPr>
      <w:r>
        <w:rPr>
          <w:sz w:val="21"/>
          <w:szCs w:val="21"/>
        </w:rPr>
        <w:t xml:space="preserve">individuales**, no tiene concepto de "perfil" que agrupe varias.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¿El cliente carga las prácticas </w:t>
      </w:r>
      <w:r>
        <w:rPr>
          <w:b/>
          <w:bCs/>
          <w:sz w:val="21"/>
          <w:szCs w:val="21"/>
        </w:rPr>
        <w:t xml:space="preserve">una por una</w:t>
      </w:r>
      <w:r>
        <w:rPr>
          <w:sz w:val="21"/>
          <w:szCs w:val="21"/>
        </w:rPr>
        <w:t xml:space="preserve"> o pide por </w:t>
      </w:r>
      <w:r>
        <w:rPr>
          <w:b/>
          <w:bCs/>
          <w:sz w:val="21"/>
          <w:szCs w:val="21"/>
        </w:rPr>
        <w:t xml:space="preserve">perfiles/paquetes</w:t>
      </w:r>
      <w:r>
        <w:rPr>
          <w:sz w:val="21"/>
          <w:szCs w:val="21"/>
        </w:rPr>
        <w:t xml:space="preserve">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Si usa perfiles: ¿cuáles son los más comunes y qué prácticas incluye cada uno?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¿El perfil tiene un precio propio o es la suma de las prácticas?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¿Hace falta que el sistema tenga "perfiles" como entidad, o alcanza con seleccionar varias prácticas sueltas?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Bdr>
          <w:left w:val="single" w:color="E0A030" w:sz="18" w:space="8"/>
        </w:pBdr>
        <w:shd w:fill="FFF6E6" w:val="clear"/>
        <w:spacing w:after="100" w:before="100"/>
        <w:ind w:left="240"/>
      </w:pPr>
      <w:r>
        <w:rPr>
          <w:b/>
          <w:bCs/>
          <w:i/>
          <w:iCs/>
          <w:sz w:val="19"/>
          <w:szCs w:val="19"/>
        </w:rPr>
        <w:t xml:space="preserve">Impacto técnico:</w:t>
      </w:r>
      <w:r>
        <w:rPr>
          <w:i/>
          <w:iCs/>
          <w:sz w:val="19"/>
          <w:szCs w:val="19"/>
        </w:rPr>
        <w:t xml:space="preserve"> si necesitan perfiles, es una funcionalidad nueva (entidad "perfil/batería" + UI de selección). Definir alcance acá.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3.2 Las 175 prácticas sin U.B.</w:t>
      </w:r>
    </w:p>
    <w:p>
      <w:pPr>
        <w:spacing w:after="40" w:before="40"/>
      </w:pPr>
      <w:r>
        <w:rPr>
          <w:sz w:val="21"/>
          <w:szCs w:val="21"/>
        </w:rPr>
        <w:t xml:space="preserve">El nomenclador no les asigna U.B. (aparecen en blanco o con "-").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¿El cliente las realiza? ¿Les pone un </w:t>
      </w:r>
      <w:r>
        <w:rPr>
          <w:b/>
          <w:bCs/>
          <w:sz w:val="21"/>
          <w:szCs w:val="21"/>
        </w:rPr>
        <w:t xml:space="preserve">precio propio</w:t>
      </w:r>
      <w:r>
        <w:rPr>
          <w:sz w:val="21"/>
          <w:szCs w:val="21"/>
        </w:rPr>
        <w:t xml:space="preserve">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¿Se cobran como "particular" con un valor manual, o no se ofrecen?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¿Quiere poder cargar el U.B. a mano por práctica desde el sistema?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3.3 Valor monetario del U.B. (cómo se calcula el precio)</w:t>
      </w:r>
    </w:p>
    <w:p>
      <w:pPr>
        <w:spacing w:after="40" w:before="40"/>
      </w:pPr>
      <w:r>
        <w:rPr>
          <w:sz w:val="21"/>
          <w:szCs w:val="21"/>
        </w:rPr>
        <w:t xml:space="preserve">El NBU da </w:t>
      </w:r>
      <w:r>
        <w:rPr>
          <w:b/>
          <w:bCs/>
          <w:sz w:val="21"/>
          <w:szCs w:val="21"/>
        </w:rPr>
        <w:t xml:space="preserve">unidades</w:t>
      </w:r>
      <w:r>
        <w:rPr>
          <w:sz w:val="21"/>
          <w:szCs w:val="21"/>
        </w:rPr>
        <w:t xml:space="preserve">, no pesos. Precio =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unidades × valor del U.B.</w:t>
      </w:r>
      <w:r>
        <w:rPr>
          <w:sz w:val="21"/>
          <w:szCs w:val="21"/>
        </w:rPr>
        <w:t xml:space="preserve">, y ese valor lo</w:t>
      </w:r>
    </w:p>
    <w:p>
      <w:pPr>
        <w:spacing w:after="40" w:before="40"/>
      </w:pPr>
      <w:r>
        <w:rPr>
          <w:sz w:val="21"/>
          <w:szCs w:val="21"/>
        </w:rPr>
        <w:t xml:space="preserve">fija cada obra social (la tabla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ub_value</w:t>
      </w:r>
      <w:r>
        <w:rPr>
          <w:sz w:val="21"/>
          <w:szCs w:val="21"/>
        </w:rPr>
        <w:t xml:space="preserve"> ya existe en el sistema).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¿El cliente tiene los </w:t>
      </w:r>
      <w:r>
        <w:rPr>
          <w:b/>
          <w:bCs/>
          <w:sz w:val="21"/>
          <w:szCs w:val="21"/>
        </w:rPr>
        <w:t xml:space="preserve">valores de U.B. por obra social</w:t>
      </w:r>
      <w:r>
        <w:rPr>
          <w:sz w:val="21"/>
          <w:szCs w:val="21"/>
        </w:rPr>
        <w:t xml:space="preserve"> vigentes? ¿Quién los actualiza y cada cuánto?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¿El valor de U.B. del particular es distinto al de las obras sociales?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¿Hay obras sociales que pagan un % o un plus por urgencia?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3.4 ¿Requiere autorización? (columnas U / N del nomenclador)</w:t>
      </w:r>
    </w:p>
    <w:p>
      <w:pPr>
        <w:spacing w:after="40" w:before="40"/>
      </w:pPr>
      <w:r>
        <w:rPr>
          <w:sz w:val="21"/>
          <w:szCs w:val="21"/>
        </w:rPr>
        <w:t xml:space="preserve">El NBU trae columnas "Urgencia" y "Ref." con marcas U/N que no mapeamos (su significado</w:t>
      </w:r>
    </w:p>
    <w:p>
      <w:pPr>
        <w:spacing w:after="40" w:before="40"/>
      </w:pPr>
      <w:r>
        <w:rPr>
          <w:sz w:val="21"/>
          <w:szCs w:val="21"/>
        </w:rPr>
        <w:t xml:space="preserve">no es unívoco). El sistema tiene un campo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requiresAuthorization</w:t>
      </w:r>
      <w:r>
        <w:rPr>
          <w:sz w:val="21"/>
          <w:szCs w:val="21"/>
        </w:rPr>
        <w:t xml:space="preserve"> por práctica, hoy en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false</w:t>
      </w:r>
      <w:r>
        <w:rPr>
          <w:sz w:val="21"/>
          <w:szCs w:val="21"/>
        </w:rPr>
        <w:t xml:space="preserve"> para todas.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¿La autorización depende de la </w:t>
      </w:r>
      <w:r>
        <w:rPr>
          <w:b/>
          <w:bCs/>
          <w:sz w:val="21"/>
          <w:szCs w:val="21"/>
        </w:rPr>
        <w:t xml:space="preserve">práctica</w:t>
      </w:r>
      <w:r>
        <w:rPr>
          <w:sz w:val="21"/>
          <w:szCs w:val="21"/>
        </w:rPr>
        <w:t xml:space="preserve"> o de la </w:t>
      </w:r>
      <w:r>
        <w:rPr>
          <w:b/>
          <w:bCs/>
          <w:sz w:val="21"/>
          <w:szCs w:val="21"/>
        </w:rPr>
        <w:t xml:space="preserve">obra social</w:t>
      </w:r>
      <w:r>
        <w:rPr>
          <w:sz w:val="21"/>
          <w:szCs w:val="21"/>
        </w:rPr>
        <w:t xml:space="preserve">? (creemos que es por obra social)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¿Hay prácticas que SIEMPRE requieren autorización sin importar la obra social? ¿Cuáles?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3.5 Nombre corto / categoría propia</w:t>
      </w:r>
    </w:p>
    <w:p>
      <w:pPr>
        <w:spacing w:after="40" w:before="40"/>
      </w:pPr>
      <w:r>
        <w:rPr>
          <w:sz w:val="21"/>
          <w:szCs w:val="21"/>
        </w:rPr>
        <w:t xml:space="preserve">Los campos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shortName</w:t>
      </w:r>
      <w:r>
        <w:rPr>
          <w:sz w:val="21"/>
          <w:szCs w:val="21"/>
        </w:rPr>
        <w:t xml:space="preserve"> (nombre corto) y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category</w:t>
      </w:r>
      <w:r>
        <w:rPr>
          <w:sz w:val="21"/>
          <w:szCs w:val="21"/>
        </w:rPr>
        <w:t xml:space="preserve"> quedaron vacíos.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¿El cliente quiere </w:t>
      </w:r>
      <w:r>
        <w:rPr>
          <w:b/>
          <w:bCs/>
          <w:sz w:val="21"/>
          <w:szCs w:val="21"/>
        </w:rPr>
        <w:t xml:space="preserve">nombres cortos</w:t>
      </w:r>
      <w:r>
        <w:rPr>
          <w:sz w:val="21"/>
          <w:szCs w:val="21"/>
        </w:rPr>
        <w:t xml:space="preserve"> para tickets / PDF / pantalla? ¿Tiene su propia lista de nombres?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¿Agrupa las prácticas por </w:t>
      </w:r>
      <w:r>
        <w:rPr>
          <w:b/>
          <w:bCs/>
          <w:sz w:val="21"/>
          <w:szCs w:val="21"/>
        </w:rPr>
        <w:t xml:space="preserve">sector del laboratorio</w:t>
      </w:r>
      <w:r>
        <w:rPr>
          <w:sz w:val="21"/>
          <w:szCs w:val="21"/>
        </w:rPr>
        <w:t xml:space="preserve"> (química, hematología, microbiología, hormonas, etc.) en vez de las secciones del NBU?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3.6 Secciones</w:t>
      </w:r>
    </w:p>
    <w:p>
      <w:pPr>
        <w:spacing w:after="40" w:before="40"/>
      </w:pPr>
      <w:r>
        <w:rPr>
          <w:sz w:val="21"/>
          <w:szCs w:val="21"/>
        </w:rPr>
        <w:t xml:space="preserve">Quedaron 4 secciones del NBU: Generales, Especiales, En Desuso, Gestión Administrativa.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¿Le sirven así o prefiere otra agrupación para buscar/filtrar? (relacionado con 3.5)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3.7 Búsqueda por sinónimos</w:t>
      </w:r>
    </w:p>
    <w:p>
      <w:pPr>
        <w:spacing w:after="40" w:before="40"/>
      </w:pPr>
      <w:r>
        <w:rPr>
          <w:sz w:val="21"/>
          <w:szCs w:val="21"/>
        </w:rPr>
        <w:t xml:space="preserve">El NBU tiene un anexo de "sinonimias" (nombres alternativos) que </w:t>
      </w:r>
      <w:r>
        <w:rPr>
          <w:b/>
          <w:bCs/>
          <w:sz w:val="21"/>
          <w:szCs w:val="21"/>
        </w:rPr>
        <w:t xml:space="preserve">excluimos</w:t>
      </w:r>
      <w:r>
        <w:rPr>
          <w:sz w:val="21"/>
          <w:szCs w:val="21"/>
        </w:rPr>
        <w:t xml:space="preserve"> de la</w:t>
      </w:r>
    </w:p>
    <w:p>
      <w:pPr>
        <w:spacing w:after="40" w:before="40"/>
      </w:pPr>
      <w:r>
        <w:rPr>
          <w:sz w:val="21"/>
          <w:szCs w:val="21"/>
        </w:rPr>
        <w:t xml:space="preserve">migración (no son prácticas, son alias).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¿El cliente busca prácticas por </w:t>
      </w:r>
      <w:r>
        <w:rPr>
          <w:b/>
          <w:bCs/>
          <w:sz w:val="21"/>
          <w:szCs w:val="21"/>
        </w:rPr>
        <w:t xml:space="preserve">nombres alternativos</w:t>
      </w:r>
      <w:r>
        <w:rPr>
          <w:sz w:val="21"/>
          <w:szCs w:val="21"/>
        </w:rPr>
        <w:t xml:space="preserve"> (ej. "hepatograma" vs "perfil hepático")? ¿Hace falta búsqueda por sinónimos?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3.8 Las 4 prácticas del seed inicial (códigos 0301, 0501, 0902, 8801)</w:t>
      </w:r>
    </w:p>
    <w:p>
      <w:pPr>
        <w:spacing w:after="40" w:before="40"/>
      </w:pPr>
      <w:r>
        <w:rPr>
          <w:sz w:val="21"/>
          <w:szCs w:val="21"/>
        </w:rPr>
        <w:t xml:space="preserve">Son prácticas de prueba que ya estaban (Glucemia, Hemograma, Colesterol, Sobrecarga de</w:t>
      </w:r>
    </w:p>
    <w:p>
      <w:pPr>
        <w:spacing w:after="40" w:before="40"/>
      </w:pPr>
      <w:r>
        <w:rPr>
          <w:sz w:val="21"/>
          <w:szCs w:val="21"/>
        </w:rPr>
        <w:t xml:space="preserve">glucosa) con códigos cortos que </w:t>
      </w:r>
      <w:r>
        <w:rPr>
          <w:b/>
          <w:bCs/>
          <w:sz w:val="21"/>
          <w:szCs w:val="21"/>
        </w:rPr>
        <w:t xml:space="preserve">no</w:t>
      </w:r>
      <w:r>
        <w:rPr>
          <w:sz w:val="21"/>
          <w:szCs w:val="21"/>
        </w:rPr>
        <w:t xml:space="preserve"> son códigos NBU. Conviven con las 1445 nuevas.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¿Se eliminan? ¿O se mapean a su código NBU real (Glucemia NBU = 660xxx)?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(Estas 4 tienen valores de referencia configurados; las NBU no. Ver 3.9.)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3.9 Valores de referencia (rangos normales)</w:t>
      </w:r>
    </w:p>
    <w:p>
      <w:pPr>
        <w:spacing w:after="40" w:before="40"/>
      </w:pPr>
      <w:r>
        <w:rPr>
          <w:sz w:val="21"/>
          <w:szCs w:val="21"/>
        </w:rPr>
        <w:t xml:space="preserve">Las prácticas NBU se cargaron </w:t>
      </w:r>
      <w:r>
        <w:rPr>
          <w:b/>
          <w:bCs/>
          <w:sz w:val="21"/>
          <w:szCs w:val="21"/>
        </w:rPr>
        <w:t xml:space="preserve">sin</w:t>
      </w:r>
      <w:r>
        <w:rPr>
          <w:sz w:val="21"/>
          <w:szCs w:val="21"/>
        </w:rPr>
        <w:t xml:space="preserve"> valores de referencia (el nomenclador no los trae).</w:t>
      </w:r>
    </w:p>
    <w:p>
      <w:pPr>
        <w:spacing w:after="40" w:before="40"/>
      </w:pPr>
      <w:r>
        <w:rPr>
          <w:sz w:val="21"/>
          <w:szCs w:val="21"/>
        </w:rPr>
        <w:t xml:space="preserve">El sistema sí soporta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referenceValueTemplate</w:t>
      </w:r>
      <w:r>
        <w:rPr>
          <w:sz w:val="21"/>
          <w:szCs w:val="21"/>
        </w:rPr>
        <w:t xml:space="preserve"> (rangos por sexo/edad para informar resultados).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¿El cliente tiene una tabla de valores de referencia? ¿Para cuáles prácticas?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¿Es prioridad cargarlos ahora o en una etapa posterior?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3.10 Versión del nomenclador / actualizaciones futuras</w:t>
      </w:r>
    </w:p>
    <w:p>
      <w:pPr>
        <w:spacing w:after="40" w:before="40"/>
      </w:pPr>
      <w:r>
        <w:rPr>
          <w:sz w:val="21"/>
          <w:szCs w:val="21"/>
        </w:rPr>
        <w:t xml:space="preserve">Usamos NBU 2012 (act. 2016) + Anexo 2023 + Anexo 2024.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¿El cliente usa exactamente este nomenclador, o tiene </w:t>
      </w:r>
      <w:r>
        <w:rPr>
          <w:b/>
          <w:bCs/>
          <w:sz w:val="21"/>
          <w:szCs w:val="21"/>
        </w:rPr>
        <w:t xml:space="preserve">precios/prácticas propias</w:t>
      </w:r>
      <w:r>
        <w:rPr>
          <w:sz w:val="21"/>
          <w:szCs w:val="21"/>
        </w:rPr>
        <w:t xml:space="preserve"> que difieren del NBU?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¿Hay anexos más nuevos (2025/2026) que deba contemplar?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Cuando salga un anexo nuevo, ¿cada cuánto hay que reimportar? (el proceso es repetible)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Respuesta cliente:</w:t>
      </w:r>
      <w:r>
        <w:rPr>
          <w:sz w:val="20"/>
          <w:szCs w:val="20"/>
        </w:rPr>
        <w:t xml:space="preserve"> __________________________________________</w:t>
      </w:r>
    </w:p>
    <w:p>
      <w:pPr>
        <w:pBdr>
          <w:bottom w:val="single" w:color="B7C2D0" w:sz="6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4. Cómo se modela hoy (para explicar en la reunión)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Práctica</w:t>
      </w:r>
      <w:r>
        <w:rPr>
          <w:sz w:val="21"/>
          <w:szCs w:val="21"/>
        </w:rPr>
        <w:t xml:space="preserve"> = un registro individual (código NBU, nombre, unidades U.B., sección).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Orden</w:t>
      </w:r>
      <w:r>
        <w:rPr>
          <w:sz w:val="21"/>
          <w:szCs w:val="21"/>
        </w:rPr>
        <w:t xml:space="preserve"> = un paciente + una obra social + N prácticas (sueltas). El precio de cada</w:t>
      </w:r>
    </w:p>
    <w:p>
      <w:pPr>
        <w:spacing w:after="30" w:before="10"/>
        <w:ind w:left="620"/>
      </w:pPr>
      <w:r>
        <w:rPr>
          <w:sz w:val="20"/>
          <w:szCs w:val="20"/>
        </w:rPr>
        <w:t xml:space="preserve">práctica =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unidades × valor U.B. de esa obra social</w:t>
      </w:r>
      <w:r>
        <w:rPr>
          <w:sz w:val="20"/>
          <w:szCs w:val="20"/>
        </w:rPr>
        <w:t xml:space="preserve"> (+ acto bioquímico si corresponde).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No existe</w:t>
      </w:r>
      <w:r>
        <w:rPr>
          <w:sz w:val="21"/>
          <w:szCs w:val="21"/>
        </w:rPr>
        <w:t xml:space="preserve"> hoy el concepto de "perfil/batería" ni de "flujo". Si el cliente trabaja</w:t>
      </w:r>
    </w:p>
    <w:p>
      <w:pPr>
        <w:spacing w:after="30" w:before="10"/>
        <w:ind w:left="620"/>
      </w:pPr>
      <w:r>
        <w:rPr>
          <w:sz w:val="20"/>
          <w:szCs w:val="20"/>
        </w:rPr>
        <w:t xml:space="preserve">así, hay que definirlo (ver 3.1).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Una práctica </w:t>
      </w:r>
      <w:r>
        <w:rPr>
          <w:b/>
          <w:bCs/>
          <w:sz w:val="21"/>
          <w:szCs w:val="21"/>
        </w:rPr>
        <w:t xml:space="preserve">sin U.B.</w:t>
      </w:r>
      <w:r>
        <w:rPr>
          <w:sz w:val="21"/>
          <w:szCs w:val="21"/>
        </w:rPr>
        <w:t xml:space="preserve"> no se puede poner en una orden facturable (el sistema avisa).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Una práctica </w:t>
      </w:r>
      <w:r>
        <w:rPr>
          <w:b/>
          <w:bCs/>
          <w:sz w:val="21"/>
          <w:szCs w:val="21"/>
        </w:rPr>
        <w:t xml:space="preserve">inactiva</w:t>
      </w:r>
      <w:r>
        <w:rPr>
          <w:sz w:val="21"/>
          <w:szCs w:val="21"/>
        </w:rPr>
        <w:t xml:space="preserve"> (en desuso) no aparece para seleccionar.</w:t>
      </w:r>
    </w:p>
    <w:p>
      <w:pPr>
        <w:pBdr>
          <w:bottom w:val="single" w:color="B7C2D0" w:sz="6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5. Garantía de los datos y nombres a revisar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Cómo se garantizó (no es "confianza", es triangulación)</w:t>
      </w:r>
    </w:p>
    <w:p>
      <w:pPr>
        <w:spacing w:after="40" w:before="40"/>
      </w:pPr>
      <w:r>
        <w:rPr>
          <w:sz w:val="21"/>
          <w:szCs w:val="21"/>
        </w:rPr>
        <w:t xml:space="preserve">Cada dato lo derivan métodos independientes y se exige que coincidan</w:t>
      </w:r>
    </w:p>
    <w:p>
      <w:pPr>
        <w:spacing w:after="40" w:before="40"/>
      </w:pPr>
      <w:r>
        <w:rPr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pnpm verify-nbu</w:t>
      </w:r>
      <w:r>
        <w:rPr>
          <w:sz w:val="21"/>
          <w:szCs w:val="21"/>
        </w:rPr>
        <w:t xml:space="preserve">, gate permanente que falla si algo no triangula):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Método independiente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Código + U.B.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algoritmos distintos (umbral X vs estructural PMO/PE)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1445/1445 idénticos, 0 discrepancias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Cobertura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enumeración de todo código en los 3 PDF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1445/1445, 0 faltantes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Verdad humana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capturas del cliente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21/21 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Nombres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2º motor PDF (Poppler) vs el nuestro (PyMuPDF)</w:t>
            </w:r>
          </w:p>
        </w:tc>
        <w:tc>
          <w:tcPr>
            <w:tcW w:type="dxa" w:w="312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1413 ok, </w:t>
            </w:r>
            <w:r>
              <w:rPr>
                <w:b/>
                <w:bCs/>
                <w:sz w:val="17"/>
                <w:szCs w:val="17"/>
              </w:rPr>
              <w:t xml:space="preserve">32 a revisar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El U.B. (lo que define el precio) está garantizado para las 1445.</w:t>
      </w:r>
      <w:r>
        <w:rPr>
          <w:sz w:val="21"/>
          <w:szCs w:val="21"/>
        </w:rPr>
        <w:t xml:space="preserve"> Lo</w:t>
      </w:r>
    </w:p>
    <w:p>
      <w:pPr>
        <w:spacing w:after="40" w:before="40"/>
      </w:pPr>
      <w:r>
        <w:rPr>
          <w:sz w:val="21"/>
          <w:szCs w:val="21"/>
        </w:rPr>
        <w:t xml:space="preserve">único no garantizable por software es el TEXTO del nombre cuando el</w:t>
      </w:r>
    </w:p>
    <w:p>
      <w:pPr>
        <w:spacing w:after="40" w:before="40"/>
      </w:pPr>
      <w:r>
        <w:rPr>
          <w:sz w:val="21"/>
          <w:szCs w:val="21"/>
        </w:rPr>
        <w:t xml:space="preserve">nomenclador lista la misma práctica con un sinónimo — el software no sabe</w:t>
      </w:r>
    </w:p>
    <w:p>
      <w:pPr>
        <w:spacing w:after="40" w:before="40"/>
      </w:pPr>
      <w:r>
        <w:rPr>
          <w:sz w:val="21"/>
          <w:szCs w:val="21"/>
        </w:rPr>
        <w:t xml:space="preserve">cuál prefiere el cliente. Esos 32 (+11 de la heurística = 43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needsReview</w:t>
      </w:r>
    </w:p>
    <w:p>
      <w:pPr>
        <w:spacing w:after="40" w:before="40"/>
      </w:pPr>
      <w:r>
        <w:rPr>
          <w:sz w:val="21"/>
          <w:szCs w:val="21"/>
        </w:rPr>
        <w:t xml:space="preserve">en el dataset) son los únicos a validar acá. </w:t>
      </w:r>
      <w:r>
        <w:rPr>
          <w:b/>
          <w:bCs/>
          <w:sz w:val="21"/>
          <w:szCs w:val="21"/>
        </w:rPr>
        <w:t xml:space="preserve">Ninguno afecta el precio.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2"/>
          <w:szCs w:val="22"/>
        </w:rPr>
        <w:t xml:space="preserve">Las 32 — elegir el nombre preferido (la mayoría son sinónimos válidos)</w:t>
      </w:r>
    </w:p>
    <w:p>
      <w:pPr>
        <w:spacing w:after="40" w:before="40"/>
      </w:pPr>
      <w:r>
        <w:rPr>
          <w:sz w:val="21"/>
          <w:szCs w:val="21"/>
        </w:rPr>
        <w:t xml:space="preserve">"Nuestro" = lo que se cargó. "Alternativo" = otro nombre del mismo código</w:t>
      </w:r>
    </w:p>
    <w:p>
      <w:pPr>
        <w:spacing w:after="40" w:before="40"/>
      </w:pPr>
      <w:r>
        <w:rPr>
          <w:sz w:val="21"/>
          <w:szCs w:val="21"/>
        </w:rPr>
        <w:t xml:space="preserve">en el PDF (suele ser el sinónimo). Marcá cuál querés, o escribí el correcto: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U.B.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Nuestro (cargado)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Alternativo (PDF)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¿Cuál?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660057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(α1 ANTITRIPSINA, Alfa 1 AT) Líq. Pleural…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ANTITRIPSINA, Alfa 1 (α1 AT) - Líq. Pleural…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660058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ANTITROMBINA FUNCIONAL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ANTITROMBINA III - con calibración 3 puntos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660170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COAGULOGRAMA BÁSICO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COAGULO, RETRACCION DEL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660176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COLONIAS, RECUENTO DE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COLONIAS, RECUENTO - Comprende Recuento…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660418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GLUCOSA 6-FOSFATO ISOMERASA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FOSFO HEXOSA ISOMERASA - GLUCOSA 6-FOSFATO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660711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ORINA COMPLETA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(ruido Poppler — el nuestro es correcto)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660739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13,5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PARATHORMONA PTH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PARATHORMONA molécula intacta (PTH mi/i)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660753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s/UB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POTASEMIA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(ruido Poppler — el nuestro es correcto)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660754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s/UB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POTASURIA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(ruido Poppler — el nuestro es correcto)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660838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SIMS HUHNER, TEST DE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 POST-COITAL - TEST DE SIMS-HUBNER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661050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17,5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DROGAS de ABUSO SCREENING (c/u)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OPIACEOS, DROGAS de ABUSO SCREENING - urin.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661135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MONITOREO de FARMACOS ENF. CRONICAS I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DIFENILHIDANTOINA, MONITOREO FÁRMACOS…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661136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MONITOREO de FARMACOS ENF. CRONICAS II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LAMOTRIGINA, MONITOREO FARMACOS…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661170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SUBUNIDAD BETA GONADOTROFINA CORIÓNICA β-HCG (cualit.)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GONADOTROFINA CORIONICA, SUBUNIDAD BETA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661175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SUBUNIDAD BETA GONADOTROFINA CORIÓNICA β-HCG (cuant.)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GONADOTROFINA CORIONICA, SUBUNIDAD BETA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661200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URGENCIAS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(ruido Poppler — el nuestro es correcto)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662538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(α-HCH) Alfa-BHC … HEXACLOROCICLOHEXANO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alfa-HEXACLORAN - alfa-LINDANO - alfa-…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662709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ANTICOAGULANTE LÚPICO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(ruido Poppler — el nuestro es correcto)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663067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BIOTINA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VITAMINA H, Vit. B7 o Vit. B8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665055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EXTASIS MDMA (Inmunoensayo)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3,4-METILETILENDIOXIMETAMFETAMINA (MDMA)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665785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330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HEMOCROMATOSIS, Gen HFE PCR (… HEREDITARIA)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(mismo, orden distinto)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666722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INDICE de RIESGO CARDIOVASCULAR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(ruido Poppler — el nuestro es correcto)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666848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162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INMUNOFIJACIÓN LCR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(ruido Poppler — el nuestro es correcto)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666947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LC-1, Ac. Anti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Anti- hígado tipo I-antígeno citosol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667210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LISOZIMA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MURAMIDASA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667260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LIXITOL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ARABINITOL o ARABITOL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667636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220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MuSK, Ac. Anti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TIROSINA KINÉTICA MÚSCULO ESPECÍFICO (MuSK)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668467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106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POLIOMAVIRUS JC, PCR LCR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VJC (PCR) - JC VIRUS, LCR (PCR)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668682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PROTOPORFIRINA ERITROCITARIA LIBRE (FEP)…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ZINC PROTOPORFIRINA (ZPP o ZP)…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669118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SOMATOMEDINA C - IGFB1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FACTOR DE CRECIMIENTO INSULÍNICO TIPO 1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669896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VITAMINA C (líquido seminal)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ÁCIDO ASCÓRBICO (líquido seminal)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669898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VITAMINA C (plaquetaria)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ÁCIDO ASCÓRBICO (plaquetario)</w:t>
            </w:r>
          </w:p>
        </w:tc>
        <w:tc>
          <w:tcPr>
            <w:tcW w:type="dxa" w:w="1872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left w:val="single" w:color="E0A030" w:sz="18" w:space="8"/>
        </w:pBdr>
        <w:shd w:fill="FFF6E6" w:val="clear"/>
        <w:spacing w:after="100" w:before="100"/>
        <w:ind w:left="240"/>
      </w:pPr>
      <w:r>
        <w:rPr>
          <w:i/>
          <w:iCs/>
          <w:sz w:val="19"/>
          <w:szCs w:val="19"/>
        </w:rPr>
        <w:t xml:space="preserve">La mayoría son </w:t>
      </w:r>
      <w:r>
        <w:rPr>
          <w:b/>
          <w:bCs/>
          <w:i/>
          <w:iCs/>
          <w:sz w:val="19"/>
          <w:szCs w:val="19"/>
        </w:rPr>
        <w:t xml:space="preserve">sinónimos válidos</w:t>
      </w:r>
      <w:r>
        <w:rPr>
          <w:i/>
          <w:iCs/>
          <w:sz w:val="19"/>
          <w:szCs w:val="19"/>
        </w:rPr>
        <w:t xml:space="preserve"> (BIOTINA = Vitamina H, LISOZIMA = Muramidasa, VITAMINA C = Ác. Ascórbico…): ambos nombres son correctos, el cliente elige cuál mostrar. Los marcados "ruido Poppler" ya están bien cargados. </w:t>
      </w:r>
      <w:r>
        <w:rPr>
          <w:b/>
          <w:bCs/>
          <w:i/>
          <w:iCs/>
          <w:sz w:val="19"/>
          <w:szCs w:val="19"/>
        </w:rPr>
        <w:t xml:space="preserve">El U.B. y el código de las 32 están garantizados.</w:t>
      </w:r>
    </w:p>
    <w:p>
      <w:pPr>
        <w:pBdr>
          <w:bottom w:val="single" w:color="B7C2D0" w:sz="6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6. Notas técnicas (no hace falta leerlas en la reunión)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Pipeline en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practicas-migration/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extract.py</w:t>
      </w:r>
      <w:r>
        <w:rPr>
          <w:sz w:val="21"/>
          <w:szCs w:val="21"/>
        </w:rPr>
        <w:t xml:space="preserve"> (extracción) →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nbu-dataset.json</w:t>
      </w:r>
    </w:p>
    <w:p>
      <w:pPr>
        <w:spacing w:after="30" w:before="10"/>
        <w:ind w:left="620"/>
      </w:pPr>
      <w:r>
        <w:rPr>
          <w:sz w:val="20"/>
          <w:szCs w:val="20"/>
        </w:rPr>
        <w:t xml:space="preserve">(fuente de verdad revisable) →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validate.py</w:t>
      </w:r>
      <w:r>
        <w:rPr>
          <w:sz w:val="20"/>
          <w:szCs w:val="20"/>
        </w:rPr>
        <w:t xml:space="preserve"> (control de integridad) →</w:t>
      </w:r>
    </w:p>
    <w:p>
      <w:pPr>
        <w:spacing w:after="30" w:before="10"/>
        <w:ind w:left="6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pnpm db:import-nbu</w:t>
      </w:r>
      <w:r>
        <w:rPr>
          <w:sz w:val="20"/>
          <w:szCs w:val="20"/>
        </w:rPr>
        <w:t xml:space="preserve"> (carga idempotente, upsert por código NBU).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Reimportar es seguro: vuelve a correr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extract.py</w:t>
      </w:r>
      <w:r>
        <w:rPr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pnpm db:import-nbu</w:t>
      </w:r>
      <w:r>
        <w:rPr>
          <w:sz w:val="21"/>
          <w:szCs w:val="21"/>
        </w:rPr>
        <w:t xml:space="preserve"> y solo</w:t>
      </w:r>
    </w:p>
    <w:p>
      <w:pPr>
        <w:spacing w:after="30" w:before="10"/>
        <w:ind w:left="620"/>
      </w:pPr>
      <w:r>
        <w:rPr>
          <w:sz w:val="20"/>
          <w:szCs w:val="20"/>
        </w:rPr>
        <w:t xml:space="preserve">actualiza lo que cambió, sin duplicar.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Cambios de schema aplicados: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units</w:t>
      </w:r>
      <w:r>
        <w:rPr>
          <w:sz w:val="21"/>
          <w:szCs w:val="21"/>
        </w:rPr>
        <w:t xml:space="preserve"> ahora puede ser nulo; se agregó columna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notes</w:t>
      </w:r>
    </w:p>
    <w:p>
      <w:pPr>
        <w:spacing w:after="30" w:before="10"/>
        <w:ind w:left="620"/>
      </w:pPr>
      <w:r>
        <w:rPr>
          <w:sz w:val="20"/>
          <w:szCs w:val="20"/>
        </w:rPr>
        <w:t xml:space="preserve">(procedencia de cada práctica).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Pendiente según lo que se decida: flags Urgencia/Ref, perfiles/baterías, valores de</w:t>
      </w:r>
    </w:p>
    <w:p>
      <w:pPr>
        <w:spacing w:after="30" w:before="10"/>
        <w:ind w:left="620"/>
      </w:pPr>
      <w:r>
        <w:rPr>
          <w:sz w:val="20"/>
          <w:szCs w:val="20"/>
        </w:rPr>
        <w:t xml:space="preserve">referencia, nombres cortos, limpieza de las 4 prácticas seed.</w:t>
      </w:r>
    </w:p>
    <w:p>
      <w:pPr>
        <w:pBdr>
          <w:bottom w:val="single" w:color="B7C2D0" w:sz="6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7. Acciones post-reunión (completar después)</w:t>
      </w:r>
    </w:p>
    <w:p>
      <w:pPr>
        <w:spacing w:after="40" w:before="4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Confirmar decisiones de la sección 2.</w:t>
      </w:r>
    </w:p>
    <w:p>
      <w:pPr>
        <w:spacing w:after="40" w:before="4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Resolver dudas 3.1 a 3.10.</w:t>
      </w:r>
    </w:p>
    <w:p>
      <w:pPr>
        <w:spacing w:after="40" w:before="4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Validar/elegir nombre de las 32 de la sección 5.</w:t>
      </w:r>
    </w:p>
    <w:p>
      <w:pPr>
        <w:spacing w:after="40" w:before="4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Lista de cambios a implementar acordados:</w:t>
      </w:r>
    </w:p>
    <w:p>
      <w:pPr>
        <w:spacing w:after="30" w:before="10"/>
        <w:ind w:left="620"/>
      </w:pPr>
      <w:r>
        <w:rPr>
          <w:sz w:val="20"/>
          <w:szCs w:val="20"/>
        </w:rPr>
        <w:t xml:space="preserve">1. ____________________________________________</w:t>
      </w:r>
    </w:p>
    <w:p>
      <w:pPr>
        <w:spacing w:after="30" w:before="10"/>
        <w:ind w:left="620"/>
      </w:pPr>
      <w:r>
        <w:rPr>
          <w:sz w:val="20"/>
          <w:szCs w:val="20"/>
        </w:rPr>
        <w:t xml:space="preserve">2. ____________________________________________</w:t>
      </w:r>
    </w:p>
    <w:p>
      <w:pPr>
        <w:spacing w:after="30" w:before="10"/>
        <w:ind w:left="620"/>
      </w:pPr>
      <w:r>
        <w:rPr>
          <w:sz w:val="20"/>
          <w:szCs w:val="20"/>
        </w:rPr>
        <w:t xml:space="preserve">3. ____________________________________________</w:t>
      </w:r>
    </w:p>
    <w:p>
      <w:pPr>
        <w:spacing w:after="40" w:before="4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Prioridad / orden de implementación: 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2026-05-18T00:36:04.101Z</dcterms:created>
  <dcterms:modified xsi:type="dcterms:W3CDTF">2026-05-18T00:36:04.102Z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