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jc w:val="center"/>
      </w:pPr>
      <w:r>
        <w:rPr>
          <w:rFonts w:ascii="Arial" w:cs="Arial" w:eastAsia="Arial" w:hAnsi="Arial"/>
          <w:b/>
          <w:bCs/>
          <w:color w:val="1F4E79"/>
          <w:sz w:val="52"/>
          <w:szCs w:val="52"/>
        </w:rPr>
        <w:t xml:space="preserve">AstroVital AI</w:t>
      </w:r>
    </w:p>
    <w:p>
      <w:pPr>
        <w:spacing w:after="320"/>
        <w:jc w:val="center"/>
      </w:pPr>
      <w:r>
        <w:rPr>
          <w:rFonts w:ascii="Arial" w:cs="Arial" w:eastAsia="Arial" w:hAnsi="Arial"/>
          <w:color w:val="2E75B6"/>
          <w:sz w:val="28"/>
          <w:szCs w:val="28"/>
        </w:rPr>
        <w:t xml:space="preserve">Detailed Solution Plan</w:t>
      </w:r>
    </w:p>
    <w:p>
      <w:pPr>
        <w:spacing w:after="120"/>
        <w:jc w:val="center"/>
      </w:pPr>
      <w:r>
        <w:rPr>
          <w:rFonts w:ascii="Arial" w:cs="Arial" w:eastAsia="Arial" w:hAnsi="Arial"/>
          <w:color w:val="1A1A1A"/>
          <w:sz w:val="24"/>
          <w:szCs w:val="24"/>
        </w:rPr>
        <w:t xml:space="preserve">Author: Abraham</w:t>
      </w:r>
    </w:p>
    <w:p>
      <w:pPr>
        <w:spacing w:after="120"/>
        <w:jc w:val="center"/>
      </w:pPr>
      <w:r>
        <w:rPr>
          <w:rFonts w:ascii="Arial" w:cs="Arial" w:eastAsia="Arial" w:hAnsi="Arial"/>
          <w:color w:val="1A1A1A"/>
          <w:sz w:val="24"/>
          <w:szCs w:val="24"/>
        </w:rPr>
        <w:t xml:space="preserve">ITAI 2372 — Final Project</w:t>
      </w:r>
    </w:p>
    <w:p>
      <w:pPr>
        <w:spacing w:after="120"/>
        <w:jc w:val="center"/>
      </w:pPr>
      <w:r>
        <w:rPr>
          <w:rFonts w:ascii="Arial" w:cs="Arial" w:eastAsia="Arial" w:hAnsi="Arial"/>
          <w:i/>
          <w:iCs/>
          <w:color w:val="1A1A1A"/>
          <w:sz w:val="24"/>
          <w:szCs w:val="24"/>
        </w:rPr>
        <w:t xml:space="preserve">Conceptual Design Track</w:t>
      </w:r>
    </w:p>
    <w:p>
      <w:pPr>
        <w:jc w:val="center"/>
      </w:pPr>
      <w:r>
        <w:rPr>
          <w:rFonts w:ascii="Arial" w:cs="Arial" w:eastAsia="Arial" w:hAnsi="Arial"/>
          <w:color w:val="1A1A1A"/>
          <w:sz w:val="22"/>
          <w:szCs w:val="22"/>
        </w:rPr>
        <w:t xml:space="preserve">April 2026</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System Architecture Overview</w:t>
      </w:r>
    </w:p>
    <w:p>
      <w:pPr>
        <w:spacing w:after="120"/>
      </w:pPr>
      <w:r>
        <w:rPr>
          <w:rFonts w:ascii="Arial" w:cs="Arial" w:eastAsia="Arial" w:hAnsi="Arial"/>
          <w:color w:val="1A1A1A"/>
          <w:sz w:val="22"/>
          <w:szCs w:val="22"/>
        </w:rPr>
        <w:t xml:space="preserve">AstroVital AI is designed as a three-layer pipeline: data acquisition, AI processing, and alert delivery. Each layer is designed to be modular so individual components can be upgraded as technology improves.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5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36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Function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 — Acquisition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Wearable sensors + edge device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Collect and stream biometrics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 — AI Processing</w:t>
            </w:r>
          </w:p>
        </w:tc>
        <w:tc>
          <w:tcPr>
            <w:tcW w:type="dxa" w:w="3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LSTM Autoencoder + Random Forest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Detect and classify anomalies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 — Alert Delivery</w:t>
            </w:r>
          </w:p>
        </w:tc>
        <w:tc>
          <w:tcPr>
            <w:tcW w:type="dxa" w:w="3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Dashboard + audio/haptic alerts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Notify crew and mission control</w:t>
            </w:r>
          </w:p>
        </w:tc>
      </w:tr>
    </w:tbl>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Data Sources &amp; Features</w:t>
      </w:r>
    </w:p>
    <w:p>
      <w:pPr>
        <w:pStyle w:val="Heading2"/>
        <w:spacing w:after="120" w:before="240"/>
      </w:pPr>
      <w:r>
        <w:rPr>
          <w:rFonts w:ascii="Arial" w:cs="Arial" w:eastAsia="Arial" w:hAnsi="Arial"/>
          <w:b/>
          <w:bCs/>
          <w:color w:val="2E75B6"/>
          <w:sz w:val="26"/>
          <w:szCs w:val="26"/>
        </w:rPr>
        <w:t xml:space="preserve">2.1 Biometric Inputs</w:t>
      </w:r>
    </w:p>
    <w:p>
      <w:pPr>
        <w:spacing w:after="120"/>
      </w:pPr>
      <w:r>
        <w:rPr>
          <w:rFonts w:ascii="Arial" w:cs="Arial" w:eastAsia="Arial" w:hAnsi="Arial"/>
          <w:color w:val="1A1A1A"/>
          <w:sz w:val="22"/>
          <w:szCs w:val="22"/>
        </w:rPr>
        <w:t xml:space="preserve">The following biometric signals will be collected continuously via wearable sensors integrated into the spacesuit and crew quarters:</w:t>
      </w:r>
    </w:p>
    <w:p>
      <w:pPr>
        <w:spacing w:after="0" w:before="80"/>
      </w:pPr>
      <w:r>
        <w:t xml:space="preserve"/>
      </w:r>
    </w:p>
    <w:p>
      <w:pPr>
        <w:pStyle w:val="ListParagraph"/>
        <w:numPr>
          <w:ilvl w:val="0"/>
          <w:numId w:val="2"/>
        </w:numPr>
        <w:spacing w:after="80"/>
      </w:pPr>
      <w:r>
        <w:rPr>
          <w:rFonts w:ascii="Arial" w:cs="Arial" w:eastAsia="Arial" w:hAnsi="Arial"/>
          <w:b/>
          <w:bCs/>
          <w:color w:val="1A1A1A"/>
          <w:sz w:val="22"/>
          <w:szCs w:val="22"/>
        </w:rPr>
        <w:t xml:space="preserve">Heart Rate (HR): beats per minute, sampled at 1 Hz via photoplethysmography (PPG)</w:t>
      </w:r>
    </w:p>
    <w:p>
      <w:pPr>
        <w:pStyle w:val="ListParagraph"/>
        <w:numPr>
          <w:ilvl w:val="0"/>
          <w:numId w:val="2"/>
        </w:numPr>
        <w:spacing w:after="80"/>
      </w:pPr>
      <w:r>
        <w:rPr>
          <w:rFonts w:ascii="Arial" w:cs="Arial" w:eastAsia="Arial" w:hAnsi="Arial"/>
          <w:b w:val="false"/>
          <w:bCs w:val="false"/>
          <w:color w:val="1A1A1A"/>
          <w:sz w:val="22"/>
          <w:szCs w:val="22"/>
        </w:rPr>
        <w:t xml:space="preserve">Blood Oxygen Saturation (SpO₂): percentage, sampled at 0.5 Hz via pulse oximeter</w:t>
      </w:r>
    </w:p>
    <w:p>
      <w:pPr>
        <w:pStyle w:val="ListParagraph"/>
        <w:numPr>
          <w:ilvl w:val="0"/>
          <w:numId w:val="2"/>
        </w:numPr>
        <w:spacing w:after="80"/>
      </w:pPr>
      <w:r>
        <w:rPr>
          <w:rFonts w:ascii="Arial" w:cs="Arial" w:eastAsia="Arial" w:hAnsi="Arial"/>
          <w:b w:val="false"/>
          <w:bCs w:val="false"/>
          <w:color w:val="1A1A1A"/>
          <w:sz w:val="22"/>
          <w:szCs w:val="22"/>
        </w:rPr>
        <w:t xml:space="preserve">Galvanic Skin Response (GSR): microsiemens, proxy for psychological stress, sampled at 4 Hz</w:t>
      </w:r>
    </w:p>
    <w:p>
      <w:pPr>
        <w:pStyle w:val="ListParagraph"/>
        <w:numPr>
          <w:ilvl w:val="0"/>
          <w:numId w:val="2"/>
        </w:numPr>
        <w:spacing w:after="80"/>
      </w:pPr>
      <w:r>
        <w:rPr>
          <w:rFonts w:ascii="Arial" w:cs="Arial" w:eastAsia="Arial" w:hAnsi="Arial"/>
          <w:b w:val="false"/>
          <w:bCs w:val="false"/>
          <w:color w:val="1A1A1A"/>
          <w:sz w:val="22"/>
          <w:szCs w:val="22"/>
        </w:rPr>
        <w:t xml:space="preserve">Skin Temperature: degrees Celsius, sampled at 0.1 Hz</w:t>
      </w:r>
    </w:p>
    <w:p>
      <w:pPr>
        <w:pStyle w:val="ListParagraph"/>
        <w:numPr>
          <w:ilvl w:val="0"/>
          <w:numId w:val="2"/>
        </w:numPr>
        <w:spacing w:after="80"/>
      </w:pPr>
      <w:r>
        <w:rPr>
          <w:rFonts w:ascii="Arial" w:cs="Arial" w:eastAsia="Arial" w:hAnsi="Arial"/>
          <w:b w:val="false"/>
          <w:bCs w:val="false"/>
          <w:color w:val="1A1A1A"/>
          <w:sz w:val="22"/>
          <w:szCs w:val="22"/>
        </w:rPr>
        <w:t xml:space="preserve">Respiratory Rate: breaths per minute, derived from HR signal</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2.2 Contextual Features</w:t>
      </w:r>
    </w:p>
    <w:p>
      <w:pPr>
        <w:spacing w:after="120"/>
      </w:pPr>
      <w:r>
        <w:rPr>
          <w:rFonts w:ascii="Arial" w:cs="Arial" w:eastAsia="Arial" w:hAnsi="Arial"/>
          <w:color w:val="1A1A1A"/>
          <w:sz w:val="22"/>
          <w:szCs w:val="22"/>
        </w:rPr>
        <w:t xml:space="preserve">Raw biometrics are enriched with contextual metadata to reduce false alarms:</w:t>
      </w:r>
    </w:p>
    <w:p>
      <w:pPr>
        <w:pStyle w:val="ListParagraph"/>
        <w:numPr>
          <w:ilvl w:val="0"/>
          <w:numId w:val="2"/>
        </w:numPr>
        <w:spacing w:after="80"/>
      </w:pPr>
      <w:r>
        <w:rPr>
          <w:rFonts w:ascii="Arial" w:cs="Arial" w:eastAsia="Arial" w:hAnsi="Arial"/>
          <w:b w:val="false"/>
          <w:bCs w:val="false"/>
          <w:color w:val="1A1A1A"/>
          <w:sz w:val="22"/>
          <w:szCs w:val="22"/>
        </w:rPr>
        <w:t xml:space="preserve">Activity state: resting, working, exercising, sleeping (inferred from accelerometer)</w:t>
      </w:r>
    </w:p>
    <w:p>
      <w:pPr>
        <w:pStyle w:val="ListParagraph"/>
        <w:numPr>
          <w:ilvl w:val="0"/>
          <w:numId w:val="2"/>
        </w:numPr>
        <w:spacing w:after="80"/>
      </w:pPr>
      <w:r>
        <w:rPr>
          <w:rFonts w:ascii="Arial" w:cs="Arial" w:eastAsia="Arial" w:hAnsi="Arial"/>
          <w:b w:val="false"/>
          <w:bCs w:val="false"/>
          <w:color w:val="1A1A1A"/>
          <w:sz w:val="22"/>
          <w:szCs w:val="22"/>
        </w:rPr>
        <w:t xml:space="preserve">Mission elapsed time: anomalies are more likely during EVA or high-stress mission phases</w:t>
      </w:r>
    </w:p>
    <w:p>
      <w:pPr>
        <w:pStyle w:val="ListParagraph"/>
        <w:numPr>
          <w:ilvl w:val="0"/>
          <w:numId w:val="2"/>
        </w:numPr>
        <w:spacing w:after="80"/>
      </w:pPr>
      <w:r>
        <w:rPr>
          <w:rFonts w:ascii="Arial" w:cs="Arial" w:eastAsia="Arial" w:hAnsi="Arial"/>
          <w:b w:val="false"/>
          <w:bCs w:val="false"/>
          <w:color w:val="1A1A1A"/>
          <w:sz w:val="22"/>
          <w:szCs w:val="22"/>
        </w:rPr>
        <w:t xml:space="preserve">Time of day (circadian phase): heart rate and cortisol follow predictable daily patterns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2.3 Training Data Sources</w:t>
      </w:r>
    </w:p>
    <w:p>
      <w:pPr>
        <w:spacing w:after="120"/>
      </w:pPr>
      <w:r>
        <w:rPr>
          <w:rFonts w:ascii="Arial" w:cs="Arial" w:eastAsia="Arial" w:hAnsi="Arial"/>
          <w:color w:val="1A1A1A"/>
          <w:sz w:val="22"/>
          <w:szCs w:val="22"/>
        </w:rPr>
        <w:t xml:space="preserve">Since mission data is limited and sensitive, the model will be trained on a combination of:</w:t>
      </w:r>
    </w:p>
    <w:p>
      <w:pPr>
        <w:pStyle w:val="ListParagraph"/>
        <w:numPr>
          <w:ilvl w:val="0"/>
          <w:numId w:val="3"/>
        </w:numPr>
        <w:spacing w:after="80"/>
      </w:pPr>
      <w:r>
        <w:rPr>
          <w:rFonts w:ascii="Arial" w:cs="Arial" w:eastAsia="Arial" w:hAnsi="Arial"/>
          <w:color w:val="1A1A1A"/>
          <w:sz w:val="22"/>
          <w:szCs w:val="22"/>
        </w:rPr>
        <w:t xml:space="preserve">NASA's publicly available astronaut physiological datasets (GeneLab, NASA Life Sciences Data Archive)</w:t>
      </w:r>
    </w:p>
    <w:p>
      <w:pPr>
        <w:pStyle w:val="ListParagraph"/>
        <w:numPr>
          <w:ilvl w:val="0"/>
          <w:numId w:val="3"/>
        </w:numPr>
        <w:spacing w:after="80"/>
      </w:pPr>
      <w:r>
        <w:rPr>
          <w:rFonts w:ascii="Arial" w:cs="Arial" w:eastAsia="Arial" w:hAnsi="Arial"/>
          <w:color w:val="1A1A1A"/>
          <w:sz w:val="22"/>
          <w:szCs w:val="22"/>
        </w:rPr>
        <w:t xml:space="preserve">Simulated mission data generated from validated physiological models</w:t>
      </w:r>
    </w:p>
    <w:p>
      <w:pPr>
        <w:pStyle w:val="ListParagraph"/>
        <w:numPr>
          <w:ilvl w:val="0"/>
          <w:numId w:val="3"/>
        </w:numPr>
        <w:spacing w:after="80"/>
      </w:pPr>
      <w:r>
        <w:rPr>
          <w:rFonts w:ascii="Arial" w:cs="Arial" w:eastAsia="Arial" w:hAnsi="Arial"/>
          <w:color w:val="1A1A1A"/>
          <w:sz w:val="22"/>
          <w:szCs w:val="22"/>
        </w:rPr>
        <w:t xml:space="preserve">Personalized pre-mission baseline data: each astronaut wears sensors for 30 days pre-launch</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Machine Learning Architecture</w:t>
      </w:r>
    </w:p>
    <w:p>
      <w:pPr>
        <w:pStyle w:val="Heading2"/>
        <w:spacing w:after="120" w:before="240"/>
      </w:pPr>
      <w:r>
        <w:rPr>
          <w:rFonts w:ascii="Arial" w:cs="Arial" w:eastAsia="Arial" w:hAnsi="Arial"/>
          <w:b/>
          <w:bCs/>
          <w:color w:val="2E75B6"/>
          <w:sz w:val="26"/>
          <w:szCs w:val="26"/>
        </w:rPr>
        <w:t xml:space="preserve">3.1 Layer 1 — Anomaly Detection: LSTM Autoencoder</w:t>
      </w:r>
    </w:p>
    <w:p>
      <w:pPr>
        <w:spacing w:after="120"/>
      </w:pPr>
      <w:r>
        <w:rPr>
          <w:rFonts w:ascii="Arial" w:cs="Arial" w:eastAsia="Arial" w:hAnsi="Arial"/>
          <w:color w:val="1A1A1A"/>
          <w:sz w:val="22"/>
          <w:szCs w:val="22"/>
        </w:rPr>
        <w:t xml:space="preserve">An LSTM (Long Short-Term Memory) Autoencoder is the core anomaly detection engine. It is an unsupervised model that learns the normal temporal patterns of an astronaut's biometrics during pre-mission baseline training.</w:t>
      </w:r>
    </w:p>
    <w:p>
      <w:pPr>
        <w:spacing w:after="0" w:before="80"/>
      </w:pPr>
      <w:r>
        <w:t xml:space="preserve"/>
      </w:r>
    </w:p>
    <w:p>
      <w:pPr>
        <w:spacing w:after="120"/>
      </w:pPr>
      <w:r>
        <w:rPr>
          <w:rFonts w:ascii="Arial" w:cs="Arial" w:eastAsia="Arial" w:hAnsi="Arial"/>
          <w:color w:val="1A1A1A"/>
          <w:sz w:val="22"/>
          <w:szCs w:val="22"/>
        </w:rPr>
        <w:t xml:space="preserve">How it works:</w:t>
      </w:r>
    </w:p>
    <w:p>
      <w:pPr>
        <w:pStyle w:val="ListParagraph"/>
        <w:numPr>
          <w:ilvl w:val="0"/>
          <w:numId w:val="2"/>
        </w:numPr>
        <w:spacing w:after="80"/>
      </w:pPr>
      <w:r>
        <w:rPr>
          <w:rFonts w:ascii="Arial" w:cs="Arial" w:eastAsia="Arial" w:hAnsi="Arial"/>
          <w:b w:val="false"/>
          <w:bCs w:val="false"/>
          <w:color w:val="1A1A1A"/>
          <w:sz w:val="22"/>
          <w:szCs w:val="22"/>
        </w:rPr>
        <w:t xml:space="preserve">The encoder compresses a sliding window of 60-second biometric readings into a compact representation</w:t>
      </w:r>
    </w:p>
    <w:p>
      <w:pPr>
        <w:pStyle w:val="ListParagraph"/>
        <w:numPr>
          <w:ilvl w:val="0"/>
          <w:numId w:val="2"/>
        </w:numPr>
        <w:spacing w:after="80"/>
      </w:pPr>
      <w:r>
        <w:rPr>
          <w:rFonts w:ascii="Arial" w:cs="Arial" w:eastAsia="Arial" w:hAnsi="Arial"/>
          <w:b w:val="false"/>
          <w:bCs w:val="false"/>
          <w:color w:val="1A1A1A"/>
          <w:sz w:val="22"/>
          <w:szCs w:val="22"/>
        </w:rPr>
        <w:t xml:space="preserve">The decoder reconstructs the original signal from that compressed representation</w:t>
      </w:r>
    </w:p>
    <w:p>
      <w:pPr>
        <w:pStyle w:val="ListParagraph"/>
        <w:numPr>
          <w:ilvl w:val="0"/>
          <w:numId w:val="2"/>
        </w:numPr>
        <w:spacing w:after="80"/>
      </w:pPr>
      <w:r>
        <w:rPr>
          <w:rFonts w:ascii="Arial" w:cs="Arial" w:eastAsia="Arial" w:hAnsi="Arial"/>
          <w:b w:val="false"/>
          <w:bCs w:val="false"/>
          <w:color w:val="1A1A1A"/>
          <w:sz w:val="22"/>
          <w:szCs w:val="22"/>
        </w:rPr>
        <w:t xml:space="preserve">At inference time, a high reconstruction error (the signal looks "unusual" to the model) triggers an anomaly flag</w:t>
      </w:r>
    </w:p>
    <w:p>
      <w:pPr>
        <w:pStyle w:val="ListParagraph"/>
        <w:numPr>
          <w:ilvl w:val="0"/>
          <w:numId w:val="2"/>
        </w:numPr>
        <w:spacing w:after="80"/>
      </w:pPr>
      <w:r>
        <w:rPr>
          <w:rFonts w:ascii="Arial" w:cs="Arial" w:eastAsia="Arial" w:hAnsi="Arial"/>
          <w:b w:val="false"/>
          <w:bCs w:val="false"/>
          <w:color w:val="1A1A1A"/>
          <w:sz w:val="22"/>
          <w:szCs w:val="22"/>
        </w:rPr>
        <w:t xml:space="preserve">Threshold for anomaly = mean baseline error + 3 standard deviations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3.2 Layer 2 — Classification: Random Forest</w:t>
      </w:r>
    </w:p>
    <w:p>
      <w:pPr>
        <w:spacing w:after="120"/>
      </w:pPr>
      <w:r>
        <w:rPr>
          <w:rFonts w:ascii="Arial" w:cs="Arial" w:eastAsia="Arial" w:hAnsi="Arial"/>
          <w:color w:val="1A1A1A"/>
          <w:sz w:val="22"/>
          <w:szCs w:val="22"/>
        </w:rPr>
        <w:t xml:space="preserve">Once an anomaly is detected by the autoencoder, a Random Forest classifier determines its type and severity. This model is trained on labeled examples of known medical events: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Class</w:t>
            </w:r>
          </w:p>
        </w:tc>
        <w:tc>
          <w:tcPr>
            <w:tcW w:type="dxa" w:w="234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Example Trigger</w:t>
            </w:r>
          </w:p>
        </w:tc>
        <w:tc>
          <w:tcPr>
            <w:tcW w:type="dxa" w:w="234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Severity</w:t>
            </w:r>
          </w:p>
        </w:tc>
        <w:tc>
          <w:tcPr>
            <w:tcW w:type="dxa" w:w="234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Alert Action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Cardiac Event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HR &gt; 150 at rest, arrhythmia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Critical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Immediate alarm</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Hypoxia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SpO₂ &lt; 90% sustained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Critical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Immediate alarm</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Acute Stress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GSR spike + HR elevation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Medium</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Crew notification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Mild Fatigue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HRV decline over 4+ hours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Low</w:t>
            </w:r>
          </w:p>
        </w:tc>
        <w:tc>
          <w:tcPr>
            <w:tcW w:type="dxa" w:w="234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Log + trend watch</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3.3 Personalization</w:t>
      </w:r>
    </w:p>
    <w:p>
      <w:pPr>
        <w:spacing w:after="120"/>
      </w:pPr>
      <w:r>
        <w:rPr>
          <w:rFonts w:ascii="Arial" w:cs="Arial" w:eastAsia="Arial" w:hAnsi="Arial"/>
          <w:color w:val="1A1A1A"/>
          <w:sz w:val="22"/>
          <w:szCs w:val="22"/>
        </w:rPr>
        <w:t xml:space="preserve">Every astronaut has a different physiological baseline. A 60 BPM resting heart rate is normal for an athlete but may be dangerously low for another person. AstroVital AI trains individual model instances for each crew member using their 30-day pre-mission biometric data. This dramatically reduces both false positives and missed detections.</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Data Pipeline</w:t>
      </w:r>
    </w:p>
    <w:p>
      <w:pPr>
        <w:pStyle w:val="Heading2"/>
        <w:spacing w:after="120" w:before="240"/>
      </w:pPr>
      <w:r>
        <w:rPr>
          <w:rFonts w:ascii="Arial" w:cs="Arial" w:eastAsia="Arial" w:hAnsi="Arial"/>
          <w:b/>
          <w:bCs/>
          <w:color w:val="2E75B6"/>
          <w:sz w:val="26"/>
          <w:szCs w:val="26"/>
        </w:rPr>
        <w:t xml:space="preserve">4.1 Ingestion</w:t>
      </w:r>
    </w:p>
    <w:p>
      <w:pPr>
        <w:spacing w:after="120"/>
      </w:pPr>
      <w:r>
        <w:rPr>
          <w:rFonts w:ascii="Arial" w:cs="Arial" w:eastAsia="Arial" w:hAnsi="Arial"/>
          <w:color w:val="1A1A1A"/>
          <w:sz w:val="22"/>
          <w:szCs w:val="22"/>
        </w:rPr>
        <w:t xml:space="preserve">Sensor data is streamed via Bluetooth Low Energy (BLE) to an onboard edge computing unit (e.g., NVIDIA Jetson or equivalent radiation-hardened processor). Data is buffered in 60-second rolling windows, formatted to JSON, and passed to the inference module.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4.2 Preprocessing</w:t>
      </w:r>
    </w:p>
    <w:p>
      <w:pPr>
        <w:pStyle w:val="ListParagraph"/>
        <w:numPr>
          <w:ilvl w:val="0"/>
          <w:numId w:val="2"/>
        </w:numPr>
        <w:spacing w:after="80"/>
      </w:pPr>
      <w:r>
        <w:rPr>
          <w:rFonts w:ascii="Arial" w:cs="Arial" w:eastAsia="Arial" w:hAnsi="Arial"/>
          <w:b w:val="false"/>
          <w:bCs w:val="false"/>
          <w:color w:val="1A1A1A"/>
          <w:sz w:val="22"/>
          <w:szCs w:val="22"/>
        </w:rPr>
        <w:t xml:space="preserve">Missing value imputation: linear interpolation for gaps under 5 seconds</w:t>
      </w:r>
    </w:p>
    <w:p>
      <w:pPr>
        <w:pStyle w:val="ListParagraph"/>
        <w:numPr>
          <w:ilvl w:val="0"/>
          <w:numId w:val="2"/>
        </w:numPr>
        <w:spacing w:after="80"/>
      </w:pPr>
      <w:r>
        <w:rPr>
          <w:rFonts w:ascii="Arial" w:cs="Arial" w:eastAsia="Arial" w:hAnsi="Arial"/>
          <w:b w:val="false"/>
          <w:bCs w:val="false"/>
          <w:color w:val="1A1A1A"/>
          <w:sz w:val="22"/>
          <w:szCs w:val="22"/>
        </w:rPr>
        <w:t xml:space="preserve">Outlier clamping: sensor glitches (e.g., SpO₂ = 0) replaced with rolling median</w:t>
      </w:r>
    </w:p>
    <w:p>
      <w:pPr>
        <w:pStyle w:val="ListParagraph"/>
        <w:numPr>
          <w:ilvl w:val="0"/>
          <w:numId w:val="2"/>
        </w:numPr>
        <w:spacing w:after="80"/>
      </w:pPr>
      <w:r>
        <w:rPr>
          <w:rFonts w:ascii="Arial" w:cs="Arial" w:eastAsia="Arial" w:hAnsi="Arial"/>
          <w:b w:val="false"/>
          <w:bCs w:val="false"/>
          <w:color w:val="1A1A1A"/>
          <w:sz w:val="22"/>
          <w:szCs w:val="22"/>
        </w:rPr>
        <w:t xml:space="preserve">Normalization: min-max scaling per individual based on pre-mission baseline stats</w:t>
      </w:r>
    </w:p>
    <w:p>
      <w:pPr>
        <w:pStyle w:val="ListParagraph"/>
        <w:numPr>
          <w:ilvl w:val="0"/>
          <w:numId w:val="2"/>
        </w:numPr>
        <w:spacing w:after="80"/>
      </w:pPr>
      <w:r>
        <w:rPr>
          <w:rFonts w:ascii="Arial" w:cs="Arial" w:eastAsia="Arial" w:hAnsi="Arial"/>
          <w:b w:val="false"/>
          <w:bCs w:val="false"/>
          <w:color w:val="1A1A1A"/>
          <w:sz w:val="22"/>
          <w:szCs w:val="22"/>
        </w:rPr>
        <w:t xml:space="preserve">Feature extraction: heart rate variability (HRV), SpO₂ trend slope, GSR rolling mean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4.3 Inference</w:t>
      </w:r>
    </w:p>
    <w:p>
      <w:pPr>
        <w:spacing w:after="120"/>
      </w:pPr>
      <w:r>
        <w:rPr>
          <w:rFonts w:ascii="Arial" w:cs="Arial" w:eastAsia="Arial" w:hAnsi="Arial"/>
          <w:color w:val="1A1A1A"/>
          <w:sz w:val="22"/>
          <w:szCs w:val="22"/>
        </w:rPr>
        <w:t xml:space="preserve">The preprocessed window is fed simultaneously to the LSTM autoencoder (anomaly detection) and, if flagged, to the Random Forest classifier. Total inference time target: under 2 seconds per window on onboard hardware.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4.4 Alert &amp; Logging</w:t>
      </w:r>
    </w:p>
    <w:p>
      <w:pPr>
        <w:pStyle w:val="ListParagraph"/>
        <w:numPr>
          <w:ilvl w:val="0"/>
          <w:numId w:val="2"/>
        </w:numPr>
        <w:spacing w:after="80"/>
      </w:pPr>
      <w:r>
        <w:rPr>
          <w:rFonts w:ascii="Arial" w:cs="Arial" w:eastAsia="Arial" w:hAnsi="Arial"/>
          <w:b w:val="false"/>
          <w:bCs w:val="false"/>
          <w:color w:val="1A1A1A"/>
          <w:sz w:val="22"/>
          <w:szCs w:val="22"/>
        </w:rPr>
        <w:t xml:space="preserve">All biometric readings are logged locally with timestamps</w:t>
      </w:r>
    </w:p>
    <w:p>
      <w:pPr>
        <w:pStyle w:val="ListParagraph"/>
        <w:numPr>
          <w:ilvl w:val="0"/>
          <w:numId w:val="2"/>
        </w:numPr>
        <w:spacing w:after="80"/>
      </w:pPr>
      <w:r>
        <w:rPr>
          <w:rFonts w:ascii="Arial" w:cs="Arial" w:eastAsia="Arial" w:hAnsi="Arial"/>
          <w:b w:val="false"/>
          <w:bCs w:val="false"/>
          <w:color w:val="1A1A1A"/>
          <w:sz w:val="22"/>
          <w:szCs w:val="22"/>
        </w:rPr>
        <w:t xml:space="preserve">Anomaly events are logged with full context window, anomaly score, and classification</w:t>
      </w:r>
    </w:p>
    <w:p>
      <w:pPr>
        <w:pStyle w:val="ListParagraph"/>
        <w:numPr>
          <w:ilvl w:val="0"/>
          <w:numId w:val="2"/>
        </w:numPr>
        <w:spacing w:after="80"/>
      </w:pPr>
      <w:r>
        <w:rPr>
          <w:rFonts w:ascii="Arial" w:cs="Arial" w:eastAsia="Arial" w:hAnsi="Arial"/>
          <w:b w:val="false"/>
          <w:bCs w:val="false"/>
          <w:color w:val="1A1A1A"/>
          <w:sz w:val="22"/>
          <w:szCs w:val="22"/>
        </w:rPr>
        <w:t xml:space="preserve">Alerts are displayed on crew wrist displays, cabin dashboards, and (when comms allow) mission control</w:t>
      </w:r>
    </w:p>
    <w:p>
      <w:pPr>
        <w:pStyle w:val="ListParagraph"/>
        <w:numPr>
          <w:ilvl w:val="0"/>
          <w:numId w:val="2"/>
        </w:numPr>
        <w:spacing w:after="80"/>
      </w:pPr>
      <w:r>
        <w:rPr>
          <w:rFonts w:ascii="Arial" w:cs="Arial" w:eastAsia="Arial" w:hAnsi="Arial"/>
          <w:b w:val="false"/>
          <w:bCs w:val="false"/>
          <w:color w:val="1A1A1A"/>
          <w:sz w:val="22"/>
          <w:szCs w:val="22"/>
        </w:rPr>
        <w:t xml:space="preserve">Critical alerts trigger audio and haptic feedback in addition to visual display</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System Constraints &amp; Design Decisions</w:t>
      </w:r>
    </w:p>
    <w:p>
      <w:pPr>
        <w:pStyle w:val="Heading2"/>
        <w:spacing w:after="120" w:before="240"/>
      </w:pPr>
      <w:r>
        <w:rPr>
          <w:rFonts w:ascii="Arial" w:cs="Arial" w:eastAsia="Arial" w:hAnsi="Arial"/>
          <w:b/>
          <w:bCs/>
          <w:color w:val="2E75B6"/>
          <w:sz w:val="26"/>
          <w:szCs w:val="26"/>
        </w:rPr>
        <w:t xml:space="preserve">5.1 Offline-First Design</w:t>
      </w:r>
    </w:p>
    <w:p>
      <w:pPr>
        <w:spacing w:after="120"/>
      </w:pPr>
      <w:r>
        <w:rPr>
          <w:rFonts w:ascii="Arial" w:cs="Arial" w:eastAsia="Arial" w:hAnsi="Arial"/>
          <w:color w:val="1A1A1A"/>
          <w:sz w:val="22"/>
          <w:szCs w:val="22"/>
        </w:rPr>
        <w:t xml:space="preserve">Deep-space communication delays make Earth-based processing impractical. All AI inference runs entirely on the onboard edge device. The system is fully functional with zero network connectivity. Model updates from Earth can be applied during communication windows.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5.2 Power &amp; Compute Efficiency</w:t>
      </w:r>
    </w:p>
    <w:p>
      <w:pPr>
        <w:spacing w:after="120"/>
      </w:pPr>
      <w:r>
        <w:rPr>
          <w:rFonts w:ascii="Arial" w:cs="Arial" w:eastAsia="Arial" w:hAnsi="Arial"/>
          <w:color w:val="1A1A1A"/>
          <w:sz w:val="22"/>
          <w:szCs w:val="22"/>
        </w:rPr>
        <w:t xml:space="preserve">Spacesuit computing resources are constrained. The LSTM autoencoder uses a lightweight architecture (2 LSTM layers, 64 hidden units) and the Random Forest is limited to 100 trees to ensure inference completes within 2 seconds on low-power hardware.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5.3 Fail-Safe Behavior</w:t>
      </w:r>
    </w:p>
    <w:p>
      <w:pPr>
        <w:spacing w:after="120"/>
      </w:pPr>
      <w:r>
        <w:rPr>
          <w:rFonts w:ascii="Arial" w:cs="Arial" w:eastAsia="Arial" w:hAnsi="Arial"/>
          <w:color w:val="1A1A1A"/>
          <w:sz w:val="22"/>
          <w:szCs w:val="22"/>
        </w:rPr>
        <w:t xml:space="preserve">If the AI module fails or produces invalid output, the system falls back to simple threshold-based alerts (the traditional method). The AI layer is an enhancement, not a dependency.</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6. Tools &amp; Technologies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312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312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Justification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ML Framework</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Python / TensorFlow / scikit-learn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Industry standard, NASA-compatible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Data Storage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SQLite (onboard)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Lightweight, offline, reliable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Edge Hardware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NVIDIA Jetson (or rad-hardened equiv.)</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Low power, AI-accelerated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Dashboard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React.js (local web app)</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Cross-device, no internet needed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Sensors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PPG, pulse oximeter, GSR wristband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Proven wearable tech</w:t>
            </w:r>
          </w:p>
        </w:tc>
      </w:tr>
    </w:tbl>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1A1A1A"/>
        <w:sz w:val="16"/>
        <w:szCs w:val="16"/>
      </w:rPr>
      <w:t xml:space="preserve">ITAI 2372 — Abraham</w:t>
    </w:r>
    <w:r>
      <w:rPr>
        <w:rFonts w:ascii="Arial" w:cs="Arial" w:eastAsia="Arial" w:hAnsi="Arial"/>
        <w:color w:val="1A1A1A"/>
        <w:sz w:val="16"/>
        <w:szCs w:val="16"/>
      </w:rPr>
      <w:t xml:space="preserve">	Page </w:t>
    </w:r>
    <w:r>
      <w:rPr>
        <w:rFonts w:ascii="Arial" w:cs="Arial" w:eastAsia="Arial" w:hAnsi="Arial"/>
        <w:color w:val="1A1A1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AstroVital AI  |  </w:t>
    </w:r>
    <w:r>
      <w:rPr>
        <w:rFonts w:ascii="Arial" w:cs="Arial" w:eastAsia="Arial" w:hAnsi="Arial"/>
        <w:color w:val="1A1A1A"/>
        <w:sz w:val="18"/>
        <w:szCs w:val="18"/>
      </w:rPr>
      <w:t xml:space="preserve">Detailed Solution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2026-04-30T23:49:04.081Z</dcterms:created>
  <dcterms:modified xsi:type="dcterms:W3CDTF">2026-04-30T23:49:04.081Z</dcterms:modified>
</cp:coreProperties>
</file>

<file path=docProps/custom.xml><?xml version="1.0" encoding="utf-8"?>
<Properties xmlns="http://schemas.openxmlformats.org/officeDocument/2006/custom-properties" xmlns:vt="http://schemas.openxmlformats.org/officeDocument/2006/docPropsVTypes"/>
</file>