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F5860">
      <w:pPr>
        <w:sectPr>
          <w:headerReference r:id="rId4" w:type="default"/>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08" w:num="1"/>
          <w:titlePg/>
          <w:docGrid w:linePitch="360" w:charSpace="0"/>
        </w:sectPr>
      </w:pPr>
      <w:r>
        <w:rPr>
          <w:lang w:val="es-EC" w:eastAsia="es-EC"/>
        </w:rPr>
        <mc:AlternateContent>
          <mc:Choice Requires="wps">
            <w:drawing>
              <wp:anchor distT="0" distB="0" distL="114300" distR="114300" simplePos="0" relativeHeight="251661312" behindDoc="0" locked="0" layoutInCell="1" allowOverlap="1">
                <wp:simplePos x="0" y="0"/>
                <wp:positionH relativeFrom="margin">
                  <wp:posOffset>169545</wp:posOffset>
                </wp:positionH>
                <wp:positionV relativeFrom="paragraph">
                  <wp:posOffset>2642870</wp:posOffset>
                </wp:positionV>
                <wp:extent cx="5286375" cy="623951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6239510"/>
                        </a:xfrm>
                        <a:prstGeom prst="rect">
                          <a:avLst/>
                        </a:prstGeom>
                        <a:noFill/>
                        <a:ln w="25400">
                          <a:noFill/>
                          <a:prstDash val="solid"/>
                        </a:ln>
                      </wps:spPr>
                      <wps:txb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ESPECIFICACIÓN DE REQUERIMIENTOS DE SOFTWARE PARA SOA CON SOAP 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wps:txbx>
                      <wps:bodyPr spcFirstLastPara="0" wrap="square" lIns="91440" tIns="45720" rIns="91440" bIns="45720" anchor="ctr">
                        <a:noAutofit/>
                      </wps:bodyPr>
                    </wps:wsp>
                  </a:graphicData>
                </a:graphic>
              </wp:anchor>
            </w:drawing>
          </mc:Choice>
          <mc:Fallback>
            <w:pict>
              <v:rect id="Rectángulo 1" o:spid="_x0000_s1026" o:spt="1" style="position:absolute;left:0pt;margin-left:13.35pt;margin-top:208.1pt;height:491.3pt;width:416.25pt;mso-position-horizontal-relative:margin;z-index:251661312;v-text-anchor:middle;mso-width-relative:page;mso-height-relative:page;" filled="f" stroked="f" coordsize="21600,21600" o:gfxdata="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bCxyzaAAAACwEAAA8AAAAAAAAAAQAgAAAAIgAAAGRycy9kb3ducmV2LnhtbFBLAQIU&#10;ABQAAAAIAIdO4kDx1BrA8QEAANwDAAAOAAAAAAAAAAEAIAAAACkBAABkcnMvZTJvRG9jLnhtbFBL&#10;BQYAAAAABgAGAFkBAACMBQAAAAA=&#10;">
                <v:fill on="f" focussize="0,0"/>
                <v:stroke on="f" weight="2pt"/>
                <v:imagedata o:title=""/>
                <o:lock v:ext="edit" aspectratio="f"/>
                <v:textbo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ESPECIFICACIÓN DE REQUERIMIENTOS DE SOFTWARE PARA SOA CON SOAP 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v:textbox>
              </v:rect>
            </w:pict>
          </mc:Fallback>
        </mc:AlternateContent>
      </w:r>
      <w:r>
        <w:rPr>
          <w:lang w:val="es-EC" w:eastAsia="es-EC"/>
        </w:rPr>
        <w:drawing>
          <wp:anchor distT="0" distB="0" distL="114300" distR="114300" simplePos="0" relativeHeight="251662336"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Pr>
          <w:lang w:val="es-EC" w:eastAsia="es-EC"/>
        </w:rPr>
        <mc:AlternateContent>
          <mc:Choice Requires="wpg">
            <w:drawing>
              <wp:anchor distT="0" distB="0" distL="114300" distR="114300" simplePos="0" relativeHeight="251660288" behindDoc="1" locked="0" layoutInCell="1" allowOverlap="1">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anchor>
            </w:drawing>
          </mc:Choice>
          <mc:Fallback>
            <w:pict>
              <v:group id="Grupo 2" o:spid="_x0000_s1026" o:spt="203" style="position:absolute;left:0pt;margin-left:78.6pt;margin-top:71.4pt;height:698.4pt;width:167.95pt;mso-position-horizontal-relative:page;mso-position-vertical-relative:page;z-index:-251656192;mso-width-relative:page;mso-height-relative:page;" coordsize="2133600,9125712" o:gfxdata="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">
                <o:lock v:ext="edit" aspectratio="f"/>
                <v:rect id="Rectángulo 3" o:spid="_x0000_s1026" o:spt="1" style="position:absolute;left:0;top:0;height:9125712;width:194535;v-text-anchor:middle;" fillcolor="#1F497D [3215]" filled="t" stroked="f" coordsize="21600,21600" o:gfxdata="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eBGwvQAA&#10;ANoAAAAPAAAAAAAAAAEAIAAAACIAAABkcnMvZG93bnJldi54bWxQSwECFAAUAAAACACHTuJAMy8F&#10;njsAAAA5AAAAEAAAAAAAAAABACAAAAAMAQAAZHJzL3NoYXBleG1sLnhtbFBLBQYAAAAABgAGAFsB&#10;AAC2AwAAAAA=&#10;">
                  <v:fill on="t" focussize="0,0"/>
                  <v:stroke on="f" weight="2pt"/>
                  <v:imagedata o:title=""/>
                  <o:lock v:ext="edit" aspectratio="f"/>
                </v:rect>
                <v:shape id="Pentágono 13" o:spid="_x0000_s1026" o:spt="15" type="#_x0000_t15" style="position:absolute;left:246378;top:1206935;height:552055;width:1483687;v-text-anchor:middle;" fillcolor="#4F81BD [3204]" filled="t" stroked="f" coordsize="21600,21600" o:gfxdata="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d9vQAA&#10;ANoAAAAPAAAAAAAAAAEAIAAAACIAAABkcnMvZG93bnJldi54bWxQSwECFAAUAAAACACHTuJAMy8F&#10;njsAAAA5AAAAEAAAAAAAAAABACAAAAAMAQAAZHJzL3NoYXBleG1sLnhtbFBLBQYAAAAABgAGAFsB&#10;AAC2AwAAAAA=&#10;" adj="17582">
                  <v:fill on="t" focussize="0,0"/>
                  <v:stroke on="f" weight="2pt"/>
                  <v:imagedata o:title=""/>
                  <o:lock v:ext="edit" aspectratio="f"/>
                  <v:textbox inset="2.54mm,0mm,5.08mm,0mm">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v:textbox>
                </v:shape>
                <v:group id="Grupo 5" o:spid="_x0000_s1026" o:spt="203" style="position:absolute;left:76200;top:4210050;height:4910328;width:2057400;" coordorigin="80645,4211812" coordsize="1306273,312102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group id="Grupo 6" o:spid="_x0000_s1026" o:spt="203" style="position:absolute;left:141062;top:4211812;height:3121026;width:1047750;" coordorigin="141062,4211812" coordsize="1047750,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t"/>
                    <v:shape id="Forma libre 16" o:spid="_x0000_s1026" o:spt="100" style="position:absolute;left:369662;top:6216825;height:698500;width:193675;" fillcolor="#1F497D [3215]" filled="t" stroked="t" coordsize="122,440" o:gfxdata="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Se7UvQAA&#10;ANoAAAAPAAAAAAAAAAEAIAAAACIAAABkcnMvZG93bnJldi54bWxQSwECFAAUAAAACACHTuJAMy8F&#10;njsAAAA5AAAAEAAAAAAAAAABACAAAAAMAQAAZHJzL3NoYXBleG1sLnhtbFBLBQYAAAAABgAGAFsB&#10;AAC2AwAAAAA=&#10;" path="m0,0l39,152,84,304,122,417,122,440,76,306,39,180,6,53,0,0xe">
                      <v:path o:connectlocs="0,0;61912,241300;133350,482600;193675,661987;193675,698500;120650,485775;61912,285750;9525,84137;0,0" o:connectangles="0,0,0,0,0,0,0,0,0"/>
                      <v:fill on="t" focussize="0,0"/>
                      <v:stroke weight="0pt" color="#1F497D [3215]" joinstyle="round"/>
                      <v:imagedata o:title=""/>
                      <o:lock v:ext="edit" aspectratio="f"/>
                    </v:shape>
                    <v:shape id="Forma libre 17" o:spid="_x0000_s1026" o:spt="100" style="position:absolute;left:572862;top:6905800;height:427038;width:184150;" fillcolor="#1F497D [3215]" filled="t" stroked="t" coordsize="116,269" o:gfxdata="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OF5i8AAAA&#10;2gAAAA8AAAAAAAAAAQAgAAAAIgAAAGRycy9kb3ducmV2LnhtbFBLAQIUABQAAAAIAIdO4kAzLwWe&#10;OwAAADkAAAAQAAAAAAAAAAEAIAAAAAsBAABkcnMvc2hhcGV4bWwueG1sUEsFBgAAAAAGAAYAWwEA&#10;ALUDAAAAAA==&#10;" path="m0,0l8,19,37,93,67,167,116,269,108,269,60,169,30,98,1,25,0,0xe">
                      <v:path o:connectlocs="0,0;12700,30162;58737,147637;106362,265112;184150,427038;171450,427038;95250,268287;47625,155575;1587,39687;0,0" o:connectangles="0,0,0,0,0,0,0,0,0,0"/>
                      <v:fill on="t" focussize="0,0"/>
                      <v:stroke weight="0pt" color="#1F497D [3215]" joinstyle="round"/>
                      <v:imagedata o:title=""/>
                      <o:lock v:ext="edit" aspectratio="f"/>
                    </v:shape>
                    <v:shape id="Forma libre 18" o:spid="_x0000_s1026" o:spt="100" style="position:absolute;left:141062;top:4211812;height:2019300;width:222250;" fillcolor="#1F497D [3215]" filled="t" stroked="t" coordsize="140,1272" o:gfxdata="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5jqqvQAA&#10;ANsAAAAPAAAAAAAAAAEAIAAAACIAAABkcnMvZG93bnJldi54bWxQSwECFAAUAAAACACHTuJAMy8F&#10;njsAAAA5AAAAEAAAAAAAAAABACAAAAAMAQAAZHJzL3NoYXBleG1sLnhtbFBLBQYAAAAABgAGAFsB&#10;AAC2AwAAAAA=&#10;" path="m0,0l0,0,1,79,3,159,12,317,23,476,39,634,58,792,83,948,107,1086,135,1223,140,1272,138,1262,105,1106,77,949,53,792,35,634,20,476,9,317,2,159,0,79,0,0xe">
                      <v:path o:connectlocs="0,0;0,0;1587,125412;4762,252412;19050,503237;36512,755650;61912,1006475;92075,1257300;131762,1504950;169862,1724025;214312,1941512;222250,2019300;219075,2003425;166687,1755775;122237,1506537;84137,1257300;55562,1006475;31750,755650;14287,503237;3175,252412;0,125412;0,0" o:connectangles="0,0,0,0,0,0,0,0,0,0,0,0,0,0,0,0,0,0,0,0,0,0"/>
                      <v:fill on="t" focussize="0,0"/>
                      <v:stroke weight="0pt" color="#1F497D [3215]" joinstyle="round"/>
                      <v:imagedata o:title=""/>
                      <o:lock v:ext="edit" aspectratio="f"/>
                    </v:shape>
                    <v:shape id="Forma libre 19" o:spid="_x0000_s1026" o:spt="100" style="position:absolute;left:341087;top:4861100;height:1355725;width:71438;" fillcolor="#1F497D [3215]" filled="t" stroked="t" coordsize="45,854" o:gfxdata="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HVUKLsAAADb&#10;AAAADwAAAAAAAAABACAAAAAiAAAAZHJzL2Rvd25yZXYueG1sUEsBAhQAFAAAAAgAh07iQDMvBZ47&#10;AAAAOQAAABAAAAAAAAAAAQAgAAAACgEAAGRycy9zaGFwZXhtbC54bWxQSwUGAAAAAAYABgBbAQAA&#10;tAMAAAAA&#10;" path="m45,0l45,0,35,66,26,133,14,267,6,401,3,534,6,669,14,803,18,854,18,851,9,814,8,803,1,669,0,534,3,401,12,267,25,132,34,66,45,0xe">
                      <v:path o:connectlocs="71438,0;71438,0;55562,104775;41275,211137;22225,423862;9525,636587;4762,847725;9525,1062037;22225,1274762;28575,1355725;28575,1350962;14287,1292225;12700,1274762;1587,1062037;0,847725;4762,636587;19050,423862;39687,209550;53975,104775;71438,0" o:connectangles="0,0,0,0,0,0,0,0,0,0,0,0,0,0,0,0,0,0,0,0"/>
                      <v:fill on="t" focussize="0,0"/>
                      <v:stroke weight="0pt" color="#1F497D [3215]" joinstyle="round"/>
                      <v:imagedata o:title=""/>
                      <o:lock v:ext="edit" aspectratio="f"/>
                    </v:shape>
                    <v:shape id="Forma libre 26" o:spid="_x0000_s1026" o:spt="100" style="position:absolute;left:363312;top:6231112;height:998538;width:244475;" fillcolor="#1F497D [3215]" filled="t" stroked="t" coordsize="154,629" o:gfxdata="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3zylbsAAADb&#10;AAAADwAAAAAAAAABACAAAAAiAAAAZHJzL2Rvd25yZXYueG1sUEsBAhQAFAAAAAgAh07iQDMvBZ47&#10;AAAAOQAAABAAAAAAAAAAAQAgAAAACgEAAGRycy9zaGFwZXhtbC54bWxQSwUGAAAAAAYABgBbAQAA&#10;tAMAAAAA&#10;" path="m0,0l10,44,21,126,34,207,53,293,75,380,100,466,120,521,141,576,152,618,154,629,140,595,115,532,93,468,67,383,47,295,28,207,12,104,0,0xe">
                      <v:path o:connectlocs="0,0;15875,69850;33337,200025;53975,328612;84137,465137;119062,603250;158750,739775;190500,827087;223837,914400;241300,981075;244475,998538;222250,944562;182562,844550;147637,742950;106362,608012;74612,468312;44450,328612;19050,165100;0,0" o:connectangles="0,0,0,0,0,0,0,0,0,0,0,0,0,0,0,0,0,0,0"/>
                      <v:fill on="t" focussize="0,0"/>
                      <v:stroke weight="0pt" color="#1F497D [3215]" joinstyle="round"/>
                      <v:imagedata o:title=""/>
                      <o:lock v:ext="edit" aspectratio="f"/>
                    </v:shape>
                    <v:shape id="Forma libre 27" o:spid="_x0000_s1026" o:spt="100" style="position:absolute;left:620487;top:7223300;height:109538;width:52388;" fillcolor="#1F497D [3215]" filled="t" stroked="t" coordsize="33,69" o:gfxdata="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auPe8AAAA&#10;2wAAAA8AAAAAAAAAAQAgAAAAIgAAAGRycy9kb3ducmV2LnhtbFBLAQIUABQAAAAIAIdO4kAzLwWe&#10;OwAAADkAAAAQAAAAAAAAAAEAIAAAAAsBAABkcnMvc2hhcGV4bWwueG1sUEsFBgAAAAAGAAYAWwEA&#10;ALUDAAAAAA==&#10;" path="m0,0l33,69,24,69,12,35,0,0xe">
                      <v:path o:connectlocs="0,0;52388,109538;38100,109538;19050,55562;0,0" o:connectangles="0,0,0,0,0"/>
                      <v:fill on="t" focussize="0,0"/>
                      <v:stroke weight="0pt" color="#1F497D [3215]" joinstyle="round"/>
                      <v:imagedata o:title=""/>
                      <o:lock v:ext="edit" aspectratio="f"/>
                    </v:shape>
                    <v:shape id="Forma libre 28" o:spid="_x0000_s1026" o:spt="100" style="position:absolute;left:355374;top:6153325;height:147638;width:23813;" fillcolor="#1F497D [3215]" filled="t" stroked="t" coordsize="15,93" o:gfxdata="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UzaGvQAA&#10;ANsAAAAPAAAAAAAAAAEAIAAAACIAAABkcnMvZG93bnJldi54bWxQSwECFAAUAAAACACHTuJAMy8F&#10;njsAAAA5AAAAEAAAAAAAAAABACAAAAAMAQAAZHJzL3NoYXBleG1sLnhtbFBLBQYAAAAABgAGAFsB&#10;AAC2AwAAAAA=&#10;" path="m0,0l9,37,9,40,15,93,5,49,0,0xe">
                      <v:path o:connectlocs="0,0;14287,58737;14287,63500;23813,147638;7937,77787;0,0" o:connectangles="0,0,0,0,0,0"/>
                      <v:fill on="t" focussize="0,0"/>
                      <v:stroke weight="0pt" color="#1F497D [3215]" joinstyle="round"/>
                      <v:imagedata o:title=""/>
                      <o:lock v:ext="edit" aspectratio="f"/>
                    </v:shape>
                    <v:shape id="Forma libre 29" o:spid="_x0000_s1026" o:spt="100" style="position:absolute;left:563337;top:5689775;height:1216025;width:625475;" fillcolor="#1F497D [3215]" filled="t" stroked="t" coordsize="394,766" o:gfxdata="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9TeP9ugAAANsA&#10;AAAPAAAAAAAAAAEAIAAAACIAAABkcnMvZG93bnJldi54bWxQSwECFAAUAAAACACHTuJAMy8FnjsA&#10;AAA5AAAAEAAAAAAAAAABACAAAAAJAQAAZHJzL3NoYXBleG1sLnhtbFBLBQYAAAAABgAGAFsBAACz&#10;AwAAAAA=&#10;" path="m394,0l394,0,356,38,319,77,284,117,249,160,207,218,168,276,131,339,98,402,69,467,45,535,26,604,14,673,7,746,6,766,0,749,1,744,7,673,21,603,40,533,65,466,94,400,127,336,164,275,204,215,248,158,282,116,318,76,354,37,394,0xe">
                      <v:path o:connectlocs="625475,0;625475,0;565150,60325;506412,122237;450850,185737;395287,254000;328612,346075;266700,438150;207962,538162;155575,638175;109537,741362;71437,849312;41275,958850;22225,1068387;11112,1184275;9525,1216025;0,1189037;1587,1181100;11112,1068387;33337,957262;63500,846137;103187,739775;149225,635000;201612,533400;260350,436562;323850,341312;393700,250825;447675,184150;504825,120650;561975,58737;625475,0" o:connectangles="0,0,0,0,0,0,0,0,0,0,0,0,0,0,0,0,0,0,0,0,0,0,0,0,0,0,0,0,0,0,0"/>
                      <v:fill on="t" focussize="0,0"/>
                      <v:stroke weight="0pt" color="#1F497D [3215]" joinstyle="round"/>
                      <v:imagedata o:title=""/>
                      <o:lock v:ext="edit" aspectratio="f"/>
                    </v:shape>
                    <v:shape id="Forma libre 30" o:spid="_x0000_s1026" o:spt="100" style="position:absolute;left:563337;top:6915325;height:307975;width:57150;" fillcolor="#1F497D [3215]" filled="t" stroked="t" coordsize="36,194" o:gfxdata="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jhOwugAAANsA&#10;AAAPAAAAAAAAAAEAIAAAACIAAABkcnMvZG93bnJldi54bWxQSwECFAAUAAAACACHTuJAMy8FnjsA&#10;AAA5AAAAEAAAAAAAAAABACAAAAAJAQAAZHJzL3NoYXBleG1sLnhtbFBLBQYAAAAABgAGAFsBAACz&#10;AwAAAAA=&#10;" path="m0,0l6,16,7,19,11,80,20,132,33,185,36,194,21,161,15,145,5,81,1,41,0,0xe">
                      <v:path o:connectlocs="0,0;9525,25400;11112,30162;17462,127000;31750,209550;52387,293687;57150,307975;33337,255587;23812,230187;7937,128587;1587,65087;0,0" o:connectangles="0,0,0,0,0,0,0,0,0,0,0,0"/>
                      <v:fill on="t" focussize="0,0"/>
                      <v:stroke weight="0pt" color="#1F497D [3215]" joinstyle="round"/>
                      <v:imagedata o:title=""/>
                      <o:lock v:ext="edit" aspectratio="f"/>
                    </v:shape>
                    <v:shape id="Forma libre 31" o:spid="_x0000_s1026" o:spt="100" style="position:absolute;left:607787;top:7229650;height:103188;width:49213;" fillcolor="#1F497D [3215]" filled="t" stroked="t" coordsize="31,65" o:gfxdata="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8gRGvQAA&#10;ANsAAAAPAAAAAAAAAAEAIAAAACIAAABkcnMvZG93bnJldi54bWxQSwECFAAUAAAACACHTuJAMy8F&#10;njsAAAA5AAAAEAAAAAAAAAABACAAAAAMAQAAZHJzL3NoYXBleG1sLnhtbFBLBQYAAAAABgAGAFsB&#10;AAC2AwAAAAA=&#10;" path="m0,0l31,65,23,65,0,0xe">
                      <v:path o:connectlocs="0,0;49213,103188;36512,103188;0,0" o:connectangles="0,0,0,0"/>
                      <v:fill on="t" focussize="0,0"/>
                      <v:stroke weight="0pt" color="#1F497D [3215]" joinstyle="round"/>
                      <v:imagedata o:title=""/>
                      <o:lock v:ext="edit" aspectratio="f"/>
                    </v:shape>
                    <v:shape id="Forma libre 32" o:spid="_x0000_s1026" o:spt="100" style="position:absolute;left:563337;top:6878812;height:66675;width:11113;" fillcolor="#1F497D [3215]" filled="t" stroked="t" coordsize="7,42" o:gfxdata="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kMBr25AAAA2wAA&#10;AA8AAAAAAAAAAQAgAAAAIgAAAGRycy9kb3ducmV2LnhtbFBLAQIUABQAAAAIAIdO4kAzLwWeOwAA&#10;ADkAAAAQAAAAAAAAAAEAIAAAAAgBAABkcnMvc2hhcGV4bWwueG1sUEsFBgAAAAAGAAYAWwEAALID&#10;AAAAAA==&#10;" path="m0,0l6,17,7,42,6,39,0,23,0,0xe">
                      <v:path o:connectlocs="0,0;9525,26987;11113,66675;9525,61912;0,36512;0,0" o:connectangles="0,0,0,0,0,0"/>
                      <v:fill on="t" focussize="0,0"/>
                      <v:stroke weight="0pt" color="#1F497D [3215]" joinstyle="round"/>
                      <v:imagedata o:title=""/>
                      <o:lock v:ext="edit" aspectratio="f"/>
                    </v:shape>
                    <v:shape id="Forma libre 33" o:spid="_x0000_s1026" o:spt="100" style="position:absolute;left:587149;top:7145512;height:187325;width:71438;" fillcolor="#1F497D [3215]" filled="t" stroked="t" coordsize="45,118" o:gfxdata="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vb3kugAAANsA&#10;AAAPAAAAAAAAAAEAIAAAACIAAABkcnMvZG93bnJldi54bWxQSwECFAAUAAAACACHTuJAMy8FnjsA&#10;AAA5AAAAEAAAAAAAAAABACAAAAAJAQAAZHJzL3NoYXBleG1sLnhtbFBLBQYAAAAABgAGAFsBAACz&#10;AwAAAAA=&#10;" path="m0,0l6,16,21,49,33,84,45,118,44,118,13,53,11,42,0,0xe">
                      <v:path o:connectlocs="0,0;9525,25400;33337,77787;52387,133350;71438,187325;69850,187325;20637,84137;17462,66675;0,0" o:connectangles="0,0,0,0,0,0,0,0,0"/>
                      <v:fill on="t" focussize="0,0"/>
                      <v:stroke weight="0pt" color="#1F497D [3215]" joinstyle="round"/>
                      <v:imagedata o:title=""/>
                      <o:lock v:ext="edit" aspectratio="f"/>
                    </v:shape>
                  </v:group>
                  <v:group id="Grupo 21" o:spid="_x0000_s1026" o:spt="203" style="position:absolute;left:80645;top:4826972;height:2505863;width:1306273;" coordorigin="80645,4649964" coordsize="874712,1677988"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t"/>
                    <v:shape id="Forma libre 35" o:spid="_x0000_s1026" o:spt="100" style="position:absolute;left:118745;top:5189714;height:714375;width:198438;" fillcolor="#1F497D [3215]" filled="t" stroked="t" coordsize="125,450" o:gfxdata="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9OMu/&#10;AAAA2wAAAA8AAAAAAAAAAQAgAAAAIgAAAGRycy9kb3ducmV2LnhtbFBLAQIUABQAAAAIAIdO4kAz&#10;LwWeOwAAADkAAAAQAAAAAAAAAAEAIAAAAA4BAABkcnMvc2hhcGV4bWwueG1sUEsFBgAAAAAGAAYA&#10;WwEAALgDAAAAAA==&#10;" path="m0,0l41,155,86,309,125,425,125,450,79,311,41,183,7,54,0,0xe">
                      <v:path o:connectlocs="0,0;65087,246062;136525,490537;198438,674687;198438,714375;125412,493712;65087,290512;11112,85725;0,0" o:connectangles="0,0,0,0,0,0,0,0,0"/>
                      <v:fill on="t" opacity="13107f" focussize="0,0"/>
                      <v:stroke weight="0pt" color="#1F497D [3215]" opacity="13107f" joinstyle="round"/>
                      <v:imagedata o:title=""/>
                      <o:lock v:ext="edit" aspectratio="f"/>
                    </v:shape>
                    <v:shape id="Forma libre 36" o:spid="_x0000_s1026" o:spt="100" style="position:absolute;left:328295;top:5891389;height:436563;width:187325;" fillcolor="#1F497D [3215]" filled="t" stroked="t" coordsize="118,275" o:gfxdata="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rIIr74A&#10;AADbAAAADwAAAAAAAAABACAAAAAiAAAAZHJzL2Rvd25yZXYueG1sUEsBAhQAFAAAAAgAh07iQDMv&#10;BZ47AAAAOQAAABAAAAAAAAAAAQAgAAAADQEAAGRycy9zaGFwZXhtbC54bWxQSwUGAAAAAAYABgBb&#10;AQAAtwMAAAAA&#10;" path="m0,0l8,20,37,96,69,170,118,275,109,275,61,174,30,100,0,26,0,0xe">
                      <v:path o:connectlocs="0,0;12700,31750;58737,152400;109537,269875;187325,436563;173037,436563;96837,276225;47625,158750;0,41275;0,0" o:connectangles="0,0,0,0,0,0,0,0,0,0"/>
                      <v:fill on="t" opacity="13107f" focussize="0,0"/>
                      <v:stroke weight="0pt" color="#1F497D [3215]" opacity="13107f" joinstyle="round"/>
                      <v:imagedata o:title=""/>
                      <o:lock v:ext="edit" aspectratio="f"/>
                    </v:shape>
                    <v:shape id="Forma libre 37" o:spid="_x0000_s1026" o:spt="100" style="position:absolute;left:80645;top:5010327;height:192088;width:31750;" fillcolor="#1F497D [3215]" filled="t" stroked="t" coordsize="20,121" o:gfxdata="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Bcpq8AAAA&#10;2wAAAA8AAAAAAAAAAQAgAAAAIgAAAGRycy9kb3ducmV2LnhtbFBLAQIUABQAAAAIAIdO4kAzLwWe&#10;OwAAADkAAAAQAAAAAAAAAAEAIAAAAAsBAABkcnMvc2hhcGV4bWwueG1sUEsFBgAAAAAGAAYAWwEA&#10;ALUDAAAAAA==&#10;" path="m0,0l16,72,20,121,18,112,0,31,0,0xe">
                      <v:path o:connectlocs="0,0;25400,114300;31750,192088;28575,177800;0,49212;0,0" o:connectangles="0,0,0,0,0,0"/>
                      <v:fill on="t" opacity="13107f" focussize="0,0"/>
                      <v:stroke weight="0pt" color="#1F497D [3215]" opacity="13107f" joinstyle="round"/>
                      <v:imagedata o:title=""/>
                      <o:lock v:ext="edit" aspectratio="f"/>
                    </v:shape>
                    <v:shape id="Forma libre 38" o:spid="_x0000_s1026" o:spt="100" style="position:absolute;left:112395;top:5202414;height:1020763;width:250825;" fillcolor="#1F497D [3215]" filled="t" stroked="t" coordsize="158,643" o:gfxdata="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2r/SrsAAADb&#10;AAAADwAAAAAAAAABACAAAAAiAAAAZHJzL2Rvd25yZXYueG1sUEsBAhQAFAAAAAgAh07iQDMvBZ47&#10;AAAAOQAAABAAAAAAAAAAAQAgAAAACgEAAGRycy9zaGFwZXhtbC54bWxQSwUGAAAAAAYABgBbAQAA&#10;tAMAAAAA&#10;" path="m0,0l11,46,22,129,36,211,55,301,76,389,103,476,123,533,144,588,155,632,158,643,142,608,118,544,95,478,69,391,47,302,29,212,13,107,0,0xe">
                      <v:path o:connectlocs="0,0;17462,73025;34925,204787;57150,334962;87312,477837;120650,617537;163512,755650;195262,846137;228600,933450;246062,1003300;250825,1020763;225425,965200;187325,863600;150812,758825;109537,620712;74612,479425;46037,336550;20637,169862;0,0" o:connectangles="0,0,0,0,0,0,0,0,0,0,0,0,0,0,0,0,0,0,0"/>
                      <v:fill on="t" opacity="13107f" focussize="0,0"/>
                      <v:stroke weight="0pt" color="#1F497D [3215]" opacity="13107f" joinstyle="round"/>
                      <v:imagedata o:title=""/>
                      <o:lock v:ext="edit" aspectratio="f"/>
                    </v:shape>
                    <v:shape id="Forma libre 39" o:spid="_x0000_s1026" o:spt="100" style="position:absolute;left:375920;top:6215239;height:112713;width:52388;" fillcolor="#1F497D [3215]" filled="t" stroked="t" coordsize="33,71" o:gfxdata="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cc7u8AAAA&#10;2wAAAA8AAAAAAAAAAQAgAAAAIgAAAGRycy9kb3ducmV2LnhtbFBLAQIUABQAAAAIAIdO4kAzLwWe&#10;OwAAADkAAAAQAAAAAAAAAAEAIAAAAAsBAABkcnMvc2hhcGV4bWwueG1sUEsFBgAAAAAGAAYAWwEA&#10;ALUDAAAAAA==&#10;" path="m0,0l33,71,24,71,11,36,0,0xe">
                      <v:path o:connectlocs="0,0;52388,112713;38100,112713;17462,57150;0,0" o:connectangles="0,0,0,0,0"/>
                      <v:fill on="t" opacity="13107f" focussize="0,0"/>
                      <v:stroke weight="0pt" color="#1F497D [3215]" opacity="13107f" joinstyle="round"/>
                      <v:imagedata o:title=""/>
                      <o:lock v:ext="edit" aspectratio="f"/>
                    </v:shape>
                    <v:shape id="Forma libre 40" o:spid="_x0000_s1026" o:spt="100" style="position:absolute;left:106045;top:5124627;height:150813;width:23813;" fillcolor="#1F497D [3215]" filled="t" stroked="t" coordsize="15,95" o:gfxdata="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3uYgugAAANsA&#10;AAAPAAAAAAAAAAEAIAAAACIAAABkcnMvZG93bnJldi54bWxQSwECFAAUAAAACACHTuJAMy8FnjsA&#10;AAA5AAAAEAAAAAAAAAABACAAAAAJAQAAZHJzL3NoYXBleG1sLnhtbFBLBQYAAAAABgAGAFsBAACz&#10;AwAAAAA=&#10;" path="m0,0l8,37,8,41,15,95,4,49,0,0xe">
                      <v:path o:connectlocs="0,0;12700,58737;12700,65087;23813,150813;6350,77787;0,0" o:connectangles="0,0,0,0,0,0"/>
                      <v:fill on="t" opacity="13107f" focussize="0,0"/>
                      <v:stroke weight="0pt" color="#1F497D [3215]" opacity="13107f" joinstyle="round"/>
                      <v:imagedata o:title=""/>
                      <o:lock v:ext="edit" aspectratio="f"/>
                    </v:shape>
                    <v:shape id="Forma libre 41" o:spid="_x0000_s1026" o:spt="100" style="position:absolute;left:317182;top:4649964;height:1241425;width:638175;" fillcolor="#1F497D [3215]" filled="t" stroked="t" coordsize="402,782" o:gfxdata="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uPB6LsAAADb&#10;AAAADwAAAAAAAAABACAAAAAiAAAAZHJzL2Rvd25yZXYueG1sUEsBAhQAFAAAAAgAh07iQDMvBZ47&#10;AAAAOQAAABAAAAAAAAAAAQAgAAAACgEAAGRycy9zaGFwZXhtbC54bWxQSwUGAAAAAAYABgBbAQAA&#10;tAMAAAAA&#10;" path="m402,0l402,1,363,39,325,79,290,121,255,164,211,222,171,284,133,346,100,411,71,478,45,546,27,617,13,689,7,761,7,782,0,765,1,761,7,688,21,616,40,545,66,475,95,409,130,343,167,281,209,220,253,163,287,120,324,78,362,38,402,0xe">
                      <v:path o:connectlocs="638175,0;638175,1587;576262,61912;515937,125412;460375,192087;404812,260350;334962,352425;271462,450850;211137,549275;158750,652462;112712,758825;71437,866775;42862,979487;20637,1093787;11112,1208087;11112,1241425;0,1214437;1587,1208087;11112,1092200;33337,977900;63500,865187;104775,754062;150812,649287;206375,544512;265112,446087;331787,349250;401637,258762;455612,190500;514350,123825;574675,60325;638175,0" o:connectangles="0,0,0,0,0,0,0,0,0,0,0,0,0,0,0,0,0,0,0,0,0,0,0,0,0,0,0,0,0,0,0"/>
                      <v:fill on="t" opacity="13107f" focussize="0,0"/>
                      <v:stroke weight="0pt" color="#1F497D [3215]" opacity="13107f" joinstyle="round"/>
                      <v:imagedata o:title=""/>
                      <o:lock v:ext="edit" aspectratio="f"/>
                    </v:shape>
                    <v:shape id="Forma libre 42" o:spid="_x0000_s1026" o:spt="100" style="position:absolute;left:317182;top:5904089;height:311150;width:58738;" fillcolor="#1F497D [3215]" filled="t" stroked="t" coordsize="37,196" o:gfxdata="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WKbfvQAA&#10;ANsAAAAPAAAAAAAAAAEAIAAAACIAAABkcnMvZG93bnJldi54bWxQSwECFAAUAAAACACHTuJAMy8F&#10;njsAAAA5AAAAEAAAAAAAAAABACAAAAAMAQAAZHJzL3NoYXBleG1sLnhtbFBLBQYAAAAABgAGAFsB&#10;AAC2AwAAAAA=&#10;" path="m0,0l6,15,7,18,12,80,21,134,33,188,37,196,22,162,15,146,5,81,1,40,0,0xe">
                      <v:path o:connectlocs="0,0;9525,23812;11112,28575;19050,127000;33337,212725;52387,298450;58738,311150;34925,257175;23812,231775;7937,128587;1587,63500;0,0" o:connectangles="0,0,0,0,0,0,0,0,0,0,0,0"/>
                      <v:fill on="t" opacity="13107f" focussize="0,0"/>
                      <v:stroke weight="0pt" color="#1F497D [3215]" opacity="13107f" joinstyle="round"/>
                      <v:imagedata o:title=""/>
                      <o:lock v:ext="edit" aspectratio="f"/>
                    </v:shape>
                    <v:shape id="Forma libre 43" o:spid="_x0000_s1026" o:spt="100" style="position:absolute;left:363220;top:6223177;height:104775;width:49213;" fillcolor="#1F497D [3215]" filled="t" stroked="t" coordsize="31,66" o:gfxdata="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GZmFrgAAADbAAAA&#10;DwAAAAAAAAABACAAAAAiAAAAZHJzL2Rvd25yZXYueG1sUEsBAhQAFAAAAAgAh07iQDMvBZ47AAAA&#10;OQAAABAAAAAAAAAAAQAgAAAABwEAAGRycy9zaGFwZXhtbC54bWxQSwUGAAAAAAYABgBbAQAAsQMA&#10;AAAA&#10;" path="m0,0l31,66,24,66,0,0xe">
                      <v:path o:connectlocs="0,0;49213,104775;38100,104775;0,0" o:connectangles="0,0,0,0"/>
                      <v:fill on="t" opacity="13107f" focussize="0,0"/>
                      <v:stroke weight="0pt" color="#1F497D [3215]" opacity="13107f" joinstyle="round"/>
                      <v:imagedata o:title=""/>
                      <o:lock v:ext="edit" aspectratio="f"/>
                    </v:shape>
                    <v:shape id="Forma libre 44" o:spid="_x0000_s1026" o:spt="100" style="position:absolute;left:317182;top:5864402;height:68263;width:11113;" fillcolor="#1F497D [3215]" filled="t" stroked="t" coordsize="7,43" o:gfxdata="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6C2W8AAAA&#10;2wAAAA8AAAAAAAAAAQAgAAAAIgAAAGRycy9kb3ducmV2LnhtbFBLAQIUABQAAAAIAIdO4kAzLwWe&#10;OwAAADkAAAAQAAAAAAAAAAEAIAAAAAsBAABkcnMvc2hhcGV4bWwueG1sUEsFBgAAAAAGAAYAWwEA&#10;ALUDAAAAAA==&#10;" path="m0,0l7,17,7,43,6,40,0,25,0,0xe">
                      <v:path o:connectlocs="0,0;11113,26987;11113,68263;9525,63500;0,39687;0,0" o:connectangles="0,0,0,0,0,0"/>
                      <v:fill on="t" opacity="13107f" focussize="0,0"/>
                      <v:stroke weight="0pt" color="#1F497D [3215]" opacity="13107f" joinstyle="round"/>
                      <v:imagedata o:title=""/>
                      <o:lock v:ext="edit" aspectratio="f"/>
                    </v:shape>
                    <v:shape id="Forma libre 45" o:spid="_x0000_s1026" o:spt="100" style="position:absolute;left:340995;top:6135864;height:192088;width:73025;" fillcolor="#1F497D [3215]" filled="t" stroked="t" coordsize="46,121" o:gfxdata="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7/PHvrUAAADbAAAADwAA&#10;AAAAAAABACAAAAAiAAAAZHJzL2Rvd25yZXYueG1sUEsBAhQAFAAAAAgAh07iQDMvBZ47AAAAOQAA&#10;ABAAAAAAAAAAAQAgAAAABAEAAGRycy9zaGFwZXhtbC54bWxQSwUGAAAAAAYABgBbAQAArgMAAAAA&#10;" path="m0,0l7,16,22,50,33,86,46,121,45,121,14,55,11,44,0,0xe">
                      <v:path o:connectlocs="0,0;11112,25400;34925,79375;52387,136525;73025,192088;71437,192088;22225,87312;17462,69850;0,0" o:connectangles="0,0,0,0,0,0,0,0,0"/>
                      <v:fill on="t" opacity="13107f" focussize="0,0"/>
                      <v:stroke weight="0pt" color="#1F497D [3215]" opacity="13107f" joinstyle="round"/>
                      <v:imagedata o:title=""/>
                      <o:lock v:ext="edit" aspectratio="f"/>
                    </v:shape>
                  </v:group>
                </v:group>
              </v:group>
            </w:pict>
          </mc:Fallback>
        </mc:AlternateContent>
      </w:r>
    </w:p>
    <w:p w14:paraId="146E364A">
      <w:pPr>
        <w:pStyle w:val="2"/>
      </w:pPr>
      <w:bookmarkStart w:id="0" w:name="_Toc17650"/>
      <w:r>
        <w:t xml:space="preserve">ESPECIFICACIÓN DE REQUERIMIENTOS DEL PARA SOA CON SOAP EN </w:t>
      </w:r>
      <w:r>
        <w:rPr>
          <w:rFonts w:hint="default"/>
          <w:lang w:val="es-EC"/>
        </w:rPr>
        <w:t xml:space="preserve">DOTNET </w:t>
      </w:r>
      <w:r>
        <w:t>SIN BDD</w:t>
      </w:r>
      <w:bookmarkEnd w:id="0"/>
    </w:p>
    <w:sdt>
      <w:sdtPr>
        <w:id w:val="1971400699"/>
        <w:docPartObj>
          <w:docPartGallery w:val="Table of Contents"/>
          <w:docPartUnique/>
        </w:docPartObj>
      </w:sdtPr>
      <w:sdtEndPr>
        <w:rPr>
          <w:rFonts w:asciiTheme="minorAscii" w:hAnsiTheme="minorAscii" w:cstheme="minorAscii"/>
        </w:rPr>
      </w:sdtEndPr>
      <w:sdtContent>
        <w:p w14:paraId="109E6EF8">
          <w:pPr>
            <w:jc w:val="left"/>
            <w:rPr>
              <w:rFonts w:eastAsia="Carlito" w:asciiTheme="minorHAnsi" w:hAnsiTheme="minorHAnsi" w:cstheme="minorHAnsi"/>
              <w:color w:val="376092" w:themeColor="accent1" w:themeShade="BF"/>
              <w:sz w:val="22"/>
              <w:szCs w:val="22"/>
              <w:lang w:val="es-ES" w:eastAsia="en-US" w:bidi="ar-SA"/>
            </w:rPr>
          </w:pPr>
          <w:r>
            <w:rPr>
              <w:rFonts w:asciiTheme="minorHAnsi" w:hAnsiTheme="minorHAnsi" w:cstheme="minorHAnsi"/>
            </w:rPr>
            <w:fldChar w:fldCharType="begin"/>
          </w:r>
          <w:r>
            <w:rPr>
              <w:rFonts w:asciiTheme="minorHAnsi" w:hAnsiTheme="minorHAnsi" w:cstheme="minorHAnsi"/>
            </w:rPr>
            <w:instrText xml:space="preserve">TOC \o "1-3" \z \u \h</w:instrText>
          </w:r>
          <w:r>
            <w:rPr>
              <w:rFonts w:asciiTheme="minorHAnsi" w:hAnsiTheme="minorHAnsi" w:cstheme="minorHAnsi"/>
            </w:rPr>
            <w:fldChar w:fldCharType="separate"/>
          </w:r>
        </w:p>
        <w:p w14:paraId="610BAADF">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_Toc17650 </w:instrText>
          </w:r>
          <w:r>
            <w:rPr>
              <w:rFonts w:asciiTheme="minorHAnsi" w:hAnsiTheme="minorHAnsi" w:cstheme="minorHAnsi"/>
            </w:rPr>
            <w:fldChar w:fldCharType="separate"/>
          </w:r>
          <w:r>
            <w:t xml:space="preserve">ESPECIFICACIÓN DE REQUERIMIENTOS DEL PARA SOA CON SOAP EN </w:t>
          </w:r>
          <w:r>
            <w:rPr>
              <w:rFonts w:hint="default"/>
              <w:lang w:val="es-EC"/>
            </w:rPr>
            <w:t xml:space="preserve">DOTNET </w:t>
          </w:r>
          <w:r>
            <w:t>SIN BDD</w:t>
          </w:r>
          <w:r>
            <w:tab/>
          </w:r>
          <w:r>
            <w:fldChar w:fldCharType="begin"/>
          </w:r>
          <w:r>
            <w:instrText xml:space="preserve"> PAGEREF _Toc17650 \h </w:instrText>
          </w:r>
          <w:r>
            <w:fldChar w:fldCharType="separate"/>
          </w:r>
          <w:r>
            <w:t>1</w:t>
          </w:r>
          <w:r>
            <w:fldChar w:fldCharType="end"/>
          </w:r>
          <w:r>
            <w:rPr>
              <w:rFonts w:asciiTheme="minorHAnsi" w:hAnsiTheme="minorHAnsi" w:cstheme="minorHAnsi"/>
            </w:rPr>
            <w:fldChar w:fldCharType="end"/>
          </w:r>
        </w:p>
        <w:p w14:paraId="6A29A2A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_Toc7451 </w:instrText>
          </w:r>
          <w:r>
            <w:rPr>
              <w:rFonts w:asciiTheme="minorHAnsi" w:hAnsiTheme="minorHAnsi" w:cstheme="minorHAnsi"/>
            </w:rPr>
            <w:fldChar w:fldCharType="separate"/>
          </w:r>
          <w:r>
            <w:t>ÍNDICE DE ILUSTRACIONES</w:t>
          </w:r>
          <w:r>
            <w:tab/>
          </w:r>
          <w:r>
            <w:fldChar w:fldCharType="begin"/>
          </w:r>
          <w:r>
            <w:instrText xml:space="preserve"> PAGEREF _Toc7451 \h </w:instrText>
          </w:r>
          <w:r>
            <w:fldChar w:fldCharType="separate"/>
          </w:r>
          <w:r>
            <w:t>3</w:t>
          </w:r>
          <w:r>
            <w:fldChar w:fldCharType="end"/>
          </w:r>
          <w:r>
            <w:rPr>
              <w:rFonts w:asciiTheme="minorHAnsi" w:hAnsiTheme="minorHAnsi" w:cstheme="minorHAnsi"/>
            </w:rPr>
            <w:fldChar w:fldCharType="end"/>
          </w:r>
        </w:p>
        <w:p w14:paraId="28F96888">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_Toc20000 </w:instrText>
          </w:r>
          <w:r>
            <w:rPr>
              <w:rFonts w:asciiTheme="minorHAnsi" w:hAnsiTheme="minorHAnsi" w:cstheme="minorHAnsi"/>
            </w:rPr>
            <w:fldChar w:fldCharType="separate"/>
          </w:r>
          <w:r>
            <w:t>ÍNDICE DE TABLAS</w:t>
          </w:r>
          <w:r>
            <w:tab/>
          </w:r>
          <w:r>
            <w:fldChar w:fldCharType="begin"/>
          </w:r>
          <w:r>
            <w:instrText xml:space="preserve"> PAGEREF _Toc20000 \h </w:instrText>
          </w:r>
          <w:r>
            <w:fldChar w:fldCharType="separate"/>
          </w:r>
          <w:r>
            <w:t>4</w:t>
          </w:r>
          <w:r>
            <w:fldChar w:fldCharType="end"/>
          </w:r>
          <w:r>
            <w:rPr>
              <w:rFonts w:asciiTheme="minorHAnsi" w:hAnsiTheme="minorHAnsi" w:cstheme="minorHAnsi"/>
            </w:rPr>
            <w:fldChar w:fldCharType="end"/>
          </w:r>
        </w:p>
        <w:p w14:paraId="4A4070B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_Toc20420 </w:instrText>
          </w:r>
          <w:r>
            <w:rPr>
              <w:rFonts w:asciiTheme="minorHAnsi" w:hAnsiTheme="minorHAnsi" w:cstheme="minorHAnsi"/>
            </w:rPr>
            <w:fldChar w:fldCharType="separate"/>
          </w:r>
          <w:r>
            <w:t>CASO DE ESTUDIO</w:t>
          </w:r>
          <w:r>
            <w:tab/>
          </w:r>
          <w:r>
            <w:fldChar w:fldCharType="begin"/>
          </w:r>
          <w:r>
            <w:instrText xml:space="preserve"> PAGEREF _Toc20420 \h </w:instrText>
          </w:r>
          <w:r>
            <w:fldChar w:fldCharType="separate"/>
          </w:r>
          <w:r>
            <w:t>5</w:t>
          </w:r>
          <w:r>
            <w:fldChar w:fldCharType="end"/>
          </w:r>
          <w:r>
            <w:rPr>
              <w:rFonts w:asciiTheme="minorHAnsi" w:hAnsiTheme="minorHAnsi" w:cstheme="minorHAnsi"/>
            </w:rPr>
            <w:fldChar w:fldCharType="end"/>
          </w:r>
        </w:p>
        <w:p w14:paraId="31638BF1">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_Toc2348 </w:instrText>
          </w:r>
          <w:r>
            <w:rPr>
              <w:rFonts w:asciiTheme="minorHAnsi" w:hAnsiTheme="minorHAnsi" w:cstheme="minorHAnsi"/>
            </w:rPr>
            <w:fldChar w:fldCharType="separate"/>
          </w:r>
          <w:r>
            <w:rPr>
              <w:rFonts w:hint="default"/>
            </w:rPr>
            <w:t xml:space="preserve">1. </w:t>
          </w:r>
          <w:r>
            <w:t>Introducción</w:t>
          </w:r>
          <w:r>
            <w:tab/>
          </w:r>
          <w:r>
            <w:fldChar w:fldCharType="begin"/>
          </w:r>
          <w:r>
            <w:instrText xml:space="preserve"> PAGEREF _Toc2348 \h </w:instrText>
          </w:r>
          <w:r>
            <w:fldChar w:fldCharType="separate"/>
          </w:r>
          <w:r>
            <w:t>6</w:t>
          </w:r>
          <w:r>
            <w:fldChar w:fldCharType="end"/>
          </w:r>
          <w:r>
            <w:rPr>
              <w:rFonts w:asciiTheme="minorHAnsi" w:hAnsiTheme="minorHAnsi" w:cstheme="minorHAnsi"/>
            </w:rPr>
            <w:fldChar w:fldCharType="end"/>
          </w:r>
        </w:p>
        <w:p w14:paraId="590BB6A5">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_Toc27820 </w:instrText>
          </w:r>
          <w:r>
            <w:rPr>
              <w:rFonts w:asciiTheme="minorHAnsi" w:hAnsiTheme="minorHAnsi" w:cstheme="minorHAnsi"/>
            </w:rPr>
            <w:fldChar w:fldCharType="separate"/>
          </w:r>
          <w:r>
            <w:rPr>
              <w:rFonts w:hint="default"/>
            </w:rPr>
            <w:t xml:space="preserve">2. </w:t>
          </w:r>
          <w:r>
            <w:t>Propósito</w:t>
          </w:r>
          <w:r>
            <w:tab/>
          </w:r>
          <w:r>
            <w:fldChar w:fldCharType="begin"/>
          </w:r>
          <w:r>
            <w:instrText xml:space="preserve"> PAGEREF _Toc27820 \h </w:instrText>
          </w:r>
          <w:r>
            <w:fldChar w:fldCharType="separate"/>
          </w:r>
          <w:r>
            <w:t>6</w:t>
          </w:r>
          <w:r>
            <w:fldChar w:fldCharType="end"/>
          </w:r>
          <w:r>
            <w:rPr>
              <w:rFonts w:asciiTheme="minorHAnsi" w:hAnsiTheme="minorHAnsi" w:cstheme="minorHAnsi"/>
            </w:rPr>
            <w:fldChar w:fldCharType="end"/>
          </w:r>
        </w:p>
        <w:p w14:paraId="3E522CED">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_Toc29430 </w:instrText>
          </w:r>
          <w:r>
            <w:rPr>
              <w:rFonts w:asciiTheme="minorHAnsi" w:hAnsiTheme="minorHAnsi" w:cstheme="minorHAnsi"/>
            </w:rPr>
            <w:fldChar w:fldCharType="separate"/>
          </w:r>
          <w:r>
            <w:rPr>
              <w:rFonts w:hint="default"/>
            </w:rPr>
            <w:t xml:space="preserve">3. </w:t>
          </w:r>
          <w:r>
            <w:t>Alcance</w:t>
          </w:r>
          <w:r>
            <w:tab/>
          </w:r>
          <w:r>
            <w:fldChar w:fldCharType="begin"/>
          </w:r>
          <w:r>
            <w:instrText xml:space="preserve"> PAGEREF _Toc29430 \h </w:instrText>
          </w:r>
          <w:r>
            <w:fldChar w:fldCharType="separate"/>
          </w:r>
          <w:r>
            <w:t>6</w:t>
          </w:r>
          <w:r>
            <w:fldChar w:fldCharType="end"/>
          </w:r>
          <w:r>
            <w:rPr>
              <w:rFonts w:asciiTheme="minorHAnsi" w:hAnsiTheme="minorHAnsi" w:cstheme="minorHAnsi"/>
            </w:rPr>
            <w:fldChar w:fldCharType="end"/>
          </w:r>
        </w:p>
        <w:p w14:paraId="31E8119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_Toc28138 </w:instrText>
          </w:r>
          <w:r>
            <w:rPr>
              <w:rFonts w:asciiTheme="minorHAnsi" w:hAnsiTheme="minorHAnsi" w:cstheme="minorHAnsi"/>
            </w:rPr>
            <w:fldChar w:fldCharType="separate"/>
          </w:r>
          <w:r>
            <w:rPr>
              <w:rFonts w:hint="default"/>
            </w:rPr>
            <w:t xml:space="preserve">4. </w:t>
          </w:r>
          <w:r>
            <w:t>Definiciones, Acrónimos y Abreviaturas</w:t>
          </w:r>
          <w:r>
            <w:tab/>
          </w:r>
          <w:r>
            <w:fldChar w:fldCharType="begin"/>
          </w:r>
          <w:r>
            <w:instrText xml:space="preserve"> PAGEREF _Toc28138 \h </w:instrText>
          </w:r>
          <w:r>
            <w:fldChar w:fldCharType="separate"/>
          </w:r>
          <w:r>
            <w:t>7</w:t>
          </w:r>
          <w:r>
            <w:fldChar w:fldCharType="end"/>
          </w:r>
          <w:r>
            <w:rPr>
              <w:rFonts w:asciiTheme="minorHAnsi" w:hAnsiTheme="minorHAnsi" w:cstheme="minorHAnsi"/>
            </w:rPr>
            <w:fldChar w:fldCharType="end"/>
          </w:r>
        </w:p>
        <w:p w14:paraId="72A82971">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_Toc13066 </w:instrText>
          </w:r>
          <w:r>
            <w:rPr>
              <w:rFonts w:asciiTheme="minorHAnsi" w:hAnsiTheme="minorHAnsi" w:cstheme="minorHAnsi"/>
            </w:rPr>
            <w:fldChar w:fldCharType="separate"/>
          </w:r>
          <w:r>
            <w:rPr>
              <w:rFonts w:hint="default"/>
            </w:rPr>
            <w:t xml:space="preserve">4.1. </w:t>
          </w:r>
          <w:r>
            <w:t>Definiciones</w:t>
          </w:r>
          <w:r>
            <w:tab/>
          </w:r>
          <w:r>
            <w:fldChar w:fldCharType="begin"/>
          </w:r>
          <w:r>
            <w:instrText xml:space="preserve"> PAGEREF _Toc13066 \h </w:instrText>
          </w:r>
          <w:r>
            <w:fldChar w:fldCharType="separate"/>
          </w:r>
          <w:r>
            <w:t>7</w:t>
          </w:r>
          <w:r>
            <w:fldChar w:fldCharType="end"/>
          </w:r>
          <w:r>
            <w:rPr>
              <w:rFonts w:asciiTheme="minorHAnsi" w:hAnsiTheme="minorHAnsi" w:cstheme="minorHAnsi"/>
            </w:rPr>
            <w:fldChar w:fldCharType="end"/>
          </w:r>
        </w:p>
        <w:p w14:paraId="5E838C60">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_Toc25443 </w:instrText>
          </w:r>
          <w:r>
            <w:rPr>
              <w:rFonts w:asciiTheme="minorHAnsi" w:hAnsiTheme="minorHAnsi" w:cstheme="minorHAnsi"/>
            </w:rPr>
            <w:fldChar w:fldCharType="separate"/>
          </w:r>
          <w:r>
            <w:rPr>
              <w:rFonts w:hint="default"/>
            </w:rPr>
            <w:t xml:space="preserve">4.2. </w:t>
          </w:r>
          <w:r>
            <w:t>Acrónimos y abreviaturas</w:t>
          </w:r>
          <w:r>
            <w:tab/>
          </w:r>
          <w:r>
            <w:fldChar w:fldCharType="begin"/>
          </w:r>
          <w:r>
            <w:instrText xml:space="preserve"> PAGEREF _Toc25443 \h </w:instrText>
          </w:r>
          <w:r>
            <w:fldChar w:fldCharType="separate"/>
          </w:r>
          <w:r>
            <w:t>7</w:t>
          </w:r>
          <w:r>
            <w:fldChar w:fldCharType="end"/>
          </w:r>
          <w:r>
            <w:rPr>
              <w:rFonts w:asciiTheme="minorHAnsi" w:hAnsiTheme="minorHAnsi" w:cstheme="minorHAnsi"/>
            </w:rPr>
            <w:fldChar w:fldCharType="end"/>
          </w:r>
        </w:p>
        <w:p w14:paraId="143092D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_Toc11802 </w:instrText>
          </w:r>
          <w:r>
            <w:rPr>
              <w:rFonts w:asciiTheme="minorHAnsi" w:hAnsiTheme="minorHAnsi" w:cstheme="minorHAnsi"/>
            </w:rPr>
            <w:fldChar w:fldCharType="separate"/>
          </w:r>
          <w:r>
            <w:rPr>
              <w:rFonts w:hint="default"/>
            </w:rPr>
            <w:t xml:space="preserve">5. </w:t>
          </w:r>
          <w:r>
            <w:t>Referencias</w:t>
          </w:r>
          <w:r>
            <w:tab/>
          </w:r>
          <w:r>
            <w:fldChar w:fldCharType="begin"/>
          </w:r>
          <w:r>
            <w:instrText xml:space="preserve"> PAGEREF _Toc11802 \h </w:instrText>
          </w:r>
          <w:r>
            <w:fldChar w:fldCharType="separate"/>
          </w:r>
          <w:r>
            <w:t>8</w:t>
          </w:r>
          <w:r>
            <w:fldChar w:fldCharType="end"/>
          </w:r>
          <w:r>
            <w:rPr>
              <w:rFonts w:asciiTheme="minorHAnsi" w:hAnsiTheme="minorHAnsi" w:cstheme="minorHAnsi"/>
            </w:rPr>
            <w:fldChar w:fldCharType="end"/>
          </w:r>
        </w:p>
        <w:p w14:paraId="0BCFD16C">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_Toc27103 </w:instrText>
          </w:r>
          <w:r>
            <w:rPr>
              <w:rFonts w:asciiTheme="minorHAnsi" w:hAnsiTheme="minorHAnsi" w:cstheme="minorHAnsi"/>
            </w:rPr>
            <w:fldChar w:fldCharType="separate"/>
          </w:r>
          <w:r>
            <w:rPr>
              <w:rFonts w:hint="default"/>
            </w:rPr>
            <w:t xml:space="preserve">6. </w:t>
          </w:r>
          <w:r>
            <w:t>Visión General del Documento</w:t>
          </w:r>
          <w:r>
            <w:tab/>
          </w:r>
          <w:r>
            <w:fldChar w:fldCharType="begin"/>
          </w:r>
          <w:r>
            <w:instrText xml:space="preserve"> PAGEREF _Toc27103 \h </w:instrText>
          </w:r>
          <w:r>
            <w:fldChar w:fldCharType="separate"/>
          </w:r>
          <w:r>
            <w:t>8</w:t>
          </w:r>
          <w:r>
            <w:fldChar w:fldCharType="end"/>
          </w:r>
          <w:r>
            <w:rPr>
              <w:rFonts w:asciiTheme="minorHAnsi" w:hAnsiTheme="minorHAnsi" w:cstheme="minorHAnsi"/>
            </w:rPr>
            <w:fldChar w:fldCharType="end"/>
          </w:r>
        </w:p>
        <w:p w14:paraId="1D195CDD">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_Toc5442 </w:instrText>
          </w:r>
          <w:r>
            <w:rPr>
              <w:rFonts w:asciiTheme="minorHAnsi" w:hAnsiTheme="minorHAnsi" w:cstheme="minorHAnsi"/>
            </w:rPr>
            <w:fldChar w:fldCharType="separate"/>
          </w:r>
          <w:r>
            <w:rPr>
              <w:rFonts w:hint="default"/>
            </w:rPr>
            <w:t xml:space="preserve">7. </w:t>
          </w:r>
          <w:r>
            <w:t>Descripción General</w:t>
          </w:r>
          <w:r>
            <w:tab/>
          </w:r>
          <w:r>
            <w:fldChar w:fldCharType="begin"/>
          </w:r>
          <w:r>
            <w:instrText xml:space="preserve"> PAGEREF _Toc5442 \h </w:instrText>
          </w:r>
          <w:r>
            <w:fldChar w:fldCharType="separate"/>
          </w:r>
          <w:r>
            <w:t>8</w:t>
          </w:r>
          <w:r>
            <w:fldChar w:fldCharType="end"/>
          </w:r>
          <w:r>
            <w:rPr>
              <w:rFonts w:asciiTheme="minorHAnsi" w:hAnsiTheme="minorHAnsi" w:cstheme="minorHAnsi"/>
            </w:rPr>
            <w:fldChar w:fldCharType="end"/>
          </w:r>
        </w:p>
        <w:p w14:paraId="00029F77">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_Toc8115 </w:instrText>
          </w:r>
          <w:r>
            <w:rPr>
              <w:rFonts w:asciiTheme="minorHAnsi" w:hAnsiTheme="minorHAnsi" w:cstheme="minorHAnsi"/>
            </w:rPr>
            <w:fldChar w:fldCharType="separate"/>
          </w:r>
          <w:r>
            <w:rPr>
              <w:rFonts w:hint="default"/>
            </w:rPr>
            <w:t xml:space="preserve">7.1. </w:t>
          </w:r>
          <w:r>
            <w:t>Perspectiva del Producto</w:t>
          </w:r>
          <w:r>
            <w:tab/>
          </w:r>
          <w:r>
            <w:fldChar w:fldCharType="begin"/>
          </w:r>
          <w:r>
            <w:instrText xml:space="preserve"> PAGEREF _Toc8115 \h </w:instrText>
          </w:r>
          <w:r>
            <w:fldChar w:fldCharType="separate"/>
          </w:r>
          <w:r>
            <w:t>8</w:t>
          </w:r>
          <w:r>
            <w:fldChar w:fldCharType="end"/>
          </w:r>
          <w:r>
            <w:rPr>
              <w:rFonts w:asciiTheme="minorHAnsi" w:hAnsiTheme="minorHAnsi" w:cstheme="minorHAnsi"/>
            </w:rPr>
            <w:fldChar w:fldCharType="end"/>
          </w:r>
        </w:p>
        <w:p w14:paraId="09535547">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_Toc8325 </w:instrText>
          </w:r>
          <w:r>
            <w:rPr>
              <w:rFonts w:asciiTheme="minorHAnsi" w:hAnsiTheme="minorHAnsi" w:cstheme="minorHAnsi"/>
            </w:rPr>
            <w:fldChar w:fldCharType="separate"/>
          </w:r>
          <w:r>
            <w:rPr>
              <w:rFonts w:hint="default"/>
            </w:rPr>
            <w:t xml:space="preserve">7.2. </w:t>
          </w:r>
          <w:r>
            <w:t>Funciones del Producto (software)</w:t>
          </w:r>
          <w:r>
            <w:tab/>
          </w:r>
          <w:r>
            <w:fldChar w:fldCharType="begin"/>
          </w:r>
          <w:r>
            <w:instrText xml:space="preserve"> PAGEREF _Toc8325 \h </w:instrText>
          </w:r>
          <w:r>
            <w:fldChar w:fldCharType="separate"/>
          </w:r>
          <w:r>
            <w:t>8</w:t>
          </w:r>
          <w:r>
            <w:fldChar w:fldCharType="end"/>
          </w:r>
          <w:r>
            <w:rPr>
              <w:rFonts w:asciiTheme="minorHAnsi" w:hAnsiTheme="minorHAnsi" w:cstheme="minorHAnsi"/>
            </w:rPr>
            <w:fldChar w:fldCharType="end"/>
          </w:r>
        </w:p>
        <w:p w14:paraId="2FC78B6F">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_Toc11214 </w:instrText>
          </w:r>
          <w:r>
            <w:rPr>
              <w:rFonts w:asciiTheme="minorHAnsi" w:hAnsiTheme="minorHAnsi" w:cstheme="minorHAnsi"/>
            </w:rPr>
            <w:fldChar w:fldCharType="separate"/>
          </w:r>
          <w:r>
            <w:t>7.3 Condiciones del Entorno</w:t>
          </w:r>
          <w:r>
            <w:tab/>
          </w:r>
          <w:r>
            <w:fldChar w:fldCharType="begin"/>
          </w:r>
          <w:r>
            <w:instrText xml:space="preserve"> PAGEREF _Toc11214 \h </w:instrText>
          </w:r>
          <w:r>
            <w:fldChar w:fldCharType="separate"/>
          </w:r>
          <w:r>
            <w:t>10</w:t>
          </w:r>
          <w:r>
            <w:fldChar w:fldCharType="end"/>
          </w:r>
          <w:r>
            <w:rPr>
              <w:rFonts w:asciiTheme="minorHAnsi" w:hAnsiTheme="minorHAnsi" w:cstheme="minorHAnsi"/>
            </w:rPr>
            <w:fldChar w:fldCharType="end"/>
          </w:r>
        </w:p>
        <w:p w14:paraId="07786369">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_Toc22054 </w:instrText>
          </w:r>
          <w:r>
            <w:rPr>
              <w:rFonts w:asciiTheme="minorHAnsi" w:hAnsiTheme="minorHAnsi" w:cstheme="minorHAnsi"/>
            </w:rPr>
            <w:fldChar w:fldCharType="separate"/>
          </w:r>
          <w:r>
            <w:t>7.4 Características de los Usuarios</w:t>
          </w:r>
          <w:r>
            <w:tab/>
          </w:r>
          <w:r>
            <w:fldChar w:fldCharType="begin"/>
          </w:r>
          <w:r>
            <w:instrText xml:space="preserve"> PAGEREF _Toc22054 \h </w:instrText>
          </w:r>
          <w:r>
            <w:fldChar w:fldCharType="separate"/>
          </w:r>
          <w:r>
            <w:t>10</w:t>
          </w:r>
          <w:r>
            <w:fldChar w:fldCharType="end"/>
          </w:r>
          <w:r>
            <w:rPr>
              <w:rFonts w:asciiTheme="minorHAnsi" w:hAnsiTheme="minorHAnsi" w:cstheme="minorHAnsi"/>
            </w:rPr>
            <w:fldChar w:fldCharType="end"/>
          </w:r>
        </w:p>
        <w:p w14:paraId="339ACB7A">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_Toc21041 </w:instrText>
          </w:r>
          <w:r>
            <w:rPr>
              <w:rFonts w:asciiTheme="minorHAnsi" w:hAnsiTheme="minorHAnsi" w:cstheme="minorHAnsi"/>
            </w:rPr>
            <w:fldChar w:fldCharType="separate"/>
          </w:r>
          <w:r>
            <w:t>7.5 Interfaces Externas</w:t>
          </w:r>
          <w:r>
            <w:tab/>
          </w:r>
          <w:r>
            <w:fldChar w:fldCharType="begin"/>
          </w:r>
          <w:r>
            <w:instrText xml:space="preserve"> PAGEREF _Toc21041 \h </w:instrText>
          </w:r>
          <w:r>
            <w:fldChar w:fldCharType="separate"/>
          </w:r>
          <w:r>
            <w:t>10</w:t>
          </w:r>
          <w:r>
            <w:fldChar w:fldCharType="end"/>
          </w:r>
          <w:r>
            <w:rPr>
              <w:rFonts w:asciiTheme="minorHAnsi" w:hAnsiTheme="minorHAnsi" w:cstheme="minorHAnsi"/>
            </w:rPr>
            <w:fldChar w:fldCharType="end"/>
          </w:r>
        </w:p>
        <w:p w14:paraId="13E57058">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_Toc3527 </w:instrText>
          </w:r>
          <w:r>
            <w:rPr>
              <w:rFonts w:asciiTheme="minorHAnsi" w:hAnsiTheme="minorHAnsi" w:cstheme="minorHAnsi"/>
            </w:rPr>
            <w:fldChar w:fldCharType="separate"/>
          </w:r>
          <w:r>
            <w:rPr>
              <w:rFonts w:ascii="Arial" w:hAnsi="Arial"/>
            </w:rPr>
            <w:t>7.6 Restricciones</w:t>
          </w:r>
          <w:r>
            <w:tab/>
          </w:r>
          <w:r>
            <w:fldChar w:fldCharType="begin"/>
          </w:r>
          <w:r>
            <w:instrText xml:space="preserve"> PAGEREF _Toc3527 \h </w:instrText>
          </w:r>
          <w:r>
            <w:fldChar w:fldCharType="separate"/>
          </w:r>
          <w:r>
            <w:t>10</w:t>
          </w:r>
          <w:r>
            <w:fldChar w:fldCharType="end"/>
          </w:r>
          <w:r>
            <w:rPr>
              <w:rFonts w:asciiTheme="minorHAnsi" w:hAnsiTheme="minorHAnsi" w:cstheme="minorHAnsi"/>
            </w:rPr>
            <w:fldChar w:fldCharType="end"/>
          </w:r>
        </w:p>
        <w:p w14:paraId="5E39D959">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_Toc10516 </w:instrText>
          </w:r>
          <w:r>
            <w:rPr>
              <w:rFonts w:asciiTheme="minorHAnsi" w:hAnsiTheme="minorHAnsi" w:cstheme="minorHAnsi"/>
            </w:rPr>
            <w:fldChar w:fldCharType="separate"/>
          </w:r>
          <w:r>
            <w:t>7.7 Suposiciones y Dependencias</w:t>
          </w:r>
          <w:r>
            <w:tab/>
          </w:r>
          <w:r>
            <w:fldChar w:fldCharType="begin"/>
          </w:r>
          <w:r>
            <w:instrText xml:space="preserve"> PAGEREF _Toc10516 \h </w:instrText>
          </w:r>
          <w:r>
            <w:fldChar w:fldCharType="separate"/>
          </w:r>
          <w:r>
            <w:t>10</w:t>
          </w:r>
          <w:r>
            <w:fldChar w:fldCharType="end"/>
          </w:r>
          <w:r>
            <w:rPr>
              <w:rFonts w:asciiTheme="minorHAnsi" w:hAnsiTheme="minorHAnsi" w:cstheme="minorHAnsi"/>
            </w:rPr>
            <w:fldChar w:fldCharType="end"/>
          </w:r>
        </w:p>
        <w:p w14:paraId="05F71F4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_Toc5487 </w:instrText>
          </w:r>
          <w:r>
            <w:rPr>
              <w:rFonts w:asciiTheme="minorHAnsi" w:hAnsiTheme="minorHAnsi" w:cstheme="minorHAnsi"/>
            </w:rPr>
            <w:fldChar w:fldCharType="separate"/>
          </w:r>
          <w:r>
            <w:rPr>
              <w:rFonts w:hint="default"/>
            </w:rPr>
            <w:t xml:space="preserve">8. </w:t>
          </w:r>
          <w:r>
            <w:t>Especificación de Requerimientos</w:t>
          </w:r>
          <w:r>
            <w:tab/>
          </w:r>
          <w:r>
            <w:fldChar w:fldCharType="begin"/>
          </w:r>
          <w:r>
            <w:instrText xml:space="preserve"> PAGEREF _Toc5487 \h </w:instrText>
          </w:r>
          <w:r>
            <w:fldChar w:fldCharType="separate"/>
          </w:r>
          <w:r>
            <w:t>11</w:t>
          </w:r>
          <w:r>
            <w:fldChar w:fldCharType="end"/>
          </w:r>
          <w:r>
            <w:rPr>
              <w:rFonts w:asciiTheme="minorHAnsi" w:hAnsiTheme="minorHAnsi" w:cstheme="minorHAnsi"/>
            </w:rPr>
            <w:fldChar w:fldCharType="end"/>
          </w:r>
        </w:p>
        <w:p w14:paraId="15BECA2C">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_Toc23624 </w:instrText>
          </w:r>
          <w:r>
            <w:rPr>
              <w:rFonts w:asciiTheme="minorHAnsi" w:hAnsiTheme="minorHAnsi" w:cstheme="minorHAnsi"/>
            </w:rPr>
            <w:fldChar w:fldCharType="separate"/>
          </w:r>
          <w:r>
            <w:t>8.1 Requisitos comunes de las interfaces</w:t>
          </w:r>
          <w:r>
            <w:tab/>
          </w:r>
          <w:r>
            <w:fldChar w:fldCharType="begin"/>
          </w:r>
          <w:r>
            <w:instrText xml:space="preserve"> PAGEREF _Toc23624 \h </w:instrText>
          </w:r>
          <w:r>
            <w:fldChar w:fldCharType="separate"/>
          </w:r>
          <w:r>
            <w:t>11</w:t>
          </w:r>
          <w:r>
            <w:fldChar w:fldCharType="end"/>
          </w:r>
          <w:r>
            <w:rPr>
              <w:rFonts w:asciiTheme="minorHAnsi" w:hAnsiTheme="minorHAnsi" w:cstheme="minorHAnsi"/>
            </w:rPr>
            <w:fldChar w:fldCharType="end"/>
          </w:r>
        </w:p>
        <w:p w14:paraId="418D174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_Toc20463 </w:instrText>
          </w:r>
          <w:r>
            <w:rPr>
              <w:rFonts w:asciiTheme="minorHAnsi" w:hAnsiTheme="minorHAnsi" w:cstheme="minorHAnsi"/>
            </w:rPr>
            <w:fldChar w:fldCharType="separate"/>
          </w:r>
          <w:r>
            <w:t>8.1.1 Interfaces de usuario</w:t>
          </w:r>
          <w:r>
            <w:tab/>
          </w:r>
          <w:r>
            <w:fldChar w:fldCharType="begin"/>
          </w:r>
          <w:r>
            <w:instrText xml:space="preserve"> PAGEREF _Toc20463 \h </w:instrText>
          </w:r>
          <w:r>
            <w:fldChar w:fldCharType="separate"/>
          </w:r>
          <w:r>
            <w:t>11</w:t>
          </w:r>
          <w:r>
            <w:fldChar w:fldCharType="end"/>
          </w:r>
          <w:r>
            <w:rPr>
              <w:rFonts w:asciiTheme="minorHAnsi" w:hAnsiTheme="minorHAnsi" w:cstheme="minorHAnsi"/>
            </w:rPr>
            <w:fldChar w:fldCharType="end"/>
          </w:r>
        </w:p>
        <w:p w14:paraId="202481D9">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_Toc6295 </w:instrText>
          </w:r>
          <w:r>
            <w:rPr>
              <w:rFonts w:asciiTheme="minorHAnsi" w:hAnsiTheme="minorHAnsi" w:cstheme="minorHAnsi"/>
            </w:rPr>
            <w:fldChar w:fldCharType="separate"/>
          </w:r>
          <w:r>
            <w:t>8.1.2 Interfaces de hardware</w:t>
          </w:r>
          <w:r>
            <w:tab/>
          </w:r>
          <w:r>
            <w:fldChar w:fldCharType="begin"/>
          </w:r>
          <w:r>
            <w:instrText xml:space="preserve"> PAGEREF _Toc6295 \h </w:instrText>
          </w:r>
          <w:r>
            <w:fldChar w:fldCharType="separate"/>
          </w:r>
          <w:r>
            <w:t>11</w:t>
          </w:r>
          <w:r>
            <w:fldChar w:fldCharType="end"/>
          </w:r>
          <w:r>
            <w:rPr>
              <w:rFonts w:asciiTheme="minorHAnsi" w:hAnsiTheme="minorHAnsi" w:cstheme="minorHAnsi"/>
            </w:rPr>
            <w:fldChar w:fldCharType="end"/>
          </w:r>
        </w:p>
        <w:p w14:paraId="78B1B13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_Toc7994 </w:instrText>
          </w:r>
          <w:r>
            <w:rPr>
              <w:rFonts w:asciiTheme="minorHAnsi" w:hAnsiTheme="minorHAnsi" w:cstheme="minorHAnsi"/>
            </w:rPr>
            <w:fldChar w:fldCharType="separate"/>
          </w:r>
          <w:r>
            <w:t>8.1.3 Interfaces de software</w:t>
          </w:r>
          <w:r>
            <w:tab/>
          </w:r>
          <w:r>
            <w:fldChar w:fldCharType="begin"/>
          </w:r>
          <w:r>
            <w:instrText xml:space="preserve"> PAGEREF _Toc7994 \h </w:instrText>
          </w:r>
          <w:r>
            <w:fldChar w:fldCharType="separate"/>
          </w:r>
          <w:r>
            <w:t>12</w:t>
          </w:r>
          <w:r>
            <w:fldChar w:fldCharType="end"/>
          </w:r>
          <w:r>
            <w:rPr>
              <w:rFonts w:asciiTheme="minorHAnsi" w:hAnsiTheme="minorHAnsi" w:cstheme="minorHAnsi"/>
            </w:rPr>
            <w:fldChar w:fldCharType="end"/>
          </w:r>
        </w:p>
        <w:p w14:paraId="0BCC3B2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_Toc18222 </w:instrText>
          </w:r>
          <w:r>
            <w:rPr>
              <w:rFonts w:asciiTheme="minorHAnsi" w:hAnsiTheme="minorHAnsi" w:cstheme="minorHAnsi"/>
            </w:rPr>
            <w:fldChar w:fldCharType="separate"/>
          </w:r>
          <w:r>
            <w:t>8.1.4 Interfaces de comunicación</w:t>
          </w:r>
          <w:r>
            <w:tab/>
          </w:r>
          <w:r>
            <w:fldChar w:fldCharType="begin"/>
          </w:r>
          <w:r>
            <w:instrText xml:space="preserve"> PAGEREF _Toc18222 \h </w:instrText>
          </w:r>
          <w:r>
            <w:fldChar w:fldCharType="separate"/>
          </w:r>
          <w:r>
            <w:t>13</w:t>
          </w:r>
          <w:r>
            <w:fldChar w:fldCharType="end"/>
          </w:r>
          <w:r>
            <w:rPr>
              <w:rFonts w:asciiTheme="minorHAnsi" w:hAnsiTheme="minorHAnsi" w:cstheme="minorHAnsi"/>
            </w:rPr>
            <w:fldChar w:fldCharType="end"/>
          </w:r>
        </w:p>
        <w:p w14:paraId="0FF2DDDA">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_Toc17067 </w:instrText>
          </w:r>
          <w:r>
            <w:rPr>
              <w:rFonts w:asciiTheme="minorHAnsi" w:hAnsiTheme="minorHAnsi" w:cstheme="minorHAnsi"/>
            </w:rPr>
            <w:fldChar w:fldCharType="separate"/>
          </w:r>
          <w:r>
            <w:t>8.2 Requisitos Funcionales</w:t>
          </w:r>
          <w:r>
            <w:tab/>
          </w:r>
          <w:r>
            <w:fldChar w:fldCharType="begin"/>
          </w:r>
          <w:r>
            <w:instrText xml:space="preserve"> PAGEREF _Toc17067 \h </w:instrText>
          </w:r>
          <w:r>
            <w:fldChar w:fldCharType="separate"/>
          </w:r>
          <w:r>
            <w:t>13</w:t>
          </w:r>
          <w:r>
            <w:fldChar w:fldCharType="end"/>
          </w:r>
          <w:r>
            <w:rPr>
              <w:rFonts w:asciiTheme="minorHAnsi" w:hAnsiTheme="minorHAnsi" w:cstheme="minorHAnsi"/>
            </w:rPr>
            <w:fldChar w:fldCharType="end"/>
          </w:r>
        </w:p>
        <w:p w14:paraId="2C8329D8">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_Toc16729 </w:instrText>
          </w:r>
          <w:r>
            <w:rPr>
              <w:rFonts w:asciiTheme="minorHAnsi" w:hAnsiTheme="minorHAnsi" w:cstheme="minorHAnsi"/>
            </w:rPr>
            <w:fldChar w:fldCharType="separate"/>
          </w:r>
          <w:r>
            <w:t>8.2.1. Objetivo General</w:t>
          </w:r>
          <w:r>
            <w:tab/>
          </w:r>
          <w:r>
            <w:fldChar w:fldCharType="begin"/>
          </w:r>
          <w:r>
            <w:instrText xml:space="preserve"> PAGEREF _Toc16729 \h </w:instrText>
          </w:r>
          <w:r>
            <w:fldChar w:fldCharType="separate"/>
          </w:r>
          <w:r>
            <w:t>13</w:t>
          </w:r>
          <w:r>
            <w:fldChar w:fldCharType="end"/>
          </w:r>
          <w:r>
            <w:rPr>
              <w:rFonts w:asciiTheme="minorHAnsi" w:hAnsiTheme="minorHAnsi" w:cstheme="minorHAnsi"/>
            </w:rPr>
            <w:fldChar w:fldCharType="end"/>
          </w:r>
        </w:p>
        <w:p w14:paraId="3899F639">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_Toc20560 </w:instrText>
          </w:r>
          <w:r>
            <w:rPr>
              <w:rFonts w:asciiTheme="minorHAnsi" w:hAnsiTheme="minorHAnsi" w:cstheme="minorHAnsi"/>
            </w:rPr>
            <w:fldChar w:fldCharType="separate"/>
          </w:r>
          <w:r>
            <w:t>8.2.3. Actores</w:t>
          </w:r>
          <w:r>
            <w:tab/>
          </w:r>
          <w:r>
            <w:fldChar w:fldCharType="begin"/>
          </w:r>
          <w:r>
            <w:instrText xml:space="preserve"> PAGEREF _Toc20560 \h </w:instrText>
          </w:r>
          <w:r>
            <w:fldChar w:fldCharType="separate"/>
          </w:r>
          <w:r>
            <w:t>14</w:t>
          </w:r>
          <w:r>
            <w:fldChar w:fldCharType="end"/>
          </w:r>
          <w:r>
            <w:rPr>
              <w:rFonts w:asciiTheme="minorHAnsi" w:hAnsiTheme="minorHAnsi" w:cstheme="minorHAnsi"/>
            </w:rPr>
            <w:fldChar w:fldCharType="end"/>
          </w:r>
        </w:p>
        <w:p w14:paraId="29F1929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_Toc10006 </w:instrText>
          </w:r>
          <w:r>
            <w:rPr>
              <w:rFonts w:asciiTheme="minorHAnsi" w:hAnsiTheme="minorHAnsi" w:cstheme="minorHAnsi"/>
            </w:rPr>
            <w:fldChar w:fldCharType="separate"/>
          </w:r>
          <w:r>
            <w:t>8.2.4. Lista de requisitos funcionales</w:t>
          </w:r>
          <w:r>
            <w:tab/>
          </w:r>
          <w:r>
            <w:fldChar w:fldCharType="begin"/>
          </w:r>
          <w:r>
            <w:instrText xml:space="preserve"> PAGEREF _Toc10006 \h </w:instrText>
          </w:r>
          <w:r>
            <w:fldChar w:fldCharType="separate"/>
          </w:r>
          <w:r>
            <w:t>14</w:t>
          </w:r>
          <w:r>
            <w:fldChar w:fldCharType="end"/>
          </w:r>
          <w:r>
            <w:rPr>
              <w:rFonts w:asciiTheme="minorHAnsi" w:hAnsiTheme="minorHAnsi" w:cstheme="minorHAnsi"/>
            </w:rPr>
            <w:fldChar w:fldCharType="end"/>
          </w:r>
        </w:p>
        <w:p w14:paraId="21D1CD57">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_Toc27056 </w:instrText>
          </w:r>
          <w:r>
            <w:rPr>
              <w:rFonts w:asciiTheme="minorHAnsi" w:hAnsiTheme="minorHAnsi" w:cstheme="minorHAnsi"/>
            </w:rPr>
            <w:fldChar w:fldCharType="separate"/>
          </w:r>
          <w:r>
            <w:t>8.2.5 Requisitos Funcionales</w:t>
          </w:r>
          <w:r>
            <w:tab/>
          </w:r>
          <w:r>
            <w:fldChar w:fldCharType="begin"/>
          </w:r>
          <w:r>
            <w:instrText xml:space="preserve"> PAGEREF _Toc27056 \h </w:instrText>
          </w:r>
          <w:r>
            <w:fldChar w:fldCharType="separate"/>
          </w:r>
          <w:r>
            <w:t>15</w:t>
          </w:r>
          <w:r>
            <w:fldChar w:fldCharType="end"/>
          </w:r>
          <w:r>
            <w:rPr>
              <w:rFonts w:asciiTheme="minorHAnsi" w:hAnsiTheme="minorHAnsi" w:cstheme="minorHAnsi"/>
            </w:rPr>
            <w:fldChar w:fldCharType="end"/>
          </w:r>
        </w:p>
        <w:p w14:paraId="7A990341">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_Toc5965 </w:instrText>
          </w:r>
          <w:r>
            <w:rPr>
              <w:rFonts w:asciiTheme="minorHAnsi" w:hAnsiTheme="minorHAnsi" w:cstheme="minorHAnsi"/>
            </w:rPr>
            <w:fldChar w:fldCharType="separate"/>
          </w:r>
          <w:r>
            <w:t>8.3 Requisitos No Funcionales</w:t>
          </w:r>
          <w:r>
            <w:tab/>
          </w:r>
          <w:r>
            <w:fldChar w:fldCharType="begin"/>
          </w:r>
          <w:r>
            <w:instrText xml:space="preserve"> PAGEREF _Toc5965 \h </w:instrText>
          </w:r>
          <w:r>
            <w:fldChar w:fldCharType="separate"/>
          </w:r>
          <w:r>
            <w:t>18</w:t>
          </w:r>
          <w:r>
            <w:fldChar w:fldCharType="end"/>
          </w:r>
          <w:r>
            <w:rPr>
              <w:rFonts w:asciiTheme="minorHAnsi" w:hAnsiTheme="minorHAnsi" w:cstheme="minorHAnsi"/>
            </w:rPr>
            <w:fldChar w:fldCharType="end"/>
          </w:r>
        </w:p>
        <w:p w14:paraId="298D8908">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_Toc4010 </w:instrText>
          </w:r>
          <w:r>
            <w:rPr>
              <w:rFonts w:asciiTheme="minorHAnsi" w:hAnsiTheme="minorHAnsi" w:cstheme="minorHAnsi"/>
            </w:rPr>
            <w:fldChar w:fldCharType="separate"/>
          </w:r>
          <w:r>
            <w:t>8.3.1 Objetivo General</w:t>
          </w:r>
          <w:r>
            <w:tab/>
          </w:r>
          <w:r>
            <w:fldChar w:fldCharType="begin"/>
          </w:r>
          <w:r>
            <w:instrText xml:space="preserve"> PAGEREF _Toc4010 \h </w:instrText>
          </w:r>
          <w:r>
            <w:fldChar w:fldCharType="separate"/>
          </w:r>
          <w:r>
            <w:t>18</w:t>
          </w:r>
          <w:r>
            <w:fldChar w:fldCharType="end"/>
          </w:r>
          <w:r>
            <w:rPr>
              <w:rFonts w:asciiTheme="minorHAnsi" w:hAnsiTheme="minorHAnsi" w:cstheme="minorHAnsi"/>
            </w:rPr>
            <w:fldChar w:fldCharType="end"/>
          </w:r>
        </w:p>
        <w:p w14:paraId="551D3A32">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_Toc16040 </w:instrText>
          </w:r>
          <w:r>
            <w:rPr>
              <w:rFonts w:asciiTheme="minorHAnsi" w:hAnsiTheme="minorHAnsi" w:cstheme="minorHAnsi"/>
            </w:rPr>
            <w:fldChar w:fldCharType="separate"/>
          </w:r>
          <w:r>
            <w:t>8.4 Otros Requerimientos</w:t>
          </w:r>
          <w:r>
            <w:tab/>
          </w:r>
          <w:r>
            <w:fldChar w:fldCharType="begin"/>
          </w:r>
          <w:r>
            <w:instrText xml:space="preserve"> PAGEREF _Toc16040 \h </w:instrText>
          </w:r>
          <w:r>
            <w:fldChar w:fldCharType="separate"/>
          </w:r>
          <w:r>
            <w:t>19</w:t>
          </w:r>
          <w:r>
            <w:fldChar w:fldCharType="end"/>
          </w:r>
          <w:r>
            <w:rPr>
              <w:rFonts w:asciiTheme="minorHAnsi" w:hAnsiTheme="minorHAnsi" w:cstheme="minorHAnsi"/>
            </w:rPr>
            <w:fldChar w:fldCharType="end"/>
          </w:r>
        </w:p>
        <w:p w14:paraId="6870058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_Toc22108 </w:instrText>
          </w:r>
          <w:r>
            <w:rPr>
              <w:rFonts w:asciiTheme="minorHAnsi" w:hAnsiTheme="minorHAnsi" w:cstheme="minorHAnsi"/>
            </w:rPr>
            <w:fldChar w:fldCharType="separate"/>
          </w:r>
          <w:r>
            <w:t>8.4.1 Restricciones de Diseño</w:t>
          </w:r>
          <w:r>
            <w:tab/>
          </w:r>
          <w:r>
            <w:fldChar w:fldCharType="begin"/>
          </w:r>
          <w:r>
            <w:instrText xml:space="preserve"> PAGEREF _Toc22108 \h </w:instrText>
          </w:r>
          <w:r>
            <w:fldChar w:fldCharType="separate"/>
          </w:r>
          <w:r>
            <w:t>19</w:t>
          </w:r>
          <w:r>
            <w:fldChar w:fldCharType="end"/>
          </w:r>
          <w:r>
            <w:rPr>
              <w:rFonts w:asciiTheme="minorHAnsi" w:hAnsiTheme="minorHAnsi" w:cstheme="minorHAnsi"/>
            </w:rPr>
            <w:fldChar w:fldCharType="end"/>
          </w:r>
        </w:p>
        <w:p w14:paraId="255372C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_Toc6761 </w:instrText>
          </w:r>
          <w:r>
            <w:rPr>
              <w:rFonts w:asciiTheme="minorHAnsi" w:hAnsiTheme="minorHAnsi" w:cstheme="minorHAnsi"/>
            </w:rPr>
            <w:fldChar w:fldCharType="separate"/>
          </w:r>
          <w:r>
            <w:t>8.4.2 Restricciones de Hardware</w:t>
          </w:r>
          <w:r>
            <w:tab/>
          </w:r>
          <w:r>
            <w:fldChar w:fldCharType="begin"/>
          </w:r>
          <w:r>
            <w:instrText xml:space="preserve"> PAGEREF _Toc6761 \h </w:instrText>
          </w:r>
          <w:r>
            <w:fldChar w:fldCharType="separate"/>
          </w:r>
          <w:r>
            <w:t>19</w:t>
          </w:r>
          <w:r>
            <w:fldChar w:fldCharType="end"/>
          </w:r>
          <w:r>
            <w:rPr>
              <w:rFonts w:asciiTheme="minorHAnsi" w:hAnsiTheme="minorHAnsi" w:cstheme="minorHAnsi"/>
            </w:rPr>
            <w:fldChar w:fldCharType="end"/>
          </w:r>
        </w:p>
        <w:p w14:paraId="4D2E8243">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_Toc309 </w:instrText>
          </w:r>
          <w:r>
            <w:rPr>
              <w:rFonts w:asciiTheme="minorHAnsi" w:hAnsiTheme="minorHAnsi" w:cstheme="minorHAnsi"/>
            </w:rPr>
            <w:fldChar w:fldCharType="separate"/>
          </w:r>
          <w:r>
            <w:t>8.4.3 Atributos de calidad</w:t>
          </w:r>
          <w:r>
            <w:tab/>
          </w:r>
          <w:r>
            <w:fldChar w:fldCharType="begin"/>
          </w:r>
          <w:r>
            <w:instrText xml:space="preserve"> PAGEREF _Toc309 \h </w:instrText>
          </w:r>
          <w:r>
            <w:fldChar w:fldCharType="separate"/>
          </w:r>
          <w:r>
            <w:t>20</w:t>
          </w:r>
          <w:r>
            <w:fldChar w:fldCharType="end"/>
          </w:r>
          <w:r>
            <w:rPr>
              <w:rFonts w:asciiTheme="minorHAnsi" w:hAnsiTheme="minorHAnsi" w:cstheme="minorHAnsi"/>
            </w:rPr>
            <w:fldChar w:fldCharType="end"/>
          </w:r>
        </w:p>
        <w:p w14:paraId="4F98B57F">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_Toc30382 </w:instrText>
          </w:r>
          <w:r>
            <w:rPr>
              <w:rFonts w:asciiTheme="minorHAnsi" w:hAnsiTheme="minorHAnsi" w:cstheme="minorHAnsi"/>
            </w:rPr>
            <w:fldChar w:fldCharType="separate"/>
          </w:r>
          <w:r>
            <w:t>9. Requisitos de Rendimiento</w:t>
          </w:r>
          <w:r>
            <w:tab/>
          </w:r>
          <w:r>
            <w:fldChar w:fldCharType="begin"/>
          </w:r>
          <w:r>
            <w:instrText xml:space="preserve"> PAGEREF _Toc30382 \h </w:instrText>
          </w:r>
          <w:r>
            <w:fldChar w:fldCharType="separate"/>
          </w:r>
          <w:r>
            <w:t>20</w:t>
          </w:r>
          <w:r>
            <w:fldChar w:fldCharType="end"/>
          </w:r>
          <w:r>
            <w:rPr>
              <w:rFonts w:asciiTheme="minorHAnsi" w:hAnsiTheme="minorHAnsi" w:cstheme="minorHAnsi"/>
            </w:rPr>
            <w:fldChar w:fldCharType="end"/>
          </w:r>
        </w:p>
        <w:p w14:paraId="1163AF90">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_Toc4250 </w:instrText>
          </w:r>
          <w:r>
            <w:rPr>
              <w:rFonts w:asciiTheme="minorHAnsi" w:hAnsiTheme="minorHAnsi" w:cstheme="minorHAnsi"/>
            </w:rPr>
            <w:fldChar w:fldCharType="separate"/>
          </w:r>
          <w:r>
            <w:t>9.1. Requisitos de Interfaces Externas</w:t>
          </w:r>
          <w:r>
            <w:tab/>
          </w:r>
          <w:r>
            <w:fldChar w:fldCharType="begin"/>
          </w:r>
          <w:r>
            <w:instrText xml:space="preserve"> PAGEREF _Toc4250 \h </w:instrText>
          </w:r>
          <w:r>
            <w:fldChar w:fldCharType="separate"/>
          </w:r>
          <w:r>
            <w:t>20</w:t>
          </w:r>
          <w:r>
            <w:fldChar w:fldCharType="end"/>
          </w:r>
          <w:r>
            <w:rPr>
              <w:rFonts w:asciiTheme="minorHAnsi" w:hAnsiTheme="minorHAnsi" w:cstheme="minorHAnsi"/>
            </w:rPr>
            <w:fldChar w:fldCharType="end"/>
          </w:r>
        </w:p>
        <w:p w14:paraId="779A242C">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_Toc11260 </w:instrText>
          </w:r>
          <w:r>
            <w:rPr>
              <w:rFonts w:asciiTheme="minorHAnsi" w:hAnsiTheme="minorHAnsi" w:cstheme="minorHAnsi"/>
            </w:rPr>
            <w:fldChar w:fldCharType="separate"/>
          </w:r>
          <w:r>
            <w:t>9.1.1. Interfaces de Usuario</w:t>
          </w:r>
          <w:r>
            <w:tab/>
          </w:r>
          <w:r>
            <w:fldChar w:fldCharType="begin"/>
          </w:r>
          <w:r>
            <w:instrText xml:space="preserve"> PAGEREF _Toc11260 \h </w:instrText>
          </w:r>
          <w:r>
            <w:fldChar w:fldCharType="separate"/>
          </w:r>
          <w:r>
            <w:t>20</w:t>
          </w:r>
          <w:r>
            <w:fldChar w:fldCharType="end"/>
          </w:r>
          <w:r>
            <w:rPr>
              <w:rFonts w:asciiTheme="minorHAnsi" w:hAnsiTheme="minorHAnsi" w:cstheme="minorHAnsi"/>
            </w:rPr>
            <w:fldChar w:fldCharType="end"/>
          </w:r>
        </w:p>
        <w:p w14:paraId="7EC2F4F3">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_Toc21970 </w:instrText>
          </w:r>
          <w:r>
            <w:rPr>
              <w:rFonts w:asciiTheme="minorHAnsi" w:hAnsiTheme="minorHAnsi" w:cstheme="minorHAnsi"/>
            </w:rPr>
            <w:fldChar w:fldCharType="separate"/>
          </w:r>
          <w:r>
            <w:t>9.1.2. Interfaces de Hardware</w:t>
          </w:r>
          <w:r>
            <w:tab/>
          </w:r>
          <w:r>
            <w:fldChar w:fldCharType="begin"/>
          </w:r>
          <w:r>
            <w:instrText xml:space="preserve"> PAGEREF _Toc21970 \h </w:instrText>
          </w:r>
          <w:r>
            <w:fldChar w:fldCharType="separate"/>
          </w:r>
          <w:r>
            <w:t>20</w:t>
          </w:r>
          <w:r>
            <w:fldChar w:fldCharType="end"/>
          </w:r>
          <w:r>
            <w:rPr>
              <w:rFonts w:asciiTheme="minorHAnsi" w:hAnsiTheme="minorHAnsi" w:cstheme="minorHAnsi"/>
            </w:rPr>
            <w:fldChar w:fldCharType="end"/>
          </w:r>
        </w:p>
        <w:p w14:paraId="4218303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_Toc32272 </w:instrText>
          </w:r>
          <w:r>
            <w:rPr>
              <w:rFonts w:asciiTheme="minorHAnsi" w:hAnsiTheme="minorHAnsi" w:cstheme="minorHAnsi"/>
            </w:rPr>
            <w:fldChar w:fldCharType="separate"/>
          </w:r>
          <w:r>
            <w:t>9.1.3. Interfaces de Software</w:t>
          </w:r>
          <w:r>
            <w:tab/>
          </w:r>
          <w:r>
            <w:fldChar w:fldCharType="begin"/>
          </w:r>
          <w:r>
            <w:instrText xml:space="preserve"> PAGEREF _Toc32272 \h </w:instrText>
          </w:r>
          <w:r>
            <w:fldChar w:fldCharType="separate"/>
          </w:r>
          <w:r>
            <w:t>20</w:t>
          </w:r>
          <w:r>
            <w:fldChar w:fldCharType="end"/>
          </w:r>
          <w:r>
            <w:rPr>
              <w:rFonts w:asciiTheme="minorHAnsi" w:hAnsiTheme="minorHAnsi" w:cstheme="minorHAnsi"/>
            </w:rPr>
            <w:fldChar w:fldCharType="end"/>
          </w:r>
        </w:p>
        <w:p w14:paraId="3A57ABD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_Toc1799 </w:instrText>
          </w:r>
          <w:r>
            <w:rPr>
              <w:rFonts w:asciiTheme="minorHAnsi" w:hAnsiTheme="minorHAnsi" w:cstheme="minorHAnsi"/>
            </w:rPr>
            <w:fldChar w:fldCharType="separate"/>
          </w:r>
          <w:r>
            <w:t>9.1.4. Interfaces de Comunicación</w:t>
          </w:r>
          <w:r>
            <w:tab/>
          </w:r>
          <w:r>
            <w:fldChar w:fldCharType="begin"/>
          </w:r>
          <w:r>
            <w:instrText xml:space="preserve"> PAGEREF _Toc1799 \h </w:instrText>
          </w:r>
          <w:r>
            <w:fldChar w:fldCharType="separate"/>
          </w:r>
          <w:r>
            <w:t>20</w:t>
          </w:r>
          <w:r>
            <w:fldChar w:fldCharType="end"/>
          </w:r>
          <w:r>
            <w:rPr>
              <w:rFonts w:asciiTheme="minorHAnsi" w:hAnsiTheme="minorHAnsi" w:cstheme="minorHAnsi"/>
            </w:rPr>
            <w:fldChar w:fldCharType="end"/>
          </w:r>
        </w:p>
        <w:p w14:paraId="13E7FE74">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_Toc20034 </w:instrText>
          </w:r>
          <w:r>
            <w:rPr>
              <w:rFonts w:asciiTheme="minorHAnsi" w:hAnsiTheme="minorHAnsi" w:cstheme="minorHAnsi"/>
            </w:rPr>
            <w:fldChar w:fldCharType="separate"/>
          </w:r>
          <w:r>
            <w:t>RECOMENDACIONES</w:t>
          </w:r>
          <w:r>
            <w:tab/>
          </w:r>
          <w:r>
            <w:fldChar w:fldCharType="begin"/>
          </w:r>
          <w:r>
            <w:instrText xml:space="preserve"> PAGEREF _Toc20034 \h </w:instrText>
          </w:r>
          <w:r>
            <w:fldChar w:fldCharType="separate"/>
          </w:r>
          <w:r>
            <w:t>21</w:t>
          </w:r>
          <w:r>
            <w:fldChar w:fldCharType="end"/>
          </w:r>
          <w:r>
            <w:rPr>
              <w:rFonts w:asciiTheme="minorHAnsi" w:hAnsiTheme="minorHAnsi" w:cstheme="minorHAnsi"/>
            </w:rPr>
            <w:fldChar w:fldCharType="end"/>
          </w:r>
        </w:p>
        <w:p w14:paraId="3712FDB1">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_Toc23713 </w:instrText>
          </w:r>
          <w:r>
            <w:rPr>
              <w:rFonts w:asciiTheme="minorHAnsi" w:hAnsiTheme="minorHAnsi" w:cstheme="minorHAnsi"/>
            </w:rPr>
            <w:fldChar w:fldCharType="separate"/>
          </w:r>
          <w:r>
            <w:t>CONCLUSIONES</w:t>
          </w:r>
          <w:r>
            <w:tab/>
          </w:r>
          <w:r>
            <w:fldChar w:fldCharType="begin"/>
          </w:r>
          <w:r>
            <w:instrText xml:space="preserve"> PAGEREF _Toc23713 \h </w:instrText>
          </w:r>
          <w:r>
            <w:fldChar w:fldCharType="separate"/>
          </w:r>
          <w:r>
            <w:t>21</w:t>
          </w:r>
          <w:r>
            <w:fldChar w:fldCharType="end"/>
          </w:r>
          <w:r>
            <w:rPr>
              <w:rFonts w:asciiTheme="minorHAnsi" w:hAnsiTheme="minorHAnsi" w:cstheme="minorHAnsi"/>
            </w:rPr>
            <w:fldChar w:fldCharType="end"/>
          </w:r>
        </w:p>
        <w:p w14:paraId="2DA560B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_Toc9730 </w:instrText>
          </w:r>
          <w:r>
            <w:rPr>
              <w:rFonts w:asciiTheme="minorHAnsi" w:hAnsiTheme="minorHAnsi" w:cstheme="minorHAnsi"/>
            </w:rPr>
            <w:fldChar w:fldCharType="separate"/>
          </w:r>
          <w:r>
            <w:t>BIBLIOGRAFÍA</w:t>
          </w:r>
          <w:r>
            <w:tab/>
          </w:r>
          <w:r>
            <w:fldChar w:fldCharType="begin"/>
          </w:r>
          <w:r>
            <w:instrText xml:space="preserve"> PAGEREF _Toc9730 \h </w:instrText>
          </w:r>
          <w:r>
            <w:fldChar w:fldCharType="separate"/>
          </w:r>
          <w:r>
            <w:t>21</w:t>
          </w:r>
          <w:r>
            <w:fldChar w:fldCharType="end"/>
          </w:r>
          <w:r>
            <w:rPr>
              <w:rFonts w:asciiTheme="minorHAnsi" w:hAnsiTheme="minorHAnsi" w:cstheme="minorHAnsi"/>
            </w:rPr>
            <w:fldChar w:fldCharType="end"/>
          </w:r>
        </w:p>
        <w:p w14:paraId="4A3DD9ED">
          <w:pPr>
            <w:pStyle w:val="21"/>
            <w:tabs>
              <w:tab w:val="right" w:leader="dot" w:pos="9020"/>
            </w:tabs>
            <w:ind w:left="441"/>
            <w:jc w:val="left"/>
            <w:rPr>
              <w:rFonts w:asciiTheme="minorHAnsi" w:hAnsiTheme="minorHAnsi" w:cstheme="minorHAnsi"/>
            </w:rPr>
          </w:pPr>
          <w:r>
            <w:rPr>
              <w:rFonts w:asciiTheme="minorHAnsi" w:hAnsiTheme="minorHAnsi" w:cstheme="minorHAnsi"/>
            </w:rPr>
            <w:fldChar w:fldCharType="end"/>
          </w:r>
        </w:p>
      </w:sdtContent>
    </w:sdt>
    <w:p w14:paraId="41DE3BA1">
      <w:pPr>
        <w:sectPr>
          <w:headerReference r:id="rId6" w:type="default"/>
          <w:footerReference r:id="rId7" w:type="default"/>
          <w:pgSz w:w="11910" w:h="16840"/>
          <w:pgMar w:top="1440" w:right="1440" w:bottom="1440" w:left="1440" w:header="0" w:footer="998" w:gutter="0"/>
          <w:pgBorders w:offsetFrom="page">
            <w:top w:val="twistedLines1" w:color="auto" w:sz="15" w:space="24"/>
            <w:left w:val="twistedLines1" w:color="auto" w:sz="15" w:space="24"/>
            <w:bottom w:val="twistedLines1" w:color="auto" w:sz="15" w:space="24"/>
            <w:right w:val="twistedLines1" w:color="auto" w:sz="15" w:space="24"/>
          </w:pgBorders>
          <w:pgNumType w:start="1"/>
          <w:cols w:space="720" w:num="1"/>
          <w:docGrid w:linePitch="299" w:charSpace="0"/>
        </w:sectPr>
      </w:pPr>
    </w:p>
    <w:p w14:paraId="05A263DD">
      <w:pPr>
        <w:pStyle w:val="37"/>
      </w:pPr>
      <w:bookmarkStart w:id="1" w:name="_Toc7451"/>
      <w:r>
        <w:t>ÍNDICE DE ILUSTRACIONES</w:t>
      </w:r>
      <w:bookmarkEnd w:id="1"/>
    </w:p>
    <w:p w14:paraId="41DDB6A1">
      <w:pPr>
        <w:pStyle w:val="19"/>
        <w:tabs>
          <w:tab w:val="right" w:leader="dot" w:pos="9020"/>
        </w:tabs>
        <w:rPr>
          <w:rFonts w:asciiTheme="minorHAnsi" w:hAnsiTheme="minorHAnsi" w:eastAsiaTheme="minorEastAsia" w:cstheme="minorBidi"/>
          <w:lang w:val="es-US" w:eastAsia="es-US"/>
        </w:rPr>
      </w:pPr>
      <w:r>
        <w:fldChar w:fldCharType="begin"/>
      </w:r>
      <w:r>
        <w:instrText xml:space="preserve"> TOC \h \z \c "Ilustración" </w:instrText>
      </w:r>
      <w:r>
        <w:fldChar w:fldCharType="separate"/>
      </w:r>
      <w:r>
        <w:fldChar w:fldCharType="begin"/>
      </w:r>
      <w:r>
        <w:instrText xml:space="preserve"> HYPERLINK \l "_Toc83812939" </w:instrText>
      </w:r>
      <w:r>
        <w:fldChar w:fldCharType="separate"/>
      </w:r>
      <w:r>
        <w:rPr>
          <w:rStyle w:val="16"/>
        </w:rPr>
        <w:t>Ilustración 1. Diagrama de casos de uso del sistema</w:t>
      </w:r>
      <w:r>
        <w:tab/>
      </w:r>
      <w:r>
        <w:fldChar w:fldCharType="begin"/>
      </w:r>
      <w:r>
        <w:instrText xml:space="preserve"> PAGEREF _Toc83812939 \h </w:instrText>
      </w:r>
      <w:r>
        <w:fldChar w:fldCharType="separate"/>
      </w:r>
      <w:r>
        <w:t>11</w:t>
      </w:r>
      <w:r>
        <w:fldChar w:fldCharType="end"/>
      </w:r>
      <w:r>
        <w:fldChar w:fldCharType="end"/>
      </w:r>
    </w:p>
    <w:p w14:paraId="71B411CE">
      <w:r>
        <w:fldChar w:fldCharType="end"/>
      </w:r>
    </w:p>
    <w:p w14:paraId="241C0B71">
      <w:pPr>
        <w:spacing w:before="0" w:after="0"/>
        <w:jc w:val="left"/>
      </w:pPr>
      <w:r>
        <w:br w:type="page"/>
      </w:r>
    </w:p>
    <w:p w14:paraId="62EFAE6A">
      <w:pPr>
        <w:pStyle w:val="37"/>
      </w:pPr>
      <w:bookmarkStart w:id="2" w:name="_Toc20000"/>
      <w:r>
        <w:t>ÍNDICE DE TABLAS</w:t>
      </w:r>
      <w:bookmarkEnd w:id="2"/>
    </w:p>
    <w:p w14:paraId="2F54B71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TOC \h \z \t "Table;1" </w:instrText>
      </w:r>
      <w:r>
        <w:fldChar w:fldCharType="separate"/>
      </w:r>
      <w:r>
        <w:fldChar w:fldCharType="begin"/>
      </w:r>
      <w:r>
        <w:instrText xml:space="preserve"> HYPERLINK \l "_Toc242174923" </w:instrText>
      </w:r>
      <w:r>
        <w:fldChar w:fldCharType="separate"/>
      </w:r>
      <w:r>
        <w:rPr>
          <w:rStyle w:val="16"/>
        </w:rPr>
        <w:t>Tabla 1. Definiciones</w:t>
      </w:r>
      <w:r>
        <w:tab/>
      </w:r>
      <w:r>
        <w:fldChar w:fldCharType="begin"/>
      </w:r>
      <w:r>
        <w:instrText xml:space="preserve"> PAGEREF _Toc242174923 \h </w:instrText>
      </w:r>
      <w:r>
        <w:fldChar w:fldCharType="separate"/>
      </w:r>
      <w:r>
        <w:t>7</w:t>
      </w:r>
      <w:r>
        <w:fldChar w:fldCharType="end"/>
      </w:r>
      <w:r>
        <w:fldChar w:fldCharType="end"/>
      </w:r>
    </w:p>
    <w:p w14:paraId="6000222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"_Toc242174924" </w:instrText>
      </w:r>
      <w:r>
        <w:fldChar w:fldCharType="separate"/>
      </w:r>
      <w:r>
        <w:rPr>
          <w:rStyle w:val="16"/>
        </w:rPr>
        <w:t>Tabla 2. Acrónimo y abreviaturas</w:t>
      </w:r>
      <w:r>
        <w:tab/>
      </w:r>
      <w:r>
        <w:fldChar w:fldCharType="begin"/>
      </w:r>
      <w:r>
        <w:instrText xml:space="preserve"> PAGEREF _Toc242174924 \h </w:instrText>
      </w:r>
      <w:r>
        <w:fldChar w:fldCharType="separate"/>
      </w:r>
      <w:r>
        <w:t>7</w:t>
      </w:r>
      <w:r>
        <w:fldChar w:fldCharType="end"/>
      </w:r>
      <w:r>
        <w:fldChar w:fldCharType="end"/>
      </w:r>
    </w:p>
    <w:p w14:paraId="002A17B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"_Toc242174925" </w:instrText>
      </w:r>
      <w:r>
        <w:fldChar w:fldCharType="separate"/>
      </w:r>
      <w:r>
        <w:rPr>
          <w:rStyle w:val="16"/>
        </w:rPr>
        <w:t>Tabla 3. Referencias</w:t>
      </w:r>
      <w:r>
        <w:tab/>
      </w:r>
      <w:r>
        <w:fldChar w:fldCharType="begin"/>
      </w:r>
      <w:r>
        <w:instrText xml:space="preserve"> PAGEREF _Toc242174925 \h </w:instrText>
      </w:r>
      <w:r>
        <w:fldChar w:fldCharType="separate"/>
      </w:r>
      <w:r>
        <w:t>8</w:t>
      </w:r>
      <w:r>
        <w:fldChar w:fldCharType="end"/>
      </w:r>
      <w:r>
        <w:fldChar w:fldCharType="end"/>
      </w:r>
    </w:p>
    <w:p w14:paraId="69DDA0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"_Toc242174926" </w:instrText>
      </w:r>
      <w:r>
        <w:fldChar w:fldCharType="separate"/>
      </w:r>
      <w:r>
        <w:rPr>
          <w:rStyle w:val="16"/>
        </w:rPr>
        <w:t>Tabla 4. Usuario final</w:t>
      </w:r>
      <w:r>
        <w:tab/>
      </w:r>
      <w:r>
        <w:fldChar w:fldCharType="begin"/>
      </w:r>
      <w:r>
        <w:instrText xml:space="preserve"> PAGEREF _Toc242174926 \h </w:instrText>
      </w:r>
      <w:r>
        <w:fldChar w:fldCharType="separate"/>
      </w:r>
      <w:r>
        <w:t>10</w:t>
      </w:r>
      <w:r>
        <w:fldChar w:fldCharType="end"/>
      </w:r>
      <w:r>
        <w:fldChar w:fldCharType="end"/>
      </w:r>
    </w:p>
    <w:p w14:paraId="765000E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"_Toc242174927" </w:instrText>
      </w:r>
      <w:r>
        <w:fldChar w:fldCharType="separate"/>
      </w:r>
      <w:r>
        <w:rPr>
          <w:rStyle w:val="16"/>
        </w:rPr>
        <w:t>Tabla 8. Requisitos de interfaces de hardware</w:t>
      </w:r>
      <w:r>
        <w:tab/>
      </w:r>
      <w:r>
        <w:fldChar w:fldCharType="begin"/>
      </w:r>
      <w:r>
        <w:instrText xml:space="preserve"> PAGEREF _Toc242174927 \h </w:instrText>
      </w:r>
      <w:r>
        <w:fldChar w:fldCharType="separate"/>
      </w:r>
      <w:r>
        <w:t>11</w:t>
      </w:r>
      <w:r>
        <w:fldChar w:fldCharType="end"/>
      </w:r>
      <w:r>
        <w:fldChar w:fldCharType="end"/>
      </w:r>
    </w:p>
    <w:p w14:paraId="763EC1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"_Toc242174928" </w:instrText>
      </w:r>
      <w:r>
        <w:fldChar w:fldCharType="separate"/>
      </w:r>
      <w:r>
        <w:rPr>
          <w:rStyle w:val="16"/>
        </w:rPr>
        <w:t>Tabla 9.Interfaces de software</w:t>
      </w:r>
      <w:r>
        <w:tab/>
      </w:r>
      <w:r>
        <w:fldChar w:fldCharType="begin"/>
      </w:r>
      <w:r>
        <w:instrText xml:space="preserve"> PAGEREF _Toc242174928 \h </w:instrText>
      </w:r>
      <w:r>
        <w:fldChar w:fldCharType="separate"/>
      </w:r>
      <w:r>
        <w:t>12</w:t>
      </w:r>
      <w:r>
        <w:fldChar w:fldCharType="end"/>
      </w:r>
      <w:r>
        <w:fldChar w:fldCharType="end"/>
      </w:r>
    </w:p>
    <w:p w14:paraId="607F3A9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"_Toc242174929" </w:instrText>
      </w:r>
      <w:r>
        <w:fldChar w:fldCharType="separate"/>
      </w:r>
      <w:r>
        <w:rPr>
          <w:rStyle w:val="16"/>
        </w:rPr>
        <w:t>Tabla 10. Autenticar el acceso de los clientes</w:t>
      </w:r>
      <w:r>
        <w:tab/>
      </w:r>
      <w:r>
        <w:fldChar w:fldCharType="begin"/>
      </w:r>
      <w:r>
        <w:instrText xml:space="preserve"> PAGEREF _Toc242174929 \h </w:instrText>
      </w:r>
      <w:r>
        <w:fldChar w:fldCharType="separate"/>
      </w:r>
      <w:r>
        <w:t>13</w:t>
      </w:r>
      <w:r>
        <w:fldChar w:fldCharType="end"/>
      </w:r>
      <w:r>
        <w:fldChar w:fldCharType="end"/>
      </w:r>
    </w:p>
    <w:p w14:paraId="0BF6F2F2">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"_Toc242174930" </w:instrText>
      </w:r>
      <w:r>
        <w:fldChar w:fldCharType="separate"/>
      </w:r>
      <w:r>
        <w:rPr>
          <w:rStyle w:val="16"/>
        </w:rPr>
        <w:t>Tabla 14. Actor Usuario Final</w:t>
      </w:r>
      <w:r>
        <w:tab/>
      </w:r>
      <w:r>
        <w:fldChar w:fldCharType="begin"/>
      </w:r>
      <w:r>
        <w:instrText xml:space="preserve"> PAGEREF _Toc242174930 \h </w:instrText>
      </w:r>
      <w:r>
        <w:fldChar w:fldCharType="separate"/>
      </w:r>
      <w:r>
        <w:t>14</w:t>
      </w:r>
      <w:r>
        <w:fldChar w:fldCharType="end"/>
      </w:r>
      <w:r>
        <w:fldChar w:fldCharType="end"/>
      </w:r>
    </w:p>
    <w:p w14:paraId="1BD2E3B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"_Toc242174931" </w:instrText>
      </w:r>
      <w:r>
        <w:fldChar w:fldCharType="separate"/>
      </w:r>
      <w:r>
        <w:rPr>
          <w:rStyle w:val="16"/>
        </w:rPr>
        <w:t>Tabla 18. Lista de requisitos funcionales</w:t>
      </w:r>
      <w:r>
        <w:tab/>
      </w:r>
      <w:r>
        <w:fldChar w:fldCharType="begin"/>
      </w:r>
      <w:r>
        <w:instrText xml:space="preserve"> PAGEREF _Toc242174931 \h </w:instrText>
      </w:r>
      <w:r>
        <w:fldChar w:fldCharType="separate"/>
      </w:r>
      <w:r>
        <w:t>14</w:t>
      </w:r>
      <w:r>
        <w:fldChar w:fldCharType="end"/>
      </w:r>
      <w:r>
        <w:fldChar w:fldCharType="end"/>
      </w:r>
    </w:p>
    <w:p w14:paraId="0476A6F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"_Toc242174932" </w:instrText>
      </w:r>
      <w:r>
        <w:fldChar w:fldCharType="separate"/>
      </w:r>
      <w:r>
        <w:rPr>
          <w:rStyle w:val="16"/>
        </w:rPr>
        <w:t>Tabla 19. Autenticar Cliente</w:t>
      </w:r>
      <w:r>
        <w:tab/>
      </w:r>
      <w:r>
        <w:fldChar w:fldCharType="begin"/>
      </w:r>
      <w:r>
        <w:instrText xml:space="preserve"> PAGEREF _Toc242174932 \h </w:instrText>
      </w:r>
      <w:r>
        <w:fldChar w:fldCharType="separate"/>
      </w:r>
      <w:r>
        <w:t>15</w:t>
      </w:r>
      <w:r>
        <w:fldChar w:fldCharType="end"/>
      </w:r>
      <w:r>
        <w:fldChar w:fldCharType="end"/>
      </w:r>
    </w:p>
    <w:p w14:paraId="56F12B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"_Toc242174933" </w:instrText>
      </w:r>
      <w:r>
        <w:fldChar w:fldCharType="separate"/>
      </w:r>
      <w:r>
        <w:rPr>
          <w:rStyle w:val="16"/>
        </w:rPr>
        <w:t>Tabla 20. Convertir Longitud</w:t>
      </w:r>
      <w:r>
        <w:tab/>
      </w:r>
      <w:r>
        <w:fldChar w:fldCharType="begin"/>
      </w:r>
      <w:r>
        <w:instrText xml:space="preserve"> PAGEREF _Toc242174933 \h </w:instrText>
      </w:r>
      <w:r>
        <w:fldChar w:fldCharType="separate"/>
      </w:r>
      <w:r>
        <w:t>15</w:t>
      </w:r>
      <w:r>
        <w:fldChar w:fldCharType="end"/>
      </w:r>
      <w:r>
        <w:fldChar w:fldCharType="end"/>
      </w:r>
    </w:p>
    <w:p w14:paraId="7D0B78D6">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"_Toc242174934" </w:instrText>
      </w:r>
      <w:r>
        <w:fldChar w:fldCharType="separate"/>
      </w:r>
      <w:r>
        <w:rPr>
          <w:rStyle w:val="16"/>
        </w:rPr>
        <w:t>Tabla 21. Convertir Masa</w:t>
      </w:r>
      <w:r>
        <w:tab/>
      </w:r>
      <w:r>
        <w:fldChar w:fldCharType="begin"/>
      </w:r>
      <w:r>
        <w:instrText xml:space="preserve"> PAGEREF _Toc242174934 \h </w:instrText>
      </w:r>
      <w:r>
        <w:fldChar w:fldCharType="separate"/>
      </w:r>
      <w:r>
        <w:t>16</w:t>
      </w:r>
      <w:r>
        <w:fldChar w:fldCharType="end"/>
      </w:r>
      <w:r>
        <w:fldChar w:fldCharType="end"/>
      </w:r>
    </w:p>
    <w:p w14:paraId="3C27A1C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"_Toc242174935" </w:instrText>
      </w:r>
      <w:r>
        <w:fldChar w:fldCharType="separate"/>
      </w:r>
      <w:r>
        <w:rPr>
          <w:rStyle w:val="16"/>
        </w:rPr>
        <w:t>Tabla 22. Convertir Temperatura</w:t>
      </w:r>
      <w:r>
        <w:tab/>
      </w:r>
      <w:r>
        <w:fldChar w:fldCharType="begin"/>
      </w:r>
      <w:r>
        <w:instrText xml:space="preserve"> PAGEREF _Toc242174935 \h </w:instrText>
      </w:r>
      <w:r>
        <w:fldChar w:fldCharType="separate"/>
      </w:r>
      <w:r>
        <w:t>16</w:t>
      </w:r>
      <w:r>
        <w:fldChar w:fldCharType="end"/>
      </w:r>
      <w:r>
        <w:fldChar w:fldCharType="end"/>
      </w:r>
    </w:p>
    <w:p w14:paraId="577628D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"_Toc242174936" </w:instrText>
      </w:r>
      <w:r>
        <w:fldChar w:fldCharType="separate"/>
      </w:r>
      <w:r>
        <w:rPr>
          <w:rStyle w:val="16"/>
        </w:rPr>
        <w:t>Tabla 23. Convertir Temperatura</w:t>
      </w:r>
      <w:r>
        <w:tab/>
      </w:r>
      <w:r>
        <w:fldChar w:fldCharType="begin"/>
      </w:r>
      <w:r>
        <w:instrText xml:space="preserve"> PAGEREF _Toc242174936 \h </w:instrText>
      </w:r>
      <w:r>
        <w:fldChar w:fldCharType="separate"/>
      </w:r>
      <w:r>
        <w:t>16</w:t>
      </w:r>
      <w:r>
        <w:fldChar w:fldCharType="end"/>
      </w:r>
      <w:r>
        <w:fldChar w:fldCharType="end"/>
      </w:r>
    </w:p>
    <w:p w14:paraId="6B094F8A">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"_Toc242174937" </w:instrText>
      </w:r>
      <w:r>
        <w:fldChar w:fldCharType="separate"/>
      </w:r>
      <w:r>
        <w:rPr>
          <w:rStyle w:val="16"/>
        </w:rPr>
        <w:t>Tabla 24. Convertir Temperatura</w:t>
      </w:r>
      <w:r>
        <w:tab/>
      </w:r>
      <w:r>
        <w:fldChar w:fldCharType="begin"/>
      </w:r>
      <w:r>
        <w:instrText xml:space="preserve"> PAGEREF _Toc242174937 \h </w:instrText>
      </w:r>
      <w:r>
        <w:fldChar w:fldCharType="separate"/>
      </w:r>
      <w:r>
        <w:t>16</w:t>
      </w:r>
      <w:r>
        <w:fldChar w:fldCharType="end"/>
      </w:r>
      <w:r>
        <w:fldChar w:fldCharType="end"/>
      </w:r>
    </w:p>
    <w:p w14:paraId="5F3D4B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"_Toc242174938" </w:instrText>
      </w:r>
      <w:r>
        <w:fldChar w:fldCharType="separate"/>
      </w:r>
      <w:r>
        <w:rPr>
          <w:rStyle w:val="16"/>
        </w:rPr>
        <w:t>Tabla 25. Convertir Temperatura</w:t>
      </w:r>
      <w:r>
        <w:tab/>
      </w:r>
      <w:r>
        <w:fldChar w:fldCharType="begin"/>
      </w:r>
      <w:r>
        <w:instrText xml:space="preserve"> PAGEREF _Toc242174938 \h </w:instrText>
      </w:r>
      <w:r>
        <w:fldChar w:fldCharType="separate"/>
      </w:r>
      <w:r>
        <w:t>16</w:t>
      </w:r>
      <w:r>
        <w:fldChar w:fldCharType="end"/>
      </w:r>
      <w:r>
        <w:fldChar w:fldCharType="end"/>
      </w:r>
    </w:p>
    <w:p w14:paraId="4D73588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"_Toc242174939" </w:instrText>
      </w:r>
      <w:r>
        <w:fldChar w:fldCharType="separate"/>
      </w:r>
      <w:r>
        <w:rPr>
          <w:rStyle w:val="16"/>
        </w:rPr>
        <w:t>Tabla 26. Convertir Temperatura</w:t>
      </w:r>
      <w:r>
        <w:tab/>
      </w:r>
      <w:r>
        <w:fldChar w:fldCharType="begin"/>
      </w:r>
      <w:r>
        <w:instrText xml:space="preserve"> PAGEREF _Toc242174939 \h </w:instrText>
      </w:r>
      <w:r>
        <w:fldChar w:fldCharType="separate"/>
      </w:r>
      <w:r>
        <w:t>17</w:t>
      </w:r>
      <w:r>
        <w:fldChar w:fldCharType="end"/>
      </w:r>
      <w:r>
        <w:fldChar w:fldCharType="end"/>
      </w:r>
    </w:p>
    <w:p w14:paraId="5D1813D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"_Toc242174940" </w:instrText>
      </w:r>
      <w:r>
        <w:fldChar w:fldCharType="separate"/>
      </w:r>
      <w:r>
        <w:rPr>
          <w:rStyle w:val="16"/>
        </w:rPr>
        <w:t>Tabla 27. Convertir Temperatura</w:t>
      </w:r>
      <w:r>
        <w:tab/>
      </w:r>
      <w:r>
        <w:fldChar w:fldCharType="begin"/>
      </w:r>
      <w:r>
        <w:instrText xml:space="preserve"> PAGEREF _Toc242174940 \h </w:instrText>
      </w:r>
      <w:r>
        <w:fldChar w:fldCharType="separate"/>
      </w:r>
      <w:r>
        <w:t>17</w:t>
      </w:r>
      <w:r>
        <w:fldChar w:fldCharType="end"/>
      </w:r>
      <w:r>
        <w:fldChar w:fldCharType="end"/>
      </w:r>
    </w:p>
    <w:p w14:paraId="7FBE5FBE">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"_Toc242174941" </w:instrText>
      </w:r>
      <w:r>
        <w:fldChar w:fldCharType="separate"/>
      </w:r>
      <w:r>
        <w:rPr>
          <w:rStyle w:val="16"/>
        </w:rPr>
        <w:t>Tabla 28. Convertir Temperatura</w:t>
      </w:r>
      <w:r>
        <w:tab/>
      </w:r>
      <w:r>
        <w:fldChar w:fldCharType="begin"/>
      </w:r>
      <w:r>
        <w:instrText xml:space="preserve"> PAGEREF _Toc242174941 \h </w:instrText>
      </w:r>
      <w:r>
        <w:fldChar w:fldCharType="separate"/>
      </w:r>
      <w:r>
        <w:t>17</w:t>
      </w:r>
      <w:r>
        <w:fldChar w:fldCharType="end"/>
      </w:r>
      <w:r>
        <w:fldChar w:fldCharType="end"/>
      </w:r>
    </w:p>
    <w:p w14:paraId="456BFC2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"_Toc242174942" </w:instrText>
      </w:r>
      <w:r>
        <w:fldChar w:fldCharType="separate"/>
      </w:r>
      <w:r>
        <w:rPr>
          <w:rStyle w:val="16"/>
        </w:rPr>
        <w:t>Tabla 29. Convertir Temperatura</w:t>
      </w:r>
      <w:r>
        <w:tab/>
      </w:r>
      <w:r>
        <w:fldChar w:fldCharType="begin"/>
      </w:r>
      <w:r>
        <w:instrText xml:space="preserve"> PAGEREF _Toc242174942 \h </w:instrText>
      </w:r>
      <w:r>
        <w:fldChar w:fldCharType="separate"/>
      </w:r>
      <w:r>
        <w:t>17</w:t>
      </w:r>
      <w:r>
        <w:fldChar w:fldCharType="end"/>
      </w:r>
      <w:r>
        <w:fldChar w:fldCharType="end"/>
      </w:r>
    </w:p>
    <w:p w14:paraId="5AB52F0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"_Toc242174943" </w:instrText>
      </w:r>
      <w:r>
        <w:fldChar w:fldCharType="separate"/>
      </w:r>
      <w:r>
        <w:rPr>
          <w:rStyle w:val="16"/>
        </w:rPr>
        <w:t>Tabla 30. Convertir Temperatura</w:t>
      </w:r>
      <w:r>
        <w:tab/>
      </w:r>
      <w:r>
        <w:fldChar w:fldCharType="begin"/>
      </w:r>
      <w:r>
        <w:instrText xml:space="preserve"> PAGEREF _Toc242174943 \h </w:instrText>
      </w:r>
      <w:r>
        <w:fldChar w:fldCharType="separate"/>
      </w:r>
      <w:r>
        <w:t>17</w:t>
      </w:r>
      <w:r>
        <w:fldChar w:fldCharType="end"/>
      </w:r>
      <w:r>
        <w:fldChar w:fldCharType="end"/>
      </w:r>
    </w:p>
    <w:p w14:paraId="73D9BE4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"_Toc242174944" </w:instrText>
      </w:r>
      <w:r>
        <w:fldChar w:fldCharType="separate"/>
      </w:r>
      <w:r>
        <w:rPr>
          <w:rStyle w:val="16"/>
        </w:rPr>
        <w:t>Tabla 31. Requerimiento no funcional Protocolo de Arquitectura (SOAP)</w:t>
      </w:r>
      <w:r>
        <w:tab/>
      </w:r>
      <w:r>
        <w:fldChar w:fldCharType="begin"/>
      </w:r>
      <w:r>
        <w:instrText xml:space="preserve"> PAGEREF _Toc242174944 \h </w:instrText>
      </w:r>
      <w:r>
        <w:fldChar w:fldCharType="separate"/>
      </w:r>
      <w:r>
        <w:t>18</w:t>
      </w:r>
      <w:r>
        <w:fldChar w:fldCharType="end"/>
      </w:r>
      <w:r>
        <w:fldChar w:fldCharType="end"/>
      </w:r>
    </w:p>
    <w:p w14:paraId="0364FC5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"_Toc242174945" </w:instrText>
      </w:r>
      <w:r>
        <w:fldChar w:fldCharType="separate"/>
      </w:r>
      <w:r>
        <w:rPr>
          <w:rStyle w:val="16"/>
        </w:rPr>
        <w:t>Tabla 32. Requerimiento no funcional Especificación de Software.</w:t>
      </w:r>
      <w:r>
        <w:tab/>
      </w:r>
      <w:r>
        <w:fldChar w:fldCharType="begin"/>
      </w:r>
      <w:r>
        <w:instrText xml:space="preserve"> PAGEREF _Toc242174945 \h </w:instrText>
      </w:r>
      <w:r>
        <w:fldChar w:fldCharType="separate"/>
      </w:r>
      <w:r>
        <w:t>18</w:t>
      </w:r>
      <w:r>
        <w:fldChar w:fldCharType="end"/>
      </w:r>
      <w:r>
        <w:fldChar w:fldCharType="end"/>
      </w:r>
    </w:p>
    <w:p w14:paraId="5430592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"_Toc242174946" </w:instrText>
      </w:r>
      <w:r>
        <w:fldChar w:fldCharType="separate"/>
      </w:r>
      <w:r>
        <w:rPr>
          <w:rStyle w:val="16"/>
        </w:rPr>
        <w:t>Tabla 33. Requerimiento no funcional Entorno de Desarrollo.</w:t>
      </w:r>
      <w:r>
        <w:tab/>
      </w:r>
      <w:r>
        <w:fldChar w:fldCharType="begin"/>
      </w:r>
      <w:r>
        <w:instrText xml:space="preserve"> PAGEREF _Toc242174946 \h </w:instrText>
      </w:r>
      <w:r>
        <w:fldChar w:fldCharType="separate"/>
      </w:r>
      <w:r>
        <w:t>18</w:t>
      </w:r>
      <w:r>
        <w:fldChar w:fldCharType="end"/>
      </w:r>
      <w:r>
        <w:fldChar w:fldCharType="end"/>
      </w:r>
    </w:p>
    <w:p w14:paraId="5DD95A6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"_Toc242174947" </w:instrText>
      </w:r>
      <w:r>
        <w:fldChar w:fldCharType="separate"/>
      </w:r>
      <w:r>
        <w:rPr>
          <w:rStyle w:val="16"/>
        </w:rPr>
        <w:t>Tabla 34. Requerimiento no funcional Servidor de Aplicaciones</w:t>
      </w:r>
      <w:r>
        <w:tab/>
      </w:r>
      <w:r>
        <w:fldChar w:fldCharType="begin"/>
      </w:r>
      <w:r>
        <w:instrText xml:space="preserve"> PAGEREF _Toc242174947 \h </w:instrText>
      </w:r>
      <w:r>
        <w:fldChar w:fldCharType="separate"/>
      </w:r>
      <w:r>
        <w:t>18</w:t>
      </w:r>
      <w:r>
        <w:fldChar w:fldCharType="end"/>
      </w:r>
      <w:r>
        <w:fldChar w:fldCharType="end"/>
      </w:r>
    </w:p>
    <w:p w14:paraId="766DF97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"_Toc242174948" </w:instrText>
      </w:r>
      <w:r>
        <w:fldChar w:fldCharType="separate"/>
      </w:r>
      <w:r>
        <w:rPr>
          <w:rStyle w:val="16"/>
        </w:rPr>
        <w:t>Tabla 35. Requerimiento no funcional Seguridad y autorización de Token.</w:t>
      </w:r>
      <w:r>
        <w:tab/>
      </w:r>
      <w:r>
        <w:fldChar w:fldCharType="begin"/>
      </w:r>
      <w:r>
        <w:instrText xml:space="preserve"> PAGEREF _Toc242174948 \h </w:instrText>
      </w:r>
      <w:r>
        <w:fldChar w:fldCharType="separate"/>
      </w:r>
      <w:r>
        <w:t>18</w:t>
      </w:r>
      <w:r>
        <w:fldChar w:fldCharType="end"/>
      </w:r>
      <w:r>
        <w:fldChar w:fldCharType="end"/>
      </w:r>
    </w:p>
    <w:p w14:paraId="7407E7C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"_Toc242174949" </w:instrText>
      </w:r>
      <w:r>
        <w:fldChar w:fldCharType="separate"/>
      </w:r>
      <w:r>
        <w:rPr>
          <w:rStyle w:val="16"/>
        </w:rPr>
        <w:t>Tabla 36. Requerimiento no funcional Accesibilidad.</w:t>
      </w:r>
      <w:r>
        <w:tab/>
      </w:r>
      <w:r>
        <w:fldChar w:fldCharType="begin"/>
      </w:r>
      <w:r>
        <w:instrText xml:space="preserve"> PAGEREF _Toc242174949 \h </w:instrText>
      </w:r>
      <w:r>
        <w:fldChar w:fldCharType="separate"/>
      </w:r>
      <w:r>
        <w:t>19</w:t>
      </w:r>
      <w:r>
        <w:fldChar w:fldCharType="end"/>
      </w:r>
      <w:r>
        <w:fldChar w:fldCharType="end"/>
      </w:r>
    </w:p>
    <w:p w14:paraId="6E52A07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"_Toc242174950" </w:instrText>
      </w:r>
      <w:r>
        <w:fldChar w:fldCharType="separate"/>
      </w:r>
      <w:r>
        <w:rPr>
          <w:rStyle w:val="16"/>
        </w:rPr>
        <w:t>Tabla 37. Requerimiento no funcional Mantenimiento.</w:t>
      </w:r>
      <w:r>
        <w:tab/>
      </w:r>
      <w:r>
        <w:fldChar w:fldCharType="begin"/>
      </w:r>
      <w:r>
        <w:instrText xml:space="preserve"> PAGEREF _Toc242174950 \h </w:instrText>
      </w:r>
      <w:r>
        <w:fldChar w:fldCharType="separate"/>
      </w:r>
      <w:r>
        <w:t>19</w:t>
      </w:r>
      <w:r>
        <w:fldChar w:fldCharType="end"/>
      </w:r>
      <w:r>
        <w:fldChar w:fldCharType="end"/>
      </w:r>
    </w:p>
    <w:p w14:paraId="3DC65ADF">
      <w:r>
        <w:fldChar w:fldCharType="end"/>
      </w:r>
      <w:bookmarkStart w:id="3" w:name="_bookmark0"/>
      <w:bookmarkEnd w:id="3"/>
      <w:bookmarkStart w:id="4" w:name="_Hlk241086724"/>
    </w:p>
    <w:p w14:paraId="231943EC">
      <w:pPr>
        <w:spacing w:before="0" w:after="0"/>
        <w:jc w:val="left"/>
      </w:pPr>
      <w:r>
        <w:br w:type="page"/>
      </w:r>
    </w:p>
    <w:p w14:paraId="20D88558">
      <w:pPr>
        <w:pStyle w:val="37"/>
      </w:pPr>
      <w:bookmarkStart w:id="5" w:name="_Toc20420"/>
      <w:r>
        <w:t>CASO DE ESTUDIO</w:t>
      </w:r>
      <w:bookmarkEnd w:id="5"/>
    </w:p>
    <w:p w14:paraId="2D804036">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2C2C16C9">
      <w:r>
        <w:t>Se desea implementar un sistema de servicios de software basado en una Arquitectura Orientada a Servicios (SOA), la cual se atiene a las siguientes características de negocio:</w:t>
      </w:r>
    </w:p>
    <w:p w14:paraId="3272D538">
      <w:pPr>
        <w:pStyle w:val="32"/>
        <w:numPr>
          <w:ilvl w:val="0"/>
          <w:numId w:val="1"/>
        </w:numPr>
      </w:pPr>
      <w:r>
        <w:t>Gestión de Usuario: El acceso al sistema está restringido por un único usuario debe autenticarse con sus credenciales que fueron creadas previamente para el acceso al sistema.</w:t>
      </w:r>
    </w:p>
    <w:p w14:paraId="7A6A81A8">
      <w:pPr>
        <w:pStyle w:val="32"/>
        <w:numPr>
          <w:ilvl w:val="0"/>
          <w:numId w:val="1"/>
        </w:numPr>
      </w:pPr>
      <w:r>
        <w:t>Catálogo de Unidades: El sistema mantiene un catálogo organizado de categorías (longitud, peso, volumen, tiempo, temperatura, área) y para cada categoría, un conjunto de unidades con su factor de conversión a una unidad base.</w:t>
      </w:r>
    </w:p>
    <w:p w14:paraId="62FD12B3">
      <w:pPr>
        <w:pStyle w:val="32"/>
        <w:numPr>
          <w:ilvl w:val="0"/>
          <w:numId w:val="1"/>
        </w:numPr>
      </w:pPr>
      <w:r>
        <w:t xml:space="preserve">El sistema debe exponer los servicios que permitan realizar transformaciones precisas entre diversas unidades de medida, organizadas en Longitud, Masa y Temperatura. </w:t>
      </w:r>
    </w:p>
    <w:p w14:paraId="21C342DB">
      <w:pPr>
        <w:pStyle w:val="32"/>
        <w:numPr>
          <w:ilvl w:val="0"/>
          <w:numId w:val="1"/>
        </w:numPr>
      </w:pPr>
      <w:r>
        <w:t>Multi-canal: La aplicación se despliega como cliente de consola, cliente de escritorio (Windows Forms), aplicación Web (navegador) y Aplicación Móvil (Android), todas consumiendo el mismo servicio backend para garantizar consistencia en los resultados independientemente del canal.</w:t>
      </w:r>
    </w:p>
    <w:p w14:paraId="5AE89FA0">
      <w:pPr>
        <w:pStyle w:val="32"/>
        <w:numPr>
          <w:ilvl w:val="0"/>
          <w:numId w:val="1"/>
        </w:numPr>
      </w:pPr>
      <w:r>
        <w:t xml:space="preserve">En cada solicitud de procesamiento, el consumidor del servicio debe proporcionar la unidad de origen, la de destino y el valor número que se desea transformar. </w:t>
      </w:r>
    </w:p>
    <w:p w14:paraId="2940B5B0">
      <w:pPr>
        <w:pStyle w:val="32"/>
        <w:numPr>
          <w:ilvl w:val="0"/>
          <w:numId w:val="1"/>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3286DE61">
      <w:pPr>
        <w:pStyle w:val="32"/>
        <w:numPr>
          <w:ilvl w:val="0"/>
          <w:numId w:val="1"/>
        </w:numPr>
      </w:pPr>
      <w:r>
        <w:t xml:space="preserve">Independientemente del protocolo de comunicación utilizado, el sistema debe retornar una respuesta estructurada, en la cual debe estar presente el estado de la operación y el resultado del cálculo numérico obtenido. </w:t>
      </w:r>
    </w:p>
    <w:p w14:paraId="7B0E06FA">
      <w:pPr>
        <w:pStyle w:val="32"/>
        <w:numPr>
          <w:ilvl w:val="0"/>
          <w:numId w:val="1"/>
        </w:numPr>
      </w:pPr>
      <w:r>
        <w:t>El diseño de los servicios debe garantizar que la lógica de negocio sea consumida de la misma forma para los cuatro clientes: aplicación de consola, aplicación de escritorio, aplicación web y una aplicación móvil.</w:t>
      </w:r>
    </w:p>
    <w:p w14:paraId="642E998F">
      <w:pPr>
        <w:pStyle w:val="32"/>
        <w:numPr>
          <w:ilvl w:val="0"/>
          <w:numId w:val="1"/>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6AC5DCC9">
      <w:pPr>
        <w:pStyle w:val="32"/>
        <w:numPr>
          <w:ilvl w:val="0"/>
          <w:numId w:val="1"/>
        </w:numPr>
      </w:pPr>
      <w:r>
        <w:t xml:space="preserve">Se debe implementar un control de errores robusto que gestione solicitudes con datos inconsistentes, unidades no soportadas o credenciales de sesión erróneas, garantizando que el cliente siempre tenga una respuesta del sistema. </w:t>
      </w:r>
    </w:p>
    <w:bookmarkEnd w:id="4"/>
    <w:p w14:paraId="43B4030E">
      <w:pPr>
        <w:pStyle w:val="32"/>
        <w:numPr>
          <w:ilvl w:val="0"/>
          <w:numId w:val="1"/>
        </w:numPr>
        <w:suppressLineNumbers w:val="0"/>
        <w:bidi w:val="0"/>
        <w:spacing w:before="90" w:beforeAutospacing="0" w:after="120" w:afterAutospacing="0" w:line="259" w:lineRule="auto"/>
        <w:ind w:left="720" w:right="0" w:hanging="360"/>
        <w:jc w:val="both"/>
        <w:sectPr>
          <w:pgSz w:w="11910" w:h="16840"/>
          <w:pgMar w:top="1440" w:right="1440" w:bottom="1440" w:left="144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326" w:charSpace="0"/>
        </w:sectPr>
      </w:pPr>
      <w:r>
        <w:t>El sistema será desarrollado con NetBeans como IDE y sin uso base de datos. La arquitectura es SOA (Service Oriented Architecture) usando Servicios Web SOAP con Dotnet (WCF Core)</w:t>
      </w:r>
    </w:p>
    <w:p w14:paraId="6BE6099F">
      <w:pPr>
        <w:pStyle w:val="2"/>
        <w:numPr>
          <w:ilvl w:val="0"/>
          <w:numId w:val="2"/>
        </w:numPr>
        <w:spacing w:before="0" w:after="0" w:line="240" w:lineRule="auto"/>
      </w:pPr>
      <w:bookmarkStart w:id="6" w:name="_bookmark1"/>
      <w:bookmarkEnd w:id="6"/>
      <w:bookmarkStart w:id="7" w:name="_Toc2348"/>
      <w:r>
        <w:t>Introducción</w:t>
      </w:r>
      <w:bookmarkEnd w:id="7"/>
    </w:p>
    <w:p w14:paraId="730C1B49">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327FA98B">
      <w:pPr>
        <w:spacing w:before="0" w:after="0"/>
      </w:pPr>
    </w:p>
    <w:p w14:paraId="6698143B">
      <w:pPr>
        <w:pStyle w:val="2"/>
        <w:numPr>
          <w:ilvl w:val="0"/>
          <w:numId w:val="2"/>
        </w:numPr>
        <w:spacing w:before="0" w:after="0" w:line="240" w:lineRule="auto"/>
      </w:pPr>
      <w:bookmarkStart w:id="8" w:name="_bookmark2"/>
      <w:bookmarkEnd w:id="8"/>
      <w:bookmarkStart w:id="9" w:name="_Toc27820"/>
      <w:r>
        <w:t>Propósito</w:t>
      </w:r>
      <w:bookmarkEnd w:id="9"/>
    </w:p>
    <w:p w14:paraId="734D1A5C">
      <w:pPr>
        <w:spacing w:before="0" w:after="0"/>
      </w:pPr>
      <w:r>
        <w:t xml:space="preserve">El propósito principal del presente documento de visión es </w:t>
      </w:r>
      <w:bookmarkStart w:id="10" w:name="_Hlk82377912"/>
      <w:r>
        <w:t>listar, definir y detallar los requerimientos funcionales y no funcionales del sistema “Conversión de Unidades Monster”. Este documento también ayuda a recopilar y analizar ideas recogidas en el proyecto</w:t>
      </w:r>
      <w:bookmarkEnd w:id="10"/>
      <w:r>
        <w:t>. Cabe mencionar que este documento no estará sujeto a cambio en el caso de que se añadan más requisitos para el proyecto.</w:t>
      </w:r>
    </w:p>
    <w:p w14:paraId="6FF93015">
      <w:pPr>
        <w:spacing w:before="0" w:after="0"/>
      </w:pPr>
      <w:r>
        <w:t>Es principalmente preparado para establecer el escenario para la fase de diseño del proyecto. El entregable que está siendo elaborado es la primera versión del documento de visión para el proyecto enfocado en el sistema de “Conversión de Unidades Monster”.</w:t>
      </w:r>
    </w:p>
    <w:p w14:paraId="45B68ECA">
      <w:pPr>
        <w:spacing w:before="0" w:after="0"/>
      </w:pPr>
    </w:p>
    <w:p w14:paraId="0790AA49">
      <w:pPr>
        <w:pStyle w:val="2"/>
        <w:numPr>
          <w:ilvl w:val="0"/>
          <w:numId w:val="2"/>
        </w:numPr>
        <w:spacing w:before="0" w:after="0" w:line="240" w:lineRule="auto"/>
      </w:pPr>
      <w:bookmarkStart w:id="11" w:name="_bookmark3"/>
      <w:bookmarkEnd w:id="11"/>
      <w:bookmarkStart w:id="12" w:name="_Toc29430"/>
      <w:r>
        <w:t>Alcance</w:t>
      </w:r>
      <w:bookmarkEnd w:id="12"/>
    </w:p>
    <w:p w14:paraId="53E17042">
      <w:pPr>
        <w:spacing w:before="0" w:after="0"/>
      </w:pPr>
      <w:r>
        <w:t xml:space="preserve">El presente trabajo se centra en la implementación del sistema de “Conversión de Unidades Monster”, mismo que 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0A9C8798">
      <w:pPr>
        <w:spacing w:before="0" w:after="0"/>
      </w:pPr>
      <w:r>
        <w:t xml:space="preserve">La implementación del sistema tendrá como beneficios la gestión de los siguientes módulos: </w:t>
      </w:r>
    </w:p>
    <w:p w14:paraId="320A901C">
      <w:pPr>
        <w:spacing w:before="0" w:after="0"/>
      </w:pPr>
    </w:p>
    <w:p w14:paraId="5A475D5C">
      <w:pPr>
        <w:pStyle w:val="32"/>
        <w:numPr>
          <w:ilvl w:val="0"/>
          <w:numId w:val="3"/>
        </w:numPr>
        <w:spacing w:before="0" w:after="0"/>
      </w:pPr>
      <w:r>
        <w:t>MÓDULO DE SEGURIDAD</w:t>
      </w:r>
    </w:p>
    <w:p w14:paraId="7ED56E6E">
      <w:pPr>
        <w:pStyle w:val="32"/>
        <w:numPr>
          <w:ilvl w:val="1"/>
          <w:numId w:val="3"/>
        </w:numPr>
        <w:spacing w:before="0" w:after="0"/>
      </w:pPr>
      <w:r>
        <w:t xml:space="preserve">Login y autenticación del cliente. </w:t>
      </w:r>
    </w:p>
    <w:p w14:paraId="5CFA7443">
      <w:pPr>
        <w:pStyle w:val="32"/>
        <w:numPr>
          <w:ilvl w:val="1"/>
          <w:numId w:val="3"/>
        </w:numPr>
        <w:spacing w:before="0" w:after="0"/>
      </w:pPr>
      <w:r>
        <w:t>Generación y validación de tokens de seguridad.</w:t>
      </w:r>
    </w:p>
    <w:p w14:paraId="0F4B0363">
      <w:pPr>
        <w:pStyle w:val="32"/>
        <w:numPr>
          <w:ilvl w:val="1"/>
          <w:numId w:val="3"/>
        </w:numPr>
        <w:spacing w:before="0" w:after="0"/>
      </w:pPr>
      <w:r>
        <w:t xml:space="preserve">Control de acceso de los endpoints de conversión. </w:t>
      </w:r>
    </w:p>
    <w:p w14:paraId="4BCDA6A9">
      <w:pPr>
        <w:pStyle w:val="32"/>
        <w:spacing w:before="0" w:after="0"/>
        <w:ind w:left="792" w:firstLine="0"/>
      </w:pPr>
    </w:p>
    <w:p w14:paraId="2B7F75FD">
      <w:pPr>
        <w:pStyle w:val="32"/>
        <w:numPr>
          <w:ilvl w:val="0"/>
          <w:numId w:val="3"/>
        </w:numPr>
        <w:spacing w:before="0" w:after="0"/>
      </w:pPr>
      <w:r>
        <w:t>MÓDULO DE CONVERSIONES</w:t>
      </w:r>
    </w:p>
    <w:p w14:paraId="53DE4785">
      <w:pPr>
        <w:pStyle w:val="32"/>
        <w:numPr>
          <w:ilvl w:val="1"/>
          <w:numId w:val="3"/>
        </w:numPr>
        <w:spacing w:before="0" w:after="0"/>
      </w:pPr>
      <w:r>
        <w:t xml:space="preserve">Proceso de conversión de medidas de Longitud. </w:t>
      </w:r>
    </w:p>
    <w:p w14:paraId="116AA6A4">
      <w:pPr>
        <w:pStyle w:val="32"/>
        <w:numPr>
          <w:ilvl w:val="1"/>
          <w:numId w:val="3"/>
        </w:numPr>
        <w:spacing w:before="0" w:after="0"/>
      </w:pPr>
      <w:r>
        <w:t xml:space="preserve">Proceso de conversión de medidas de Masa. </w:t>
      </w:r>
    </w:p>
    <w:p w14:paraId="43879594">
      <w:pPr>
        <w:pStyle w:val="32"/>
        <w:numPr>
          <w:ilvl w:val="1"/>
          <w:numId w:val="3"/>
        </w:numPr>
        <w:spacing w:before="0" w:after="0"/>
      </w:pPr>
      <w:r>
        <w:t>Proceso de conversión de medidas de Temperatura</w:t>
      </w:r>
    </w:p>
    <w:p w14:paraId="43822ADA">
      <w:pPr>
        <w:spacing w:before="0" w:after="0"/>
      </w:pPr>
      <w:r>
        <w:t xml:space="preserve">Actualmente, cuando se requiere hacer un proceso de conversión de unidades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73B2D019">
      <w:pPr>
        <w:spacing w:before="0" w:after="0"/>
      </w:pPr>
    </w:p>
    <w:p w14:paraId="2DE6464B">
      <w:pPr>
        <w:spacing w:before="0" w:after="0"/>
      </w:pPr>
      <w:r>
        <w:t xml:space="preserve">Además, al programar todo de forma de forma aislada no se suele implementar un control centralizado de acceso o formato de comunicación centralizado estándar para todos. Debido a esto, con la implementación del sistema de conversión de unidades bajo una arquitectura SOA, se busca centralizar la lógica de las conversiones en un solo servidor. </w:t>
      </w:r>
    </w:p>
    <w:p w14:paraId="762384C8">
      <w:pPr>
        <w:spacing w:before="0" w:after="0"/>
      </w:pPr>
    </w:p>
    <w:p w14:paraId="4BA9EF2E">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5149A1BC">
      <w:pPr>
        <w:spacing w:before="0" w:after="0"/>
        <w:jc w:val="left"/>
      </w:pPr>
      <w:r>
        <w:br w:type="page"/>
      </w:r>
    </w:p>
    <w:p w14:paraId="10CE83F7">
      <w:pPr>
        <w:pStyle w:val="2"/>
        <w:numPr>
          <w:ilvl w:val="0"/>
          <w:numId w:val="2"/>
        </w:numPr>
      </w:pPr>
      <w:bookmarkStart w:id="13" w:name="_bookmark4"/>
      <w:bookmarkEnd w:id="13"/>
      <w:bookmarkStart w:id="14" w:name="_Toc28138"/>
      <w:r>
        <w:t>Definiciones, Acrónimos y Abreviaturas</w:t>
      </w:r>
      <w:bookmarkEnd w:id="14"/>
    </w:p>
    <w:p w14:paraId="5DA945F6">
      <w:pPr>
        <w:pStyle w:val="3"/>
        <w:numPr>
          <w:ilvl w:val="1"/>
          <w:numId w:val="2"/>
        </w:numPr>
      </w:pPr>
      <w:bookmarkStart w:id="15" w:name="_Toc13066"/>
      <w:r>
        <w:t>Definiciones</w:t>
      </w:r>
      <w:bookmarkEnd w:id="15"/>
    </w:p>
    <w:p w14:paraId="41EDE727">
      <w:pPr>
        <w:pStyle w:val="63"/>
      </w:pPr>
      <w:bookmarkStart w:id="16" w:name="_Toc83812944"/>
      <w:bookmarkStart w:id="17" w:name="_Toc242174923"/>
      <w:r>
        <w:t xml:space="preserve">Tabla </w:t>
      </w:r>
      <w:r>
        <w:fldChar w:fldCharType="begin"/>
      </w:r>
      <w:r>
        <w:instrText xml:space="preserve"> SEQ Tabla \* ARABIC </w:instrText>
      </w:r>
      <w:r>
        <w:fldChar w:fldCharType="separate"/>
      </w:r>
      <w:r>
        <w:t>1</w:t>
      </w:r>
      <w:r>
        <w:fldChar w:fldCharType="end"/>
      </w:r>
      <w:r>
        <w:t>. Definiciones</w:t>
      </w:r>
      <w:bookmarkEnd w:id="16"/>
      <w:bookmarkEnd w:id="17"/>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585"/>
        <w:gridCol w:w="7061"/>
      </w:tblGrid>
      <w:tr w14:paraId="3607F06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EC99583">
            <w:pPr>
              <w:rPr>
                <w:rFonts w:cs="Calibri"/>
                <w:b/>
                <w:bCs/>
                <w:color w:val="FFFFFF" w:themeColor="background1"/>
                <w14:textFill>
                  <w14:solidFill>
                    <w14:schemeClr w14:val="bg1"/>
                  </w14:solidFill>
                </w14:textFill>
              </w:rPr>
            </w:pPr>
            <w:bookmarkStart w:id="18" w:name="_Toc61544604"/>
            <w:r>
              <w:rPr>
                <w:rFonts w:cs="Calibri"/>
                <w:b/>
                <w:bCs/>
                <w:color w:val="FFFFFF" w:themeColor="background1"/>
                <w14:textFill>
                  <w14:solidFill>
                    <w14:schemeClr w14:val="bg1"/>
                  </w14:solidFill>
                </w14:textFill>
              </w:rPr>
              <w:t>TÉRMINO</w:t>
            </w:r>
            <w:bookmarkEnd w:id="18"/>
          </w:p>
        </w:tc>
        <w:tc>
          <w:tcPr>
            <w:tcW w:w="0" w:type="auto"/>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79B454">
            <w:pPr>
              <w:rPr>
                <w:rFonts w:cs="Calibri"/>
                <w:b/>
                <w:bCs/>
                <w:color w:val="FFFFFF" w:themeColor="background1"/>
                <w14:textFill>
                  <w14:solidFill>
                    <w14:schemeClr w14:val="bg1"/>
                  </w14:solidFill>
                </w14:textFill>
              </w:rPr>
            </w:pPr>
            <w:bookmarkStart w:id="19" w:name="_Toc61544605"/>
            <w:r>
              <w:rPr>
                <w:rFonts w:cs="Calibri"/>
                <w:b/>
                <w:bCs/>
                <w:color w:val="FFFFFF" w:themeColor="background1"/>
                <w14:textFill>
                  <w14:solidFill>
                    <w14:schemeClr w14:val="bg1"/>
                  </w14:solidFill>
                </w14:textFill>
              </w:rPr>
              <w:t>DEFINICIÓN</w:t>
            </w:r>
            <w:bookmarkEnd w:id="19"/>
          </w:p>
        </w:tc>
      </w:tr>
      <w:tr w14:paraId="0D000F1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699D886F">
            <w:pPr>
              <w:jc w:val="left"/>
              <w:rPr>
                <w:rFonts w:cs="Calibri"/>
                <w:b/>
                <w:bCs/>
              </w:rPr>
            </w:pPr>
            <w:r>
              <w:rPr>
                <w:rFonts w:cs="Calibri"/>
                <w:b/>
                <w:bCs/>
              </w:rPr>
              <w:t>Arquitectura Orientada a Servicios (SOA)</w:t>
            </w:r>
          </w:p>
        </w:tc>
        <w:tc>
          <w:tcPr>
            <w:tcW w:w="0" w:type="auto"/>
            <w:shd w:val="clear" w:color="auto" w:fill="DBE5F1" w:themeFill="accent1" w:themeFillTint="33"/>
          </w:tcPr>
          <w:p w14:paraId="5B880A4D">
            <w:pPr>
              <w:rPr>
                <w:rFonts w:cs="Calibri"/>
              </w:rPr>
            </w:pPr>
            <w:r>
              <w:rPr>
                <w:rFonts w:cs="Calibri"/>
              </w:rPr>
              <w:t xml:space="preserve">Estilo arquitectónico de software que hace que los componentes de software sean reutilizables y operen mediante interfaces independientes de su tecnología. </w:t>
            </w:r>
          </w:p>
        </w:tc>
      </w:tr>
      <w:tr w14:paraId="3F1EB1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56503E32">
            <w:pPr>
              <w:jc w:val="left"/>
              <w:rPr>
                <w:rFonts w:cs="Calibri"/>
                <w:b/>
                <w:bCs/>
              </w:rPr>
            </w:pPr>
            <w:r>
              <w:rPr>
                <w:rFonts w:cs="Calibri"/>
                <w:b/>
                <w:bCs/>
              </w:rPr>
              <w:t xml:space="preserve">Servicio Web </w:t>
            </w:r>
          </w:p>
        </w:tc>
        <w:tc>
          <w:tcPr>
            <w:tcW w:w="0" w:type="auto"/>
          </w:tcPr>
          <w:p w14:paraId="5F6EF7A1">
            <w:pPr>
              <w:rPr>
                <w:rFonts w:cs="Calibri"/>
              </w:rPr>
            </w:pPr>
            <w:r>
              <w:rPr>
                <w:rFonts w:cs="Calibri"/>
              </w:rPr>
              <w:t xml:space="preserve">Sistema de software diseñado para soportar la interacción máquina a máquina a través de una red, permitiendo a los clientes acceder al servidor.  </w:t>
            </w:r>
          </w:p>
        </w:tc>
      </w:tr>
      <w:tr w14:paraId="58A9ACB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17980F45">
            <w:pPr>
              <w:jc w:val="left"/>
              <w:rPr>
                <w:rFonts w:cs="Calibri"/>
                <w:b/>
                <w:bCs/>
              </w:rPr>
            </w:pPr>
            <w:r>
              <w:rPr>
                <w:rFonts w:cs="Calibri"/>
                <w:b/>
                <w:bCs/>
              </w:rPr>
              <w:t xml:space="preserve">Cliente / Consumidor </w:t>
            </w:r>
          </w:p>
        </w:tc>
        <w:tc>
          <w:tcPr>
            <w:tcW w:w="0" w:type="auto"/>
            <w:shd w:val="clear" w:color="auto" w:fill="DBE5F1" w:themeFill="accent1" w:themeFillTint="33"/>
          </w:tcPr>
          <w:p w14:paraId="3F8E7EF7">
            <w:pPr>
              <w:rPr>
                <w:rFonts w:cs="Calibri"/>
              </w:rPr>
            </w:pPr>
            <w:r>
              <w:rPr>
                <w:rFonts w:cs="Calibri"/>
              </w:rPr>
              <w:t xml:space="preserve">Aplicación software que realiza peticiones a un servidor para utilizar sus servicios expuestos. </w:t>
            </w:r>
          </w:p>
        </w:tc>
      </w:tr>
      <w:tr w14:paraId="54FBB63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05399F0">
            <w:pPr>
              <w:jc w:val="left"/>
              <w:rPr>
                <w:rFonts w:cs="Calibri"/>
                <w:b/>
                <w:bCs/>
              </w:rPr>
            </w:pPr>
            <w:r>
              <w:rPr>
                <w:rFonts w:cs="Calibri"/>
                <w:b/>
                <w:bCs/>
              </w:rPr>
              <w:t xml:space="preserve">Token </w:t>
            </w:r>
          </w:p>
        </w:tc>
        <w:tc>
          <w:tcPr>
            <w:tcW w:w="0" w:type="auto"/>
          </w:tcPr>
          <w:p w14:paraId="22453B2B">
            <w:pPr>
              <w:rPr>
                <w:rFonts w:cs="Calibri"/>
              </w:rPr>
            </w:pPr>
            <w:r>
              <w:rPr>
                <w:rFonts w:cs="Calibri"/>
              </w:rPr>
              <w:t xml:space="preserve">Cadena de caracteres alfanuméricos que actúa como una credencial de seguridad. Utilizada para verificar la identidad del cliente y autorizar el acceso a las funciones del sistema. </w:t>
            </w:r>
          </w:p>
        </w:tc>
      </w:tr>
      <w:tr w14:paraId="58D79F5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5789484C">
            <w:pPr>
              <w:jc w:val="left"/>
              <w:rPr>
                <w:rFonts w:cs="Calibri"/>
                <w:b/>
                <w:bCs/>
              </w:rPr>
            </w:pPr>
            <w:r>
              <w:rPr>
                <w:rFonts w:cs="Calibri"/>
                <w:b/>
                <w:bCs/>
              </w:rPr>
              <w:t>Endpoint</w:t>
            </w:r>
          </w:p>
        </w:tc>
        <w:tc>
          <w:tcPr>
            <w:tcW w:w="0" w:type="auto"/>
            <w:shd w:val="clear" w:color="auto" w:fill="DBE5F1" w:themeFill="accent1" w:themeFillTint="33"/>
          </w:tcPr>
          <w:p w14:paraId="48A764EC">
            <w:pPr>
              <w:rPr>
                <w:rFonts w:cs="Calibri"/>
              </w:rPr>
            </w:pPr>
            <w:r>
              <w:rPr>
                <w:rFonts w:cs="Calibri"/>
              </w:rPr>
              <w:t xml:space="preserve">URL o punto de conexión a través del cual un cliente puede comunicarse con un servicio web para ejecutar una operación concreta. </w:t>
            </w:r>
          </w:p>
        </w:tc>
      </w:tr>
      <w:tr w14:paraId="4C4983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30935EE">
            <w:pPr>
              <w:jc w:val="left"/>
              <w:rPr>
                <w:rFonts w:cs="Calibri"/>
                <w:b/>
                <w:bCs/>
              </w:rPr>
            </w:pPr>
            <w:r>
              <w:rPr>
                <w:rFonts w:cs="Calibri"/>
                <w:b/>
                <w:bCs/>
              </w:rPr>
              <w:t>Interoperabilidad</w:t>
            </w:r>
          </w:p>
        </w:tc>
        <w:tc>
          <w:tcPr>
            <w:tcW w:w="0" w:type="auto"/>
          </w:tcPr>
          <w:p w14:paraId="7366DD6D">
            <w:pPr>
              <w:rPr>
                <w:rFonts w:cs="Calibri"/>
              </w:rPr>
            </w:pPr>
            <w:r>
              <w:rPr>
                <w:rFonts w:cs="Calibri"/>
              </w:rPr>
              <w:t xml:space="preserve">Capacidad que tiene diferentes sistemas informáticos, aplicaciones o componentes para comunicarse, intercambiar datos y usar la información efectivamente, sin importar el lenguaje en el que está desarrollado. </w:t>
            </w:r>
          </w:p>
        </w:tc>
      </w:tr>
      <w:tr w14:paraId="0F0C42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3B338020">
            <w:pPr>
              <w:jc w:val="left"/>
              <w:rPr>
                <w:rFonts w:cs="Calibri"/>
                <w:b/>
                <w:bCs/>
              </w:rPr>
            </w:pPr>
            <w:r>
              <w:rPr>
                <w:rFonts w:cs="Calibri"/>
                <w:b/>
                <w:bCs/>
              </w:rPr>
              <w:t>Magnitud Física</w:t>
            </w:r>
          </w:p>
        </w:tc>
        <w:tc>
          <w:tcPr>
            <w:tcW w:w="0" w:type="auto"/>
            <w:shd w:val="clear" w:color="auto" w:fill="DBE5F1" w:themeFill="accent1" w:themeFillTint="33"/>
          </w:tcPr>
          <w:p w14:paraId="41C71F65">
            <w:pPr>
              <w:rPr>
                <w:rFonts w:cs="Calibri"/>
              </w:rPr>
            </w:pPr>
            <w:r>
              <w:rPr>
                <w:rFonts w:cs="Calibri"/>
              </w:rPr>
              <w:t xml:space="preserve">Propiedad de los cuerpos que puede ser medida. Para este proyecto en concreto se utiliza Longitud, Masa y Temperatura. </w:t>
            </w:r>
          </w:p>
        </w:tc>
      </w:tr>
      <w:tr w14:paraId="6D78A0F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45B5129">
            <w:pPr>
              <w:jc w:val="left"/>
              <w:rPr>
                <w:rFonts w:cs="Calibri"/>
                <w:b/>
                <w:bCs/>
              </w:rPr>
            </w:pPr>
            <w:r>
              <w:rPr>
                <w:rFonts w:cs="Calibri"/>
                <w:b/>
                <w:bCs/>
              </w:rPr>
              <w:t>Capa de Lógica de Negocio</w:t>
            </w:r>
          </w:p>
        </w:tc>
        <w:tc>
          <w:tcPr>
            <w:tcW w:w="0" w:type="auto"/>
          </w:tcPr>
          <w:p w14:paraId="1E458E81">
            <w:pPr>
              <w:rPr>
                <w:rFonts w:cs="Calibri"/>
              </w:rPr>
            </w:pPr>
            <w:r>
              <w:rPr>
                <w:rFonts w:cs="Calibri"/>
              </w:rPr>
              <w:t xml:space="preserve">Parte del software que contiene las reglas, cálculos y procesos principales que se separa de la interfaz de usuario. </w:t>
            </w:r>
          </w:p>
        </w:tc>
      </w:tr>
      <w:tr w14:paraId="3E6322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47C3DCC0">
            <w:pPr>
              <w:jc w:val="left"/>
              <w:rPr>
                <w:rFonts w:cs="Calibri"/>
                <w:b/>
                <w:bCs/>
              </w:rPr>
            </w:pPr>
            <w:bookmarkStart w:id="20" w:name="_Toc61544618"/>
            <w:r>
              <w:rPr>
                <w:rFonts w:cs="Calibri"/>
                <w:b/>
                <w:bCs/>
              </w:rPr>
              <w:t>IDE de desarrollo</w:t>
            </w:r>
            <w:bookmarkEnd w:id="20"/>
          </w:p>
        </w:tc>
        <w:tc>
          <w:tcPr>
            <w:tcW w:w="0" w:type="auto"/>
            <w:shd w:val="clear" w:color="auto" w:fill="DBE5F1" w:themeFill="accent1" w:themeFillTint="33"/>
          </w:tcPr>
          <w:p w14:paraId="3FF8946E">
            <w:pPr>
              <w:rPr>
                <w:rFonts w:cs="Calibri"/>
              </w:rPr>
            </w:pPr>
            <w:bookmarkStart w:id="21" w:name="_Toc61544619"/>
            <w:r>
              <w:rPr>
                <w:rFonts w:cs="Calibri"/>
              </w:rPr>
              <w:t>Aplicación informática que proporciona servicios integrales para facilitarle el desarrollo de software.</w:t>
            </w:r>
            <w:bookmarkEnd w:id="21"/>
          </w:p>
        </w:tc>
      </w:tr>
      <w:tr w14:paraId="4EEB4B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301CA12">
            <w:pPr>
              <w:bidi w:val="0"/>
              <w:spacing w:before="90" w:beforeAutospacing="0" w:after="120" w:afterAutospacing="0" w:line="259" w:lineRule="auto"/>
              <w:ind w:left="0" w:right="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Visual Studio</w:t>
            </w:r>
          </w:p>
        </w:tc>
        <w:tc>
          <w:tcPr>
            <w:tcW w:w="0" w:type="auto"/>
          </w:tcPr>
          <w:p w14:paraId="6BC1B33F">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Entorno de desarrollo integrado creado por Microsoft. Fue creado principalmente para trabajar con el entorno .NET, pero también soporta otros lenguajes. Permite crear varios tipos de aplicaciones.</w:t>
            </w:r>
          </w:p>
        </w:tc>
      </w:tr>
      <w:tr w14:paraId="66B98F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220F7B70">
            <w:pPr>
              <w:bidi w:val="0"/>
              <w:spacing w:before="90" w:beforeAutospacing="0" w:after="120" w:afterAutospacing="0" w:line="259" w:lineRule="auto"/>
              <w:ind w:left="0" w:right="0"/>
              <w:jc w:val="left"/>
              <w:rPr>
                <w:b/>
                <w:bCs/>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WCF (Windows Communication Foundation)</w:t>
            </w:r>
          </w:p>
        </w:tc>
        <w:tc>
          <w:tcPr>
            <w:tcW w:w="0" w:type="auto"/>
            <w:shd w:val="clear" w:color="auto" w:fill="DBE5F1" w:themeFill="accent1" w:themeFillTint="33"/>
          </w:tcPr>
          <w:p w14:paraId="3E925CB2">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Tecnología desarrollada por Microsoft que permite construir aplicaciones distribuidas basadas en servicios.</w:t>
            </w:r>
          </w:p>
        </w:tc>
      </w:tr>
    </w:tbl>
    <w:p w14:paraId="77B49145">
      <w:bookmarkStart w:id="22" w:name="_Toc61544630"/>
    </w:p>
    <w:p w14:paraId="6535EB51">
      <w:pPr>
        <w:pStyle w:val="3"/>
        <w:numPr>
          <w:ilvl w:val="1"/>
          <w:numId w:val="2"/>
        </w:numPr>
      </w:pPr>
      <w:bookmarkStart w:id="23" w:name="_Toc25443"/>
      <w:r>
        <w:t>Acrónimos y abreviaturas</w:t>
      </w:r>
      <w:bookmarkEnd w:id="22"/>
      <w:bookmarkEnd w:id="23"/>
    </w:p>
    <w:p w14:paraId="609167F4">
      <w:pPr>
        <w:pStyle w:val="63"/>
      </w:pPr>
      <w:bookmarkStart w:id="24" w:name="_Toc242174924"/>
      <w:bookmarkStart w:id="25" w:name="_Toc83812945"/>
      <w:r>
        <w:t xml:space="preserve">Tabla </w:t>
      </w:r>
      <w:r>
        <w:fldChar w:fldCharType="begin"/>
      </w:r>
      <w:r>
        <w:instrText xml:space="preserve"> SEQ Tabla \* ARABIC </w:instrText>
      </w:r>
      <w:r>
        <w:fldChar w:fldCharType="separate"/>
      </w:r>
      <w:r>
        <w:t>2</w:t>
      </w:r>
      <w:r>
        <w:fldChar w:fldCharType="end"/>
      </w:r>
      <w:r>
        <w:t>. Acrónimo y abreviaturas</w:t>
      </w:r>
      <w:bookmarkEnd w:id="24"/>
      <w:bookmarkEnd w:id="25"/>
      <w:r>
        <w:t xml:space="preserve"> </w:t>
      </w:r>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464"/>
        <w:gridCol w:w="7182"/>
      </w:tblGrid>
      <w:tr w14:paraId="07A608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54DDA33">
            <w:pPr>
              <w:rPr>
                <w:rFonts w:cs="Calibri"/>
                <w:b/>
                <w:bCs/>
              </w:rPr>
            </w:pPr>
            <w:bookmarkStart w:id="26" w:name="_Toc61544631"/>
            <w:r>
              <w:rPr>
                <w:rFonts w:cs="Calibri"/>
                <w:b/>
                <w:bCs/>
              </w:rPr>
              <w:t>Acrónimo/ Abreviatura</w:t>
            </w:r>
            <w:bookmarkEnd w:id="26"/>
          </w:p>
        </w:tc>
        <w:tc>
          <w:tcPr>
            <w:tcW w:w="3723"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B8B935">
            <w:pPr>
              <w:rPr>
                <w:rFonts w:cs="Calibri"/>
                <w:b/>
                <w:bCs/>
              </w:rPr>
            </w:pPr>
            <w:bookmarkStart w:id="27" w:name="_Toc61544632"/>
            <w:r>
              <w:rPr>
                <w:rFonts w:cs="Calibri"/>
                <w:b/>
                <w:bCs/>
              </w:rPr>
              <w:t>Significado</w:t>
            </w:r>
            <w:bookmarkEnd w:id="27"/>
          </w:p>
        </w:tc>
      </w:tr>
      <w:tr w14:paraId="54F562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07A33BC8">
            <w:pPr>
              <w:rPr>
                <w:rFonts w:cs="Calibri"/>
                <w:b/>
                <w:bCs/>
              </w:rPr>
            </w:pPr>
            <w:r>
              <w:rPr>
                <w:rFonts w:cs="Calibri"/>
                <w:b/>
                <w:bCs/>
              </w:rPr>
              <w:t>SOA</w:t>
            </w:r>
          </w:p>
        </w:tc>
        <w:tc>
          <w:tcPr>
            <w:tcW w:w="3723" w:type="pct"/>
            <w:shd w:val="clear" w:color="auto" w:fill="DBE5F1" w:themeFill="accent1" w:themeFillTint="33"/>
          </w:tcPr>
          <w:p w14:paraId="1C39155D">
            <w:pPr>
              <w:rPr>
                <w:rFonts w:cs="Calibri"/>
              </w:rPr>
            </w:pPr>
            <w:r>
              <w:rPr>
                <w:rFonts w:cs="Calibri"/>
              </w:rPr>
              <w:t>Arquitectura Orientada a Servicios (Service-Oriented Architecture).</w:t>
            </w:r>
          </w:p>
        </w:tc>
      </w:tr>
      <w:tr w14:paraId="4BBD5C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4E31AFC">
            <w:pPr>
              <w:rPr>
                <w:rFonts w:cs="Calibri"/>
                <w:b/>
                <w:bCs/>
              </w:rPr>
            </w:pPr>
            <w:r>
              <w:rPr>
                <w:rFonts w:cs="Calibri"/>
                <w:b/>
                <w:bCs/>
              </w:rPr>
              <w:t>SOAP</w:t>
            </w:r>
          </w:p>
        </w:tc>
        <w:tc>
          <w:tcPr>
            <w:tcW w:w="3723" w:type="pct"/>
          </w:tcPr>
          <w:p w14:paraId="778F33A6">
            <w:pPr>
              <w:rPr>
                <w:rFonts w:cs="Calibri"/>
              </w:rPr>
            </w:pPr>
            <w:r>
              <w:rPr>
                <w:rFonts w:cs="Calibri"/>
              </w:rPr>
              <w:t xml:space="preserve">Protocolo Simple de Acceso a Objetos (Simple Object Access Protocol). </w:t>
            </w:r>
          </w:p>
        </w:tc>
      </w:tr>
      <w:tr w14:paraId="15D4B5E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A80EBD6">
            <w:pPr>
              <w:rPr>
                <w:rFonts w:cs="Calibri"/>
                <w:b/>
                <w:bCs/>
              </w:rPr>
            </w:pPr>
            <w:r>
              <w:rPr>
                <w:rFonts w:cs="Calibri"/>
                <w:b/>
                <w:bCs/>
              </w:rPr>
              <w:t>REST</w:t>
            </w:r>
          </w:p>
        </w:tc>
        <w:tc>
          <w:tcPr>
            <w:tcW w:w="3723" w:type="pct"/>
            <w:shd w:val="clear" w:color="auto" w:fill="DBE5F1" w:themeFill="accent1" w:themeFillTint="33"/>
          </w:tcPr>
          <w:p w14:paraId="7EE44269">
            <w:pPr>
              <w:rPr>
                <w:rFonts w:cs="Calibri"/>
              </w:rPr>
            </w:pPr>
            <w:r>
              <w:rPr>
                <w:rFonts w:cs="Calibri"/>
              </w:rPr>
              <w:t xml:space="preserve">Transferencia de Estado Representacional (Represantational State Transfer). </w:t>
            </w:r>
          </w:p>
        </w:tc>
      </w:tr>
      <w:tr w14:paraId="43A1DC0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1C5306DB">
            <w:pPr>
              <w:rPr>
                <w:rFonts w:cs="Calibri"/>
                <w:b/>
                <w:bCs/>
              </w:rPr>
            </w:pPr>
            <w:r>
              <w:rPr>
                <w:rFonts w:cs="Calibri"/>
                <w:b/>
                <w:bCs/>
              </w:rPr>
              <w:t>XML</w:t>
            </w:r>
          </w:p>
        </w:tc>
        <w:tc>
          <w:tcPr>
            <w:tcW w:w="3723" w:type="pct"/>
          </w:tcPr>
          <w:p w14:paraId="383AD248">
            <w:pPr>
              <w:rPr>
                <w:rFonts w:cs="Calibri"/>
              </w:rPr>
            </w:pPr>
            <w:r>
              <w:rPr>
                <w:rFonts w:cs="Calibri"/>
              </w:rPr>
              <w:t>Lenguaje de Marcado Extensible (eXtensible Markup Language).</w:t>
            </w:r>
          </w:p>
        </w:tc>
      </w:tr>
      <w:tr w14:paraId="2FE7E8E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3824059">
            <w:pPr>
              <w:rPr>
                <w:rFonts w:cs="Calibri"/>
                <w:b/>
                <w:bCs/>
              </w:rPr>
            </w:pPr>
            <w:r>
              <w:rPr>
                <w:rFonts w:cs="Calibri"/>
                <w:b/>
                <w:bCs/>
              </w:rPr>
              <w:t>HTTP</w:t>
            </w:r>
          </w:p>
        </w:tc>
        <w:tc>
          <w:tcPr>
            <w:tcW w:w="3723" w:type="pct"/>
            <w:shd w:val="clear" w:color="auto" w:fill="DBE5F1" w:themeFill="accent1" w:themeFillTint="33"/>
          </w:tcPr>
          <w:p w14:paraId="26EB6755">
            <w:pPr>
              <w:rPr>
                <w:rFonts w:cs="Calibri"/>
              </w:rPr>
            </w:pPr>
            <w:r>
              <w:rPr>
                <w:rFonts w:cs="Calibri"/>
              </w:rPr>
              <w:t xml:space="preserve">Protocolo de Transferencia de Hipertexto (Hypertext Transfer Protocol). </w:t>
            </w:r>
          </w:p>
        </w:tc>
      </w:tr>
      <w:tr w14:paraId="4E09513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EDF4C52">
            <w:pPr>
              <w:rPr>
                <w:rFonts w:cs="Calibri"/>
                <w:b/>
                <w:bCs/>
              </w:rPr>
            </w:pPr>
            <w:r>
              <w:rPr>
                <w:rFonts w:cs="Calibri"/>
                <w:b/>
                <w:bCs/>
              </w:rPr>
              <w:t>ERS</w:t>
            </w:r>
          </w:p>
        </w:tc>
        <w:tc>
          <w:tcPr>
            <w:tcW w:w="3723" w:type="pct"/>
          </w:tcPr>
          <w:p w14:paraId="077FD489">
            <w:pPr>
              <w:rPr>
                <w:rFonts w:cs="Calibri"/>
              </w:rPr>
            </w:pPr>
            <w:r>
              <w:rPr>
                <w:rFonts w:cs="Calibri"/>
              </w:rPr>
              <w:t xml:space="preserve">Especificación de Requisitos de Software. </w:t>
            </w:r>
          </w:p>
        </w:tc>
      </w:tr>
      <w:tr w14:paraId="423CE07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567E0685">
            <w:pPr>
              <w:rPr>
                <w:rFonts w:cs="Calibri"/>
                <w:b/>
                <w:bCs/>
              </w:rPr>
            </w:pPr>
            <w:r>
              <w:rPr>
                <w:rFonts w:cs="Calibri"/>
                <w:b/>
                <w:bCs/>
              </w:rPr>
              <w:t>RF</w:t>
            </w:r>
          </w:p>
        </w:tc>
        <w:tc>
          <w:tcPr>
            <w:tcW w:w="3723" w:type="pct"/>
            <w:shd w:val="clear" w:color="auto" w:fill="DBE5F1" w:themeFill="accent1" w:themeFillTint="33"/>
          </w:tcPr>
          <w:p w14:paraId="3BCCFE19">
            <w:pPr>
              <w:rPr>
                <w:rFonts w:cs="Calibri"/>
              </w:rPr>
            </w:pPr>
            <w:r>
              <w:rPr>
                <w:rFonts w:cs="Calibri"/>
              </w:rPr>
              <w:t>Requisito Funcional.</w:t>
            </w:r>
          </w:p>
        </w:tc>
      </w:tr>
      <w:tr w14:paraId="414C8A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347D32B1">
            <w:pPr>
              <w:rPr>
                <w:rFonts w:cs="Calibri"/>
                <w:b/>
                <w:bCs/>
              </w:rPr>
            </w:pPr>
            <w:r>
              <w:rPr>
                <w:rFonts w:cs="Calibri"/>
                <w:b/>
                <w:bCs/>
              </w:rPr>
              <w:t>RNF</w:t>
            </w:r>
          </w:p>
        </w:tc>
        <w:tc>
          <w:tcPr>
            <w:tcW w:w="3723" w:type="pct"/>
          </w:tcPr>
          <w:p w14:paraId="420E7FE0">
            <w:pPr>
              <w:rPr>
                <w:rFonts w:cs="Calibri"/>
              </w:rPr>
            </w:pPr>
            <w:r>
              <w:rPr>
                <w:rFonts w:cs="Calibri"/>
              </w:rPr>
              <w:t>Requisito No Funcional.</w:t>
            </w:r>
          </w:p>
        </w:tc>
      </w:tr>
      <w:tr w14:paraId="1234508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068EC1F">
            <w:pPr>
              <w:rPr>
                <w:rFonts w:cs="Calibri"/>
                <w:b/>
                <w:bCs/>
              </w:rPr>
            </w:pPr>
            <w:r>
              <w:rPr>
                <w:rFonts w:cs="Calibri"/>
                <w:b/>
                <w:bCs/>
              </w:rPr>
              <w:t>ECUD</w:t>
            </w:r>
          </w:p>
        </w:tc>
        <w:tc>
          <w:tcPr>
            <w:tcW w:w="3723" w:type="pct"/>
            <w:shd w:val="clear" w:color="auto" w:fill="DBE5F1" w:themeFill="accent1" w:themeFillTint="33"/>
          </w:tcPr>
          <w:p w14:paraId="44372286">
            <w:pPr>
              <w:rPr>
                <w:rFonts w:cs="Calibri"/>
              </w:rPr>
            </w:pPr>
            <w:r>
              <w:rPr>
                <w:rFonts w:cs="Calibri"/>
              </w:rPr>
              <w:t>Especificación de Casos de Uso Detallado.</w:t>
            </w:r>
          </w:p>
        </w:tc>
      </w:tr>
    </w:tbl>
    <w:p w14:paraId="7C027A26">
      <w:pPr>
        <w:pStyle w:val="2"/>
        <w:ind w:left="360"/>
      </w:pPr>
    </w:p>
    <w:p w14:paraId="0614F09B">
      <w:pPr>
        <w:pStyle w:val="2"/>
        <w:numPr>
          <w:ilvl w:val="0"/>
          <w:numId w:val="2"/>
        </w:numPr>
      </w:pPr>
      <w:bookmarkStart w:id="28" w:name="_Toc11802"/>
      <w:r>
        <w:t>Referencias</w:t>
      </w:r>
      <w:bookmarkEnd w:id="28"/>
    </w:p>
    <w:p w14:paraId="6C5F13E4">
      <w:pPr>
        <w:pStyle w:val="63"/>
      </w:pPr>
      <w:bookmarkStart w:id="29" w:name="_Toc242174925"/>
      <w:bookmarkStart w:id="30" w:name="_Toc83812946"/>
      <w:r>
        <w:t xml:space="preserve">Tabla </w:t>
      </w:r>
      <w:r>
        <w:fldChar w:fldCharType="begin"/>
      </w:r>
      <w:r>
        <w:instrText xml:space="preserve"> SEQ Tabla \* ARABIC </w:instrText>
      </w:r>
      <w:r>
        <w:fldChar w:fldCharType="separate"/>
      </w:r>
      <w:r>
        <w:t>3</w:t>
      </w:r>
      <w:r>
        <w:fldChar w:fldCharType="end"/>
      </w:r>
      <w:r>
        <w:t>. Referencias</w:t>
      </w:r>
      <w:bookmarkEnd w:id="29"/>
      <w:bookmarkEnd w:id="30"/>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1447"/>
        <w:gridCol w:w="1580"/>
        <w:gridCol w:w="4397"/>
        <w:gridCol w:w="1364"/>
        <w:gridCol w:w="858"/>
      </w:tblGrid>
      <w:tr w14:paraId="21D8AF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68B0AC4">
            <w:pPr>
              <w:rPr>
                <w:rFonts w:asciiTheme="minorHAnsi" w:hAnsiTheme="minorHAnsi" w:cstheme="minorHAnsi"/>
                <w:b/>
                <w:bCs/>
              </w:rPr>
            </w:pPr>
            <w:r>
              <w:rPr>
                <w:rFonts w:asciiTheme="minorHAnsi" w:hAnsiTheme="minorHAnsi" w:cstheme="minorHAnsi"/>
                <w:b/>
                <w:bCs/>
              </w:rPr>
              <w:t>Referencia</w:t>
            </w:r>
          </w:p>
        </w:tc>
        <w:tc>
          <w:tcPr>
            <w:tcW w:w="81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28BB45">
            <w:pPr>
              <w:rPr>
                <w:rFonts w:asciiTheme="minorHAnsi" w:hAnsiTheme="minorHAnsi" w:cstheme="minorHAnsi"/>
                <w:b/>
                <w:bCs/>
              </w:rPr>
            </w:pPr>
            <w:r>
              <w:rPr>
                <w:rFonts w:asciiTheme="minorHAnsi" w:hAnsiTheme="minorHAnsi" w:cstheme="minorHAnsi"/>
                <w:b/>
                <w:bCs/>
              </w:rPr>
              <w:t>Titulo</w:t>
            </w:r>
          </w:p>
        </w:tc>
        <w:tc>
          <w:tcPr>
            <w:tcW w:w="227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08A53D81">
            <w:pPr>
              <w:rPr>
                <w:rFonts w:asciiTheme="minorHAnsi" w:hAnsiTheme="minorHAnsi" w:cstheme="minorHAnsi"/>
                <w:b/>
                <w:bCs/>
              </w:rPr>
            </w:pPr>
            <w:r>
              <w:rPr>
                <w:rFonts w:asciiTheme="minorHAnsi" w:hAnsiTheme="minorHAnsi" w:cstheme="minorHAnsi"/>
                <w:b/>
                <w:bCs/>
              </w:rPr>
              <w:t>Ruta</w:t>
            </w:r>
          </w:p>
        </w:tc>
        <w:tc>
          <w:tcPr>
            <w:tcW w:w="707"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46354605">
            <w:pPr>
              <w:rPr>
                <w:rFonts w:asciiTheme="minorHAnsi" w:hAnsiTheme="minorHAnsi" w:cstheme="minorHAnsi"/>
                <w:b/>
                <w:bCs/>
              </w:rPr>
            </w:pPr>
            <w:r>
              <w:rPr>
                <w:rFonts w:asciiTheme="minorHAnsi" w:hAnsiTheme="minorHAnsi" w:cstheme="minorHAnsi"/>
                <w:b/>
                <w:bCs/>
              </w:rPr>
              <w:t>Fecha</w:t>
            </w:r>
          </w:p>
        </w:tc>
        <w:tc>
          <w:tcPr>
            <w:tcW w:w="445"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4CC0496">
            <w:pPr>
              <w:rPr>
                <w:rFonts w:asciiTheme="minorHAnsi" w:hAnsiTheme="minorHAnsi" w:cstheme="minorHAnsi"/>
                <w:b/>
                <w:bCs/>
              </w:rPr>
            </w:pPr>
            <w:r>
              <w:rPr>
                <w:rFonts w:asciiTheme="minorHAnsi" w:hAnsiTheme="minorHAnsi" w:cstheme="minorHAnsi"/>
                <w:b/>
                <w:bCs/>
              </w:rPr>
              <w:t>Autor</w:t>
            </w:r>
          </w:p>
        </w:tc>
      </w:tr>
      <w:tr w14:paraId="4813C8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shd w:val="clear" w:color="auto" w:fill="DBE5F1" w:themeFill="accent1" w:themeFillTint="33"/>
          </w:tcPr>
          <w:p w14:paraId="10BEA244">
            <w:pPr>
              <w:rPr>
                <w:rFonts w:asciiTheme="minorHAnsi" w:hAnsiTheme="minorHAnsi" w:cstheme="minorHAnsi"/>
                <w:b/>
                <w:bCs/>
              </w:rPr>
            </w:pPr>
            <w:r>
              <w:rPr>
                <w:rFonts w:asciiTheme="minorHAnsi" w:hAnsiTheme="minorHAnsi" w:cstheme="minorHAnsi"/>
                <w:b/>
                <w:bCs/>
              </w:rPr>
              <w:t>1.</w:t>
            </w:r>
          </w:p>
        </w:tc>
        <w:tc>
          <w:tcPr>
            <w:tcW w:w="819" w:type="pct"/>
            <w:shd w:val="clear" w:color="auto" w:fill="DBE5F1" w:themeFill="accent1" w:themeFillTint="33"/>
          </w:tcPr>
          <w:p w14:paraId="7C63C991">
            <w:pPr>
              <w:rPr>
                <w:rFonts w:asciiTheme="minorHAnsi" w:hAnsiTheme="minorHAnsi" w:cstheme="minorHAnsi"/>
              </w:rPr>
            </w:pPr>
            <w:r>
              <w:rPr>
                <w:rFonts w:asciiTheme="minorHAnsi" w:hAnsiTheme="minorHAnsi" w:cstheme="minorHAnsi"/>
              </w:rPr>
              <w:t>Standard IEEE 830</w:t>
            </w:r>
          </w:p>
        </w:tc>
        <w:tc>
          <w:tcPr>
            <w:tcW w:w="2279" w:type="pct"/>
            <w:shd w:val="clear" w:color="auto" w:fill="DBE5F1" w:themeFill="accent1" w:themeFillTint="33"/>
          </w:tcPr>
          <w:p w14:paraId="1B38A8BA">
            <w:pPr>
              <w:rPr>
                <w:rFonts w:asciiTheme="minorHAnsi" w:hAnsiTheme="minorHAnsi" w:cstheme="minorHAnsi"/>
              </w:rPr>
            </w:pPr>
            <w:r>
              <w:rPr>
                <w:rFonts w:asciiTheme="minorHAnsi" w:hAnsiTheme="minorHAnsi" w:cstheme="minorHAnsi"/>
              </w:rPr>
              <w:t xml:space="preserve">De la plantilla de formato del documento © &amp; Coloriuris </w:t>
            </w:r>
            <w:r>
              <w:fldChar w:fldCharType="begin"/>
            </w:r>
            <w:r>
              <w:instrText xml:space="preserve"> HYPERLINK "http://www.qualitatis.org/" \h </w:instrText>
            </w:r>
            <w:r>
              <w:fldChar w:fldCharType="separate"/>
            </w:r>
            <w:r>
              <w:rPr>
                <w:rStyle w:val="16"/>
                <w:rFonts w:asciiTheme="minorHAnsi" w:hAnsiTheme="minorHAnsi" w:cstheme="minorHAnsi"/>
              </w:rPr>
              <w:t>http://www.qualitatis.org</w:t>
            </w:r>
            <w:r>
              <w:rPr>
                <w:rStyle w:val="16"/>
                <w:rFonts w:asciiTheme="minorHAnsi" w:hAnsiTheme="minorHAnsi" w:cstheme="minorHAnsi"/>
              </w:rPr>
              <w:fldChar w:fldCharType="end"/>
            </w:r>
          </w:p>
        </w:tc>
        <w:tc>
          <w:tcPr>
            <w:tcW w:w="707" w:type="pct"/>
            <w:shd w:val="clear" w:color="auto" w:fill="DBE5F1" w:themeFill="accent1" w:themeFillTint="33"/>
          </w:tcPr>
          <w:p w14:paraId="67ADB485">
            <w:pPr>
              <w:rPr>
                <w:rFonts w:asciiTheme="minorHAnsi" w:hAnsiTheme="minorHAnsi" w:cstheme="minorHAnsi"/>
              </w:rPr>
            </w:pPr>
            <w:r>
              <w:rPr>
                <w:rFonts w:asciiTheme="minorHAnsi" w:hAnsiTheme="minorHAnsi" w:cstheme="minorHAnsi"/>
              </w:rPr>
              <w:t>1988</w:t>
            </w:r>
          </w:p>
        </w:tc>
        <w:tc>
          <w:tcPr>
            <w:tcW w:w="445" w:type="pct"/>
            <w:shd w:val="clear" w:color="auto" w:fill="DBE5F1" w:themeFill="accent1" w:themeFillTint="33"/>
          </w:tcPr>
          <w:p w14:paraId="0DF34110">
            <w:pPr>
              <w:rPr>
                <w:rFonts w:asciiTheme="minorHAnsi" w:hAnsiTheme="minorHAnsi" w:cstheme="minorHAnsi"/>
              </w:rPr>
            </w:pPr>
            <w:r>
              <w:rPr>
                <w:rFonts w:asciiTheme="minorHAnsi" w:hAnsiTheme="minorHAnsi" w:cstheme="minorHAnsi"/>
              </w:rPr>
              <w:t>IEEE</w:t>
            </w:r>
          </w:p>
        </w:tc>
      </w:tr>
    </w:tbl>
    <w:p w14:paraId="39F127C7">
      <w:pPr>
        <w:pStyle w:val="2"/>
        <w:ind w:left="360"/>
      </w:pPr>
      <w:bookmarkStart w:id="31" w:name="_bookmark6"/>
      <w:bookmarkEnd w:id="31"/>
    </w:p>
    <w:p w14:paraId="738FC0F3">
      <w:pPr>
        <w:pStyle w:val="2"/>
        <w:numPr>
          <w:ilvl w:val="0"/>
          <w:numId w:val="2"/>
        </w:numPr>
      </w:pPr>
      <w:bookmarkStart w:id="32" w:name="_Toc27103"/>
      <w:r>
        <w:t>Visión General del Documento</w:t>
      </w:r>
      <w:bookmarkEnd w:id="32"/>
    </w:p>
    <w:p w14:paraId="6CEA2B4D">
      <w:pPr>
        <w:spacing w:before="0" w:after="0"/>
        <w:rPr>
          <w:rFonts w:cs="Calibri"/>
        </w:rPr>
      </w:pPr>
      <w:r>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14:paraId="6E8C2115">
      <w:pPr>
        <w:spacing w:before="0" w:after="0"/>
      </w:pPr>
    </w:p>
    <w:p w14:paraId="10DE0311">
      <w:pPr>
        <w:pStyle w:val="2"/>
        <w:numPr>
          <w:ilvl w:val="0"/>
          <w:numId w:val="2"/>
        </w:numPr>
        <w:spacing w:before="0" w:after="0" w:line="240" w:lineRule="auto"/>
      </w:pPr>
      <w:bookmarkStart w:id="33" w:name="_bookmark7"/>
      <w:bookmarkEnd w:id="33"/>
      <w:bookmarkStart w:id="34" w:name="_Toc5442"/>
      <w:r>
        <w:t>Descripción General</w:t>
      </w:r>
      <w:bookmarkEnd w:id="34"/>
    </w:p>
    <w:p w14:paraId="30284DF6">
      <w:pPr>
        <w:spacing w:before="0" w:after="0"/>
        <w:rPr>
          <w:rFonts w:cs="Calibri"/>
        </w:rPr>
      </w:pPr>
      <w:r>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1543A558">
      <w:pPr>
        <w:pStyle w:val="3"/>
        <w:numPr>
          <w:ilvl w:val="1"/>
          <w:numId w:val="2"/>
        </w:numPr>
        <w:spacing w:before="0" w:after="0"/>
      </w:pPr>
      <w:bookmarkStart w:id="35" w:name="_Toc8115"/>
      <w:r>
        <w:t>Perspectiva del Producto</w:t>
      </w:r>
      <w:bookmarkEnd w:id="35"/>
    </w:p>
    <w:p w14:paraId="5F2AE5AD">
      <w:pPr>
        <w:spacing w:before="0" w:after="0"/>
        <w:rPr>
          <w:rFonts w:cs="Calibri"/>
        </w:rPr>
      </w:pPr>
      <w:r>
        <w:rPr>
          <w:rFonts w:cs="Calibri"/>
        </w:rPr>
        <w:t xml:space="preserve">El sistema de conversión de unidades actuará como un proveedor central 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0BBA0D58">
      <w:pPr>
        <w:pStyle w:val="3"/>
        <w:numPr>
          <w:ilvl w:val="1"/>
          <w:numId w:val="2"/>
        </w:numPr>
        <w:spacing w:before="0" w:after="0"/>
      </w:pPr>
      <w:bookmarkStart w:id="36" w:name="_bookmark9"/>
      <w:bookmarkEnd w:id="36"/>
      <w:bookmarkStart w:id="37" w:name="_Toc8325"/>
      <w:r>
        <w:t>Funciones del Producto (software)</w:t>
      </w:r>
      <w:bookmarkEnd w:id="37"/>
    </w:p>
    <w:p w14:paraId="7B9EA73B">
      <w:pPr>
        <w:spacing w:before="0" w:after="0"/>
        <w:rPr>
          <w:rFonts w:cs="Calibri"/>
        </w:rPr>
      </w:pPr>
      <w:r>
        <w:rPr>
          <w:rFonts w:cs="Calibri"/>
        </w:rPr>
        <w:t xml:space="preserve">El sistema contará con dos divisiones funcionales principales: el módulo de seguridad y el módulo de conversiones. Estas son las principales funciones que se deben incluir en el software: </w:t>
      </w:r>
    </w:p>
    <w:p w14:paraId="10828077">
      <w:pPr>
        <w:pStyle w:val="32"/>
        <w:numPr>
          <w:ilvl w:val="0"/>
          <w:numId w:val="4"/>
        </w:numPr>
        <w:spacing w:before="0" w:after="0"/>
        <w:rPr>
          <w:rFonts w:cs="Calibri"/>
        </w:rPr>
      </w:pPr>
      <w:r>
        <w:rPr>
          <w:rFonts w:cs="Calibri"/>
        </w:rPr>
        <w:t xml:space="preserve">Permitir el ingreso seguro validando credenciales y administrando el acceso a las funciones del servidor a través de tokens de sesión. </w:t>
      </w:r>
    </w:p>
    <w:p w14:paraId="79871CC9">
      <w:pPr>
        <w:pStyle w:val="32"/>
        <w:numPr>
          <w:ilvl w:val="0"/>
          <w:numId w:val="4"/>
        </w:numPr>
        <w:spacing w:before="0" w:after="0"/>
        <w:rPr>
          <w:rFonts w:cs="Calibri"/>
        </w:rPr>
      </w:pPr>
      <w:r>
        <w:rPr>
          <w:rFonts w:cs="Calibri"/>
        </w:rPr>
        <w:t xml:space="preserve">Recibir, leer y validar los parámetros enviados por el cliente, los cuales deben incluir la unidad de origen, unidad de destino y el valor a convertir. </w:t>
      </w:r>
    </w:p>
    <w:p w14:paraId="4F6836C4">
      <w:pPr>
        <w:pStyle w:val="32"/>
        <w:numPr>
          <w:ilvl w:val="0"/>
          <w:numId w:val="4"/>
        </w:numPr>
        <w:spacing w:before="0" w:after="0"/>
        <w:rPr>
          <w:rFonts w:cs="Calibri"/>
        </w:rPr>
      </w:pPr>
      <w:r>
        <w:rPr>
          <w:rFonts w:cs="Calibri"/>
        </w:rPr>
        <w:t>Procesar transformaciones entre estas unidades de medida de longitud: centímetros, metros, pies, yardas y millas.</w:t>
      </w:r>
    </w:p>
    <w:p w14:paraId="6C09DED5">
      <w:pPr>
        <w:pStyle w:val="32"/>
        <w:numPr>
          <w:ilvl w:val="0"/>
          <w:numId w:val="4"/>
        </w:numPr>
        <w:spacing w:before="0" w:after="0"/>
        <w:rPr>
          <w:rFonts w:cs="Calibri"/>
        </w:rPr>
      </w:pPr>
      <w:r>
        <w:rPr>
          <w:rFonts w:cs="Calibri"/>
        </w:rPr>
        <w:t xml:space="preserve">Procesar transformaciones entre estas unidades de medida de masa: gramos, kilogramos, onzas, libras y quintales. </w:t>
      </w:r>
    </w:p>
    <w:p w14:paraId="51B68538">
      <w:pPr>
        <w:pStyle w:val="32"/>
        <w:numPr>
          <w:ilvl w:val="0"/>
          <w:numId w:val="4"/>
        </w:numPr>
        <w:spacing w:before="0" w:after="0"/>
        <w:rPr>
          <w:rFonts w:cs="Calibri"/>
        </w:rPr>
      </w:pPr>
      <w:r>
        <w:rPr>
          <w:rFonts w:cs="Calibri"/>
        </w:rPr>
        <w:t xml:space="preserve">Procesar transformaciones entres estas unidades de medida de temperatura: farenheit, kelvin, Celsius, newton y reaumur.  </w:t>
      </w:r>
    </w:p>
    <w:p w14:paraId="6221884A">
      <w:pPr>
        <w:pStyle w:val="32"/>
        <w:numPr>
          <w:ilvl w:val="0"/>
          <w:numId w:val="4"/>
        </w:numPr>
        <w:spacing w:before="0" w:after="0"/>
        <w:rPr>
          <w:rFonts w:cs="Calibri"/>
        </w:rPr>
      </w:pPr>
      <w:r>
        <w:rPr>
          <w:rFonts w:cs="Calibri"/>
        </w:rPr>
        <w:t>Retornar al cliente un cliente un formato estandarizado de respuesta que indique si la operación tuvo éxito, el valor resultante y un mensaje informativo.</w:t>
      </w:r>
    </w:p>
    <w:p w14:paraId="3B765BA5">
      <w:pPr>
        <w:pStyle w:val="32"/>
        <w:numPr>
          <w:ilvl w:val="0"/>
          <w:numId w:val="4"/>
        </w:numPr>
        <w:spacing w:before="0" w:after="0"/>
        <w:rPr>
          <w:rFonts w:cs="Calibri"/>
        </w:rPr>
      </w:pPr>
      <w:r>
        <w:rPr>
          <w:rFonts w:cs="Calibri"/>
        </w:rPr>
        <w:t xml:space="preserve">Bloquear peticiones no autorizadas y manejar excepciones cuando se solicitan conversiones no soportadas o con datos incongruentes. </w:t>
      </w:r>
    </w:p>
    <w:p w14:paraId="18438CB8">
      <w:pPr>
        <w:spacing w:before="0" w:after="0"/>
        <w:rPr>
          <w:rFonts w:cs="Calibri"/>
        </w:rPr>
      </w:pPr>
      <w:r>
        <w:rPr>
          <w:rFonts w:cs="Calibri"/>
        </w:rPr>
        <w:drawing>
          <wp:inline distT="0" distB="0" distL="0" distR="0">
            <wp:extent cx="5943600" cy="4739640"/>
            <wp:effectExtent l="0" t="0" r="0" b="3810"/>
            <wp:docPr id="13968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5667" name="Picture 1"/>
                    <pic:cNvPicPr>
                      <a:picLocks noChangeAspect="1"/>
                    </pic:cNvPicPr>
                  </pic:nvPicPr>
                  <pic:blipFill>
                    <a:blip r:embed="rId10"/>
                    <a:stretch>
                      <a:fillRect/>
                    </a:stretch>
                  </pic:blipFill>
                  <pic:spPr>
                    <a:xfrm>
                      <a:off x="0" y="0"/>
                      <a:ext cx="5944115" cy="4740051"/>
                    </a:xfrm>
                    <a:prstGeom prst="rect">
                      <a:avLst/>
                    </a:prstGeom>
                  </pic:spPr>
                </pic:pic>
              </a:graphicData>
            </a:graphic>
          </wp:inline>
        </w:drawing>
      </w:r>
    </w:p>
    <w:p w14:paraId="46A69DD6">
      <w:pPr>
        <w:pStyle w:val="9"/>
      </w:pPr>
      <w:bookmarkStart w:id="38" w:name="_Toc83812939"/>
      <w:r>
        <w:rPr>
          <w:rStyle w:val="62"/>
          <w:i/>
          <w:iCs/>
        </w:rPr>
        <w:t xml:space="preserve">Ilustración </w:t>
      </w:r>
      <w:r>
        <w:rPr>
          <w:rStyle w:val="62"/>
          <w:i/>
          <w:iCs/>
        </w:rPr>
        <w:fldChar w:fldCharType="begin"/>
      </w:r>
      <w:r>
        <w:rPr>
          <w:rStyle w:val="62"/>
          <w:i/>
          <w:iCs/>
        </w:rPr>
        <w:instrText xml:space="preserve"> SEQ Ilustración \* ARABIC </w:instrText>
      </w:r>
      <w:r>
        <w:rPr>
          <w:rStyle w:val="62"/>
          <w:i/>
          <w:iCs/>
        </w:rPr>
        <w:fldChar w:fldCharType="separate"/>
      </w:r>
      <w:r>
        <w:rPr>
          <w:rStyle w:val="62"/>
          <w:i/>
          <w:iCs/>
        </w:rPr>
        <w:t>1</w:t>
      </w:r>
      <w:r>
        <w:rPr>
          <w:rStyle w:val="62"/>
          <w:i/>
          <w:iCs/>
        </w:rPr>
        <w:fldChar w:fldCharType="end"/>
      </w:r>
      <w:r>
        <w:rPr>
          <w:rStyle w:val="62"/>
          <w:i/>
          <w:iCs/>
        </w:rPr>
        <w:t>. Diagrama de casos de uso del sistema</w:t>
      </w:r>
      <w:bookmarkEnd w:id="38"/>
    </w:p>
    <w:p w14:paraId="0101ECDE">
      <w:pPr>
        <w:spacing w:before="0" w:after="0"/>
        <w:jc w:val="left"/>
        <w:rPr>
          <w:rFonts w:eastAsia="Arial" w:cs="Arial"/>
          <w:b/>
          <w:bCs/>
        </w:rPr>
      </w:pPr>
      <w:r>
        <w:br w:type="page"/>
      </w:r>
    </w:p>
    <w:p w14:paraId="41E8B71F">
      <w:pPr>
        <w:pStyle w:val="3"/>
        <w:spacing w:before="0" w:after="0"/>
      </w:pPr>
      <w:bookmarkStart w:id="39" w:name="_Toc11214"/>
      <w:r>
        <w:rPr>
          <w:lang w:val="es-EC" w:eastAsia="es-EC"/>
        </w:rPr>
        <mc:AlternateContent>
          <mc:Choice Requires="wps">
            <w:drawing>
              <wp:anchor distT="0" distB="0" distL="114300" distR="114300" simplePos="0" relativeHeight="251659264" behindDoc="1" locked="0" layoutInCell="1" allowOverlap="1">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13.45pt;margin-top:12.85pt;height:1.4pt;width:3.85pt;mso-position-horizontal-relative:page;z-index:-251657216;mso-width-relative:page;mso-height-relative:page;" fillcolor="#000000" filled="t" stroked="f" coordsize="21600,21600" o:gfxdata="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Hcy2l2AAAAAkBAAAPAAAAAAAA&#10;AAEAIAAAACIAAABkcnMvZG93bnJldi54bWxQSwECFAAUAAAACACHTuJAJ3tjvhICAAAsBAAADgAA&#10;AAAAAAABACAAAAAnAQAAZHJzL2Uyb0RvYy54bWxQSwUGAAAAAAYABgBZAQAAqwUAAAAA&#10;">
                <v:fill on="t" focussize="0,0"/>
                <v:stroke on="f"/>
                <v:imagedata o:title=""/>
                <o:lock v:ext="edit" aspectratio="f"/>
              </v:rect>
            </w:pict>
          </mc:Fallback>
        </mc:AlternateContent>
      </w:r>
      <w:bookmarkStart w:id="40" w:name="_bookmark10"/>
      <w:bookmarkEnd w:id="40"/>
      <w:r>
        <w:t>7.3 Condiciones del Entorno</w:t>
      </w:r>
      <w:bookmarkEnd w:id="39"/>
    </w:p>
    <w:p w14:paraId="17C5FC21">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1663117">
      <w:pPr>
        <w:spacing w:before="0" w:after="0"/>
      </w:pPr>
    </w:p>
    <w:p w14:paraId="6876148C">
      <w:pPr>
        <w:pStyle w:val="3"/>
        <w:spacing w:before="0" w:after="0"/>
      </w:pPr>
      <w:bookmarkStart w:id="41" w:name="_bookmark11"/>
      <w:bookmarkEnd w:id="41"/>
      <w:bookmarkStart w:id="42" w:name="_Toc22054"/>
      <w:r>
        <w:t>7.4 Características de los Usuarios</w:t>
      </w:r>
      <w:bookmarkEnd w:id="42"/>
    </w:p>
    <w:p w14:paraId="14FF2CDB">
      <w:pPr>
        <w:spacing w:before="0" w:after="0"/>
      </w:pPr>
      <w:r>
        <w:t>El sistema cuenta con un solo usuario final que interactúa con todas las funcionalidades del mismo.</w:t>
      </w:r>
    </w:p>
    <w:p w14:paraId="1C6899EA">
      <w:pPr>
        <w:spacing w:before="0" w:after="0"/>
      </w:pPr>
    </w:p>
    <w:p w14:paraId="73E55D01">
      <w:pPr>
        <w:pStyle w:val="63"/>
      </w:pPr>
      <w:bookmarkStart w:id="43" w:name="_Toc83812947"/>
      <w:bookmarkStart w:id="44" w:name="_Toc242174926"/>
      <w:r>
        <w:t xml:space="preserve">Tabla </w:t>
      </w:r>
      <w:r>
        <w:fldChar w:fldCharType="begin"/>
      </w:r>
      <w:r>
        <w:instrText xml:space="preserve"> SEQ Tabla \* ARABIC </w:instrText>
      </w:r>
      <w:r>
        <w:fldChar w:fldCharType="separate"/>
      </w:r>
      <w:r>
        <w:t>4</w:t>
      </w:r>
      <w:r>
        <w:fldChar w:fldCharType="end"/>
      </w:r>
      <w:r>
        <w:t xml:space="preserve">. Usuario </w:t>
      </w:r>
      <w:bookmarkEnd w:id="43"/>
      <w:r>
        <w:t>final</w:t>
      </w:r>
      <w:bookmarkEnd w:id="44"/>
    </w:p>
    <w:tbl>
      <w:tblPr>
        <w:tblStyle w:val="59"/>
        <w:tblW w:w="9133"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22"/>
        <w:gridCol w:w="7011"/>
      </w:tblGrid>
      <w:tr w14:paraId="73CA74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12DD5A4">
            <w:pPr>
              <w:rPr>
                <w:b/>
                <w:bCs/>
              </w:rPr>
            </w:pPr>
            <w:r>
              <w:rPr>
                <w:b/>
                <w:bCs/>
              </w:rPr>
              <w:t>Tipo de usuario</w:t>
            </w:r>
          </w:p>
        </w:tc>
        <w:tc>
          <w:tcPr>
            <w:tcW w:w="7011"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669CC2C">
            <w:pPr>
              <w:rPr>
                <w:b/>
                <w:bCs/>
              </w:rPr>
            </w:pPr>
            <w:r>
              <w:rPr>
                <w:b/>
                <w:bCs/>
              </w:rPr>
              <w:t xml:space="preserve">Usuario final </w:t>
            </w:r>
          </w:p>
        </w:tc>
      </w:tr>
      <w:tr w14:paraId="42CC83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38E1352B">
            <w:pPr>
              <w:rPr>
                <w:b/>
                <w:bCs/>
              </w:rPr>
            </w:pPr>
            <w:r>
              <w:rPr>
                <w:b/>
                <w:bCs/>
              </w:rPr>
              <w:t>Formación</w:t>
            </w:r>
          </w:p>
        </w:tc>
        <w:tc>
          <w:tcPr>
            <w:tcW w:w="7011" w:type="dxa"/>
            <w:shd w:val="clear" w:color="auto" w:fill="DBE5F1" w:themeFill="accent1" w:themeFillTint="33"/>
          </w:tcPr>
          <w:p w14:paraId="32C175AF">
            <w:r>
              <w:t>No requerida</w:t>
            </w:r>
          </w:p>
        </w:tc>
      </w:tr>
      <w:tr w14:paraId="6A9BB4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Pr>
          <w:p w14:paraId="3AEB34C3">
            <w:pPr>
              <w:rPr>
                <w:b/>
                <w:bCs/>
              </w:rPr>
            </w:pPr>
            <w:r>
              <w:rPr>
                <w:b/>
                <w:bCs/>
              </w:rPr>
              <w:t>Habilidades</w:t>
            </w:r>
          </w:p>
        </w:tc>
        <w:tc>
          <w:tcPr>
            <w:tcW w:w="7011" w:type="dxa"/>
          </w:tcPr>
          <w:p w14:paraId="6C53EC43">
            <w:r>
              <w:t xml:space="preserve">Conocimientos básicos en el manejo de interfaces gráficas web, móviles, software de escritorio o manejo básico de consola de comandos. </w:t>
            </w:r>
          </w:p>
        </w:tc>
      </w:tr>
      <w:tr w14:paraId="2AD22E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727632C3">
            <w:pPr>
              <w:rPr>
                <w:b/>
                <w:bCs/>
              </w:rPr>
            </w:pPr>
            <w:r>
              <w:rPr>
                <w:b/>
                <w:bCs/>
              </w:rPr>
              <w:t>Actividades</w:t>
            </w:r>
          </w:p>
        </w:tc>
        <w:tc>
          <w:tcPr>
            <w:tcW w:w="7011" w:type="dxa"/>
            <w:shd w:val="clear" w:color="auto" w:fill="DBE5F1" w:themeFill="accent1" w:themeFillTint="33"/>
          </w:tcPr>
          <w:p w14:paraId="3B8650AF">
            <w:r>
              <w:t xml:space="preserve">Iniciar sesión en las plataformas de cliente, ingresar valores numéricos, seleccionar las magnitudes a convertir y visualizar la respuesta resultante emitida por el servidor. </w:t>
            </w:r>
          </w:p>
        </w:tc>
      </w:tr>
    </w:tbl>
    <w:p w14:paraId="5C4ED80A">
      <w:pPr>
        <w:pStyle w:val="3"/>
      </w:pPr>
      <w:bookmarkStart w:id="45" w:name="_bookmark12"/>
      <w:bookmarkEnd w:id="45"/>
    </w:p>
    <w:p w14:paraId="57C2D4EB">
      <w:pPr>
        <w:pStyle w:val="3"/>
        <w:spacing w:before="0" w:after="0"/>
      </w:pPr>
      <w:bookmarkStart w:id="46" w:name="_Toc21041"/>
      <w:r>
        <w:t>7.5 Interfaces Externas</w:t>
      </w:r>
      <w:bookmarkEnd w:id="46"/>
    </w:p>
    <w:p w14:paraId="686F1AAE">
      <w:pPr>
        <w:spacing w:before="0" w:after="0"/>
      </w:pPr>
      <w: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095F60DA">
      <w:pPr>
        <w:pStyle w:val="3"/>
      </w:pPr>
      <w:bookmarkStart w:id="47" w:name="_bookmark13"/>
      <w:bookmarkEnd w:id="47"/>
    </w:p>
    <w:p w14:paraId="2B13444B">
      <w:pPr>
        <w:pStyle w:val="3"/>
        <w:spacing w:before="0" w:after="0"/>
        <w:rPr>
          <w:rFonts w:ascii="Arial" w:hAnsi="Arial"/>
          <w:sz w:val="24"/>
        </w:rPr>
      </w:pPr>
      <w:bookmarkStart w:id="48" w:name="_Toc3527"/>
      <w:r>
        <w:rPr>
          <w:rFonts w:ascii="Arial" w:hAnsi="Arial"/>
          <w:sz w:val="24"/>
        </w:rPr>
        <w:t>7.6 Restricciones</w:t>
      </w:r>
      <w:bookmarkEnd w:id="48"/>
    </w:p>
    <w:p w14:paraId="1D2FB476">
      <w:pPr>
        <w:pStyle w:val="32"/>
        <w:numPr>
          <w:ilvl w:val="0"/>
          <w:numId w:val="5"/>
        </w:numPr>
        <w:spacing w:before="0" w:after="0"/>
      </w:pPr>
      <w:r>
        <w:t>Hardware: Los equipos requeridos tanto para el despliegue del servidor como para la ejecución de clientes debe contar con especificaciones básicas como, por ejemplo: Procesador Intel i3-10100, 4GB de memoria RAM y tarjeta de red funcional.</w:t>
      </w:r>
    </w:p>
    <w:p w14:paraId="4A2AC3B8">
      <w:pPr>
        <w:pStyle w:val="32"/>
        <w:numPr>
          <w:ilvl w:val="0"/>
          <w:numId w:val="5"/>
        </w:numPr>
        <w:spacing w:before="0" w:after="0"/>
      </w:pPr>
      <w:r>
        <w:t xml:space="preserve">Se trabaja con el sistema operativo Windows 11. </w:t>
      </w:r>
    </w:p>
    <w:p w14:paraId="65A3542A">
      <w:pPr>
        <w:pStyle w:val="32"/>
        <w:numPr>
          <w:ilvl w:val="0"/>
          <w:numId w:val="5"/>
        </w:numPr>
        <w:spacing w:before="0" w:after="0"/>
      </w:pPr>
      <w:r>
        <w:t xml:space="preserve">Para la elaboración de los diagramas del sistema, se hará uso de la herramienta Power Designer. </w:t>
      </w:r>
    </w:p>
    <w:p w14:paraId="45E0C5CB">
      <w:pPr>
        <w:pStyle w:val="32"/>
        <w:numPr>
          <w:ilvl w:val="0"/>
          <w:numId w:val="5"/>
        </w:numPr>
        <w:spacing w:before="0" w:after="0"/>
      </w:pPr>
      <w:r>
        <w:t xml:space="preserve">La interfaz gráfica deberá ser amigable para el usuario y sencilla de utilizar. </w:t>
      </w:r>
    </w:p>
    <w:p w14:paraId="5B10E439">
      <w:pPr>
        <w:pStyle w:val="32"/>
        <w:numPr>
          <w:ilvl w:val="0"/>
          <w:numId w:val="5"/>
        </w:numPr>
        <w:spacing w:before="0" w:after="0"/>
      </w:pPr>
      <w:r>
        <w:t>El sistema debe tener una conexión a internet con un buen ancho de banda que permita realizar transacciones sobre backend.</w:t>
      </w:r>
    </w:p>
    <w:p w14:paraId="321032A1">
      <w:pPr>
        <w:pStyle w:val="32"/>
        <w:numPr>
          <w:ilvl w:val="0"/>
          <w:numId w:val="5"/>
        </w:numPr>
        <w:suppressLineNumbers w:val="0"/>
        <w:bidi w:val="0"/>
        <w:spacing w:before="0" w:beforeAutospacing="0" w:after="0" w:afterAutospacing="0" w:line="259" w:lineRule="auto"/>
        <w:ind w:left="720" w:right="0" w:hanging="360"/>
        <w:jc w:val="both"/>
      </w:pPr>
      <w:r>
        <w:t xml:space="preserve">Toda la lógica del servidor de conversiones debe programarse utilizando el lenguaje C#, independiente de la versión de Dotnet. </w:t>
      </w:r>
    </w:p>
    <w:p w14:paraId="32730EC0">
      <w:pPr>
        <w:pStyle w:val="32"/>
        <w:numPr>
          <w:ilvl w:val="0"/>
          <w:numId w:val="5"/>
        </w:numPr>
        <w:suppressLineNumbers w:val="0"/>
        <w:bidi w:val="0"/>
        <w:spacing w:before="0" w:beforeAutospacing="0" w:after="0" w:afterAutospacing="0" w:line="259" w:lineRule="auto"/>
        <w:ind w:left="720" w:right="0" w:hanging="360"/>
        <w:jc w:val="both"/>
      </w:pPr>
      <w:r>
        <w:t xml:space="preserve">El servidor de aplicaciones es IIS y la arquitectura es .NET Core. </w:t>
      </w:r>
    </w:p>
    <w:p w14:paraId="0309A170">
      <w:pPr>
        <w:pStyle w:val="32"/>
        <w:numPr>
          <w:ilvl w:val="0"/>
          <w:numId w:val="5"/>
        </w:numPr>
        <w:suppressLineNumbers w:val="0"/>
        <w:bidi w:val="0"/>
        <w:spacing w:before="0" w:beforeAutospacing="0" w:after="0" w:afterAutospacing="0" w:line="259" w:lineRule="auto"/>
        <w:ind w:left="720" w:right="0" w:hanging="360"/>
        <w:jc w:val="both"/>
      </w:pPr>
      <w:r>
        <w:t xml:space="preserve">El entorno de desarrollo para la construcción del sistema es Visual Studio.  </w:t>
      </w:r>
    </w:p>
    <w:p w14:paraId="2382F651">
      <w:pPr>
        <w:pStyle w:val="32"/>
        <w:numPr>
          <w:ilvl w:val="0"/>
          <w:numId w:val="5"/>
        </w:numPr>
        <w:spacing w:before="0" w:after="0"/>
      </w:pPr>
      <w:r>
        <w:t xml:space="preserve">Se mantiene la restricción de no implementar base de datos, toda la gestión de las conversiones y el control de token se manejará directamente en la memoria y lógica del código. </w:t>
      </w:r>
    </w:p>
    <w:p w14:paraId="723056D8">
      <w:pPr>
        <w:spacing w:before="0" w:after="0"/>
      </w:pPr>
    </w:p>
    <w:p w14:paraId="43809002">
      <w:pPr>
        <w:spacing w:before="0" w:after="0"/>
      </w:pPr>
    </w:p>
    <w:p w14:paraId="36217A2A">
      <w:pPr>
        <w:spacing w:before="0" w:after="0"/>
      </w:pPr>
    </w:p>
    <w:p w14:paraId="3D586424">
      <w:pPr>
        <w:pStyle w:val="3"/>
        <w:spacing w:before="0" w:after="0"/>
      </w:pPr>
      <w:bookmarkStart w:id="49" w:name="_bookmark14"/>
      <w:bookmarkEnd w:id="49"/>
      <w:bookmarkStart w:id="50" w:name="_Toc10516"/>
      <w:r>
        <w:t>7.7 Suposiciones y Dependencias</w:t>
      </w:r>
      <w:bookmarkEnd w:id="50"/>
    </w:p>
    <w:p w14:paraId="03068C7A">
      <w:pPr>
        <w:spacing w:before="0" w:after="0"/>
      </w:pPr>
      <w:r>
        <w:t xml:space="preserve">En caso de que el sistema no cuente con el hardware detallado en los requisitos, existirá dos posibles soluciones: </w:t>
      </w:r>
    </w:p>
    <w:p w14:paraId="2D47DE2B">
      <w:pPr>
        <w:pStyle w:val="32"/>
        <w:numPr>
          <w:ilvl w:val="0"/>
          <w:numId w:val="6"/>
        </w:numPr>
        <w:spacing w:before="0" w:after="0"/>
      </w:pPr>
      <w:r>
        <w:t xml:space="preserve">El cliente realiza la inversión para la adquisición del hardware necesario. </w:t>
      </w:r>
    </w:p>
    <w:p w14:paraId="3922D3CB">
      <w:pPr>
        <w:pStyle w:val="32"/>
        <w:numPr>
          <w:ilvl w:val="0"/>
          <w:numId w:val="6"/>
        </w:numPr>
        <w:spacing w:before="0" w:after="0"/>
      </w:pPr>
      <w:r>
        <w:t xml:space="preserve">Los requisitos cambiarán para ajustarse a la necesidad del cliente. </w:t>
      </w:r>
    </w:p>
    <w:p w14:paraId="0823D7C2">
      <w:pPr>
        <w:spacing w:before="0" w:after="0"/>
      </w:pPr>
      <w: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6218EC1D">
      <w:pPr>
        <w:spacing w:before="0" w:after="0"/>
      </w:pPr>
      <w:r>
        <w:t>Otro factor importante por considerar es el sistema operativo, si es que no es compatible con las tecnologías propuestas,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de red estable, los requisitos sufrirán un cambio para ajustarse a lo que cuente el usuario.</w:t>
      </w:r>
      <w:bookmarkStart w:id="51" w:name="_bookmark15"/>
      <w:bookmarkEnd w:id="51"/>
      <w:r>
        <w:t xml:space="preserve"> </w:t>
      </w:r>
    </w:p>
    <w:p w14:paraId="71270F0A">
      <w:pPr>
        <w:spacing w:before="0" w:after="0"/>
      </w:pPr>
    </w:p>
    <w:p w14:paraId="0278F22A">
      <w:pPr>
        <w:pStyle w:val="2"/>
        <w:numPr>
          <w:ilvl w:val="0"/>
          <w:numId w:val="2"/>
        </w:numPr>
      </w:pPr>
      <w:bookmarkStart w:id="52" w:name="_Toc5487"/>
      <w:r>
        <w:t>Especificación de Requerimientos</w:t>
      </w:r>
      <w:bookmarkEnd w:id="52"/>
    </w:p>
    <w:p w14:paraId="74EEEEBA">
      <w:pPr>
        <w:pStyle w:val="3"/>
      </w:pPr>
      <w:bookmarkStart w:id="53" w:name="_bookmark16"/>
      <w:bookmarkEnd w:id="53"/>
      <w:bookmarkStart w:id="54" w:name="_Toc23624"/>
      <w:r>
        <w:t>8.1 Requisitos comunes de las interfaces</w:t>
      </w:r>
      <w:bookmarkEnd w:id="54"/>
    </w:p>
    <w:p w14:paraId="0D493BA1">
      <w:pPr>
        <w:pStyle w:val="4"/>
      </w:pPr>
      <w:bookmarkStart w:id="55" w:name="_Toc20463"/>
      <w:r>
        <w:t>8.1.1 Interfaces de usuario</w:t>
      </w:r>
      <w:bookmarkEnd w:id="55"/>
    </w:p>
    <w:p w14:paraId="4D8142D0">
      <w:r>
        <w:t xml:space="preserve">El sistema estará desarrollado sobre una Arquitectura Orientada a Servicios (SOA), se mostrará un único diseño de interfaz mostrada en diferentes clientes. La interfaz gráfica con el usuario consistirá en un conjunto de ventanas con botones, listas desplegables, campos de textos e imágenes.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2ED0FA8">
      <w:pPr>
        <w:pStyle w:val="4"/>
      </w:pPr>
      <w:bookmarkStart w:id="56" w:name="_Toc6295"/>
      <w:r>
        <w:t>8.1.2 Interfaces de hardware</w:t>
      </w:r>
      <w:bookmarkEnd w:id="56"/>
    </w:p>
    <w:p w14:paraId="0B7EA808">
      <w:pPr>
        <w:pStyle w:val="63"/>
      </w:pPr>
      <w:bookmarkStart w:id="57" w:name="_Toc83812951"/>
      <w:bookmarkStart w:id="58" w:name="_Toc242174927"/>
      <w:r>
        <w:t xml:space="preserve">Tabla </w:t>
      </w:r>
      <w:r>
        <w:fldChar w:fldCharType="begin"/>
      </w:r>
      <w:r>
        <w:instrText xml:space="preserve"> SEQ Tabla \* ARABIC </w:instrText>
      </w:r>
      <w:r>
        <w:fldChar w:fldCharType="separate"/>
      </w:r>
      <w:r>
        <w:t>8</w:t>
      </w:r>
      <w:r>
        <w:fldChar w:fldCharType="end"/>
      </w:r>
      <w:r>
        <w:t>. Requisitos de interfaces de hardware</w:t>
      </w:r>
      <w:bookmarkEnd w:id="57"/>
      <w:bookmarkEnd w:id="58"/>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261"/>
        <w:gridCol w:w="1907"/>
        <w:gridCol w:w="993"/>
        <w:gridCol w:w="2639"/>
        <w:gridCol w:w="1729"/>
        <w:gridCol w:w="776"/>
      </w:tblGrid>
      <w:tr w14:paraId="123BB65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500E219">
            <w:pPr>
              <w:rPr>
                <w:b/>
                <w:bCs/>
                <w:sz w:val="20"/>
                <w:szCs w:val="20"/>
              </w:rPr>
            </w:pPr>
            <w:r>
              <w:rPr>
                <w:b/>
                <w:bCs/>
                <w:sz w:val="20"/>
                <w:szCs w:val="20"/>
              </w:rPr>
              <w:t>Nombre</w:t>
            </w:r>
          </w:p>
        </w:tc>
        <w:tc>
          <w:tcPr>
            <w:tcW w:w="1907"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EE8C7B">
            <w:pPr>
              <w:rPr>
                <w:b/>
                <w:bCs/>
                <w:sz w:val="20"/>
                <w:szCs w:val="20"/>
              </w:rPr>
            </w:pPr>
            <w:r>
              <w:rPr>
                <w:b/>
                <w:bCs/>
                <w:sz w:val="20"/>
                <w:szCs w:val="20"/>
              </w:rPr>
              <w:t>Detalle</w:t>
            </w:r>
          </w:p>
        </w:tc>
        <w:tc>
          <w:tcPr>
            <w:tcW w:w="993"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3903BC1">
            <w:pPr>
              <w:rPr>
                <w:b/>
                <w:bCs/>
                <w:sz w:val="20"/>
                <w:szCs w:val="20"/>
              </w:rPr>
            </w:pPr>
            <w:r>
              <w:rPr>
                <w:b/>
                <w:bCs/>
                <w:sz w:val="20"/>
                <w:szCs w:val="20"/>
              </w:rPr>
              <w:t>Marca</w:t>
            </w:r>
          </w:p>
        </w:tc>
        <w:tc>
          <w:tcPr>
            <w:tcW w:w="263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511242">
            <w:pPr>
              <w:rPr>
                <w:b/>
                <w:bCs/>
                <w:sz w:val="20"/>
                <w:szCs w:val="20"/>
              </w:rPr>
            </w:pPr>
            <w:r>
              <w:rPr>
                <w:b/>
                <w:bCs/>
                <w:sz w:val="20"/>
                <w:szCs w:val="20"/>
              </w:rPr>
              <w:t>Características</w:t>
            </w:r>
          </w:p>
        </w:tc>
        <w:tc>
          <w:tcPr>
            <w:tcW w:w="172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4366231">
            <w:pPr>
              <w:rPr>
                <w:b/>
                <w:bCs/>
                <w:sz w:val="20"/>
                <w:szCs w:val="20"/>
              </w:rPr>
            </w:pPr>
            <w:r>
              <w:rPr>
                <w:b/>
                <w:bCs/>
                <w:sz w:val="20"/>
                <w:szCs w:val="20"/>
              </w:rPr>
              <w:t>Descripción</w:t>
            </w:r>
          </w:p>
        </w:tc>
        <w:tc>
          <w:tcPr>
            <w:tcW w:w="7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561C127">
            <w:pPr>
              <w:rPr>
                <w:b/>
                <w:bCs/>
                <w:sz w:val="20"/>
                <w:szCs w:val="20"/>
              </w:rPr>
            </w:pPr>
            <w:r>
              <w:rPr>
                <w:b/>
                <w:bCs/>
                <w:sz w:val="20"/>
                <w:szCs w:val="20"/>
              </w:rPr>
              <w:t>Precio</w:t>
            </w:r>
          </w:p>
        </w:tc>
      </w:tr>
      <w:tr w14:paraId="510003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17CF9BF3">
            <w:pPr>
              <w:rPr>
                <w:b/>
                <w:bCs/>
                <w:sz w:val="20"/>
                <w:szCs w:val="20"/>
              </w:rPr>
            </w:pPr>
            <w:r>
              <w:rPr>
                <w:b/>
                <w:bCs/>
                <w:sz w:val="20"/>
                <w:szCs w:val="20"/>
              </w:rPr>
              <w:t>Monitor</w:t>
            </w:r>
          </w:p>
        </w:tc>
        <w:tc>
          <w:tcPr>
            <w:tcW w:w="1907" w:type="dxa"/>
            <w:shd w:val="clear" w:color="auto" w:fill="DBE5F1" w:themeFill="accent1" w:themeFillTint="33"/>
          </w:tcPr>
          <w:p w14:paraId="129E796B">
            <w:pPr>
              <w:rPr>
                <w:sz w:val="20"/>
                <w:szCs w:val="20"/>
              </w:rPr>
            </w:pPr>
            <w:r>
              <w:rPr>
                <w:sz w:val="20"/>
                <w:szCs w:val="20"/>
              </w:rPr>
              <w:t>Principal dispositivo de salida (interfaz), que muestra datos o información</w:t>
            </w:r>
          </w:p>
        </w:tc>
        <w:tc>
          <w:tcPr>
            <w:tcW w:w="993" w:type="dxa"/>
            <w:shd w:val="clear" w:color="auto" w:fill="DBE5F1" w:themeFill="accent1" w:themeFillTint="33"/>
          </w:tcPr>
          <w:p w14:paraId="64A4C3ED">
            <w:pPr>
              <w:rPr>
                <w:sz w:val="20"/>
                <w:szCs w:val="20"/>
              </w:rPr>
            </w:pPr>
            <w:r>
              <w:rPr>
                <w:sz w:val="20"/>
                <w:szCs w:val="20"/>
              </w:rPr>
              <w:t>Acer</w:t>
            </w:r>
          </w:p>
        </w:tc>
        <w:tc>
          <w:tcPr>
            <w:tcW w:w="2639" w:type="dxa"/>
            <w:shd w:val="clear" w:color="auto" w:fill="DBE5F1" w:themeFill="accent1" w:themeFillTint="33"/>
          </w:tcPr>
          <w:p w14:paraId="1FFD54EF">
            <w:pPr>
              <w:rPr>
                <w:sz w:val="20"/>
                <w:szCs w:val="20"/>
              </w:rPr>
            </w:pPr>
            <w:r>
              <w:rPr>
                <w:sz w:val="20"/>
                <w:szCs w:val="20"/>
              </w:rPr>
              <w:t>-24"</w:t>
            </w:r>
          </w:p>
          <w:p w14:paraId="54B015A3">
            <w:pPr>
              <w:rPr>
                <w:sz w:val="20"/>
                <w:szCs w:val="20"/>
              </w:rPr>
            </w:pPr>
            <w:r>
              <w:rPr>
                <w:sz w:val="20"/>
                <w:szCs w:val="20"/>
              </w:rPr>
              <w:t>-Resolución: Full HD (1920 x 1080)</w:t>
            </w:r>
          </w:p>
          <w:p w14:paraId="023AECA1">
            <w:pPr>
              <w:rPr>
                <w:sz w:val="20"/>
                <w:szCs w:val="20"/>
              </w:rPr>
            </w:pPr>
            <w:r>
              <w:rPr>
                <w:sz w:val="20"/>
                <w:szCs w:val="20"/>
              </w:rPr>
              <w:t xml:space="preserve">-Relación de aspecto: 16:9 Tiempo de Respuesta: 5 ms </w:t>
            </w:r>
          </w:p>
          <w:p w14:paraId="29948ADF">
            <w:pPr>
              <w:rPr>
                <w:sz w:val="20"/>
                <w:szCs w:val="20"/>
              </w:rPr>
            </w:pPr>
            <w:r>
              <w:rPr>
                <w:sz w:val="20"/>
                <w:szCs w:val="20"/>
              </w:rPr>
              <w:t>-Frecuencia de actualización: 60 Hz.</w:t>
            </w:r>
          </w:p>
          <w:p w14:paraId="42A05133">
            <w:pPr>
              <w:rPr>
                <w:sz w:val="20"/>
                <w:szCs w:val="20"/>
              </w:rPr>
            </w:pPr>
            <w:r>
              <w:rPr>
                <w:sz w:val="20"/>
                <w:szCs w:val="20"/>
              </w:rPr>
              <w:t xml:space="preserve">-Colores Admitidos: 16.7 millones </w:t>
            </w:r>
          </w:p>
          <w:p w14:paraId="1B57E73F">
            <w:pPr>
              <w:rPr>
                <w:sz w:val="20"/>
                <w:szCs w:val="20"/>
              </w:rPr>
            </w:pPr>
            <w:r>
              <w:rPr>
                <w:sz w:val="20"/>
                <w:szCs w:val="20"/>
              </w:rPr>
              <w:t xml:space="preserve">-Relación de Contraste: 100,000,000:1 </w:t>
            </w:r>
          </w:p>
          <w:p w14:paraId="164F2DF0">
            <w:pPr>
              <w:rPr>
                <w:sz w:val="20"/>
                <w:szCs w:val="20"/>
              </w:rPr>
            </w:pPr>
            <w:r>
              <w:rPr>
                <w:sz w:val="20"/>
                <w:szCs w:val="20"/>
              </w:rPr>
              <w:t>-Brillo: 250 cd/m²</w:t>
            </w:r>
          </w:p>
        </w:tc>
        <w:tc>
          <w:tcPr>
            <w:tcW w:w="1729" w:type="dxa"/>
            <w:shd w:val="clear" w:color="auto" w:fill="DBE5F1" w:themeFill="accent1" w:themeFillTint="33"/>
          </w:tcPr>
          <w:p w14:paraId="76A1FFB0">
            <w:pPr>
              <w:rPr>
                <w:sz w:val="20"/>
                <w:szCs w:val="20"/>
              </w:rPr>
            </w:pPr>
            <w:r>
              <w:rPr>
                <w:sz w:val="20"/>
                <w:szCs w:val="20"/>
              </w:rPr>
              <w:t>El software deberá mostrar información al usuario a través de la pantalla.</w:t>
            </w:r>
          </w:p>
        </w:tc>
        <w:tc>
          <w:tcPr>
            <w:tcW w:w="776" w:type="dxa"/>
            <w:shd w:val="clear" w:color="auto" w:fill="DBE5F1" w:themeFill="accent1" w:themeFillTint="33"/>
          </w:tcPr>
          <w:p w14:paraId="3FDB0949">
            <w:pPr>
              <w:rPr>
                <w:sz w:val="20"/>
                <w:szCs w:val="20"/>
              </w:rPr>
            </w:pPr>
            <w:r>
              <w:rPr>
                <w:sz w:val="20"/>
                <w:szCs w:val="20"/>
              </w:rPr>
              <w:t>$116</w:t>
            </w:r>
          </w:p>
        </w:tc>
      </w:tr>
      <w:tr w14:paraId="745C06D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0888630C">
            <w:pPr>
              <w:rPr>
                <w:b/>
                <w:bCs/>
                <w:sz w:val="20"/>
                <w:szCs w:val="20"/>
              </w:rPr>
            </w:pPr>
            <w:r>
              <w:rPr>
                <w:b/>
                <w:bCs/>
                <w:sz w:val="20"/>
                <w:szCs w:val="20"/>
              </w:rPr>
              <w:t>Mouse</w:t>
            </w:r>
          </w:p>
        </w:tc>
        <w:tc>
          <w:tcPr>
            <w:tcW w:w="1907" w:type="dxa"/>
          </w:tcPr>
          <w:p w14:paraId="734C85D1">
            <w:pPr>
              <w:rPr>
                <w:sz w:val="20"/>
                <w:szCs w:val="20"/>
              </w:rPr>
            </w:pPr>
            <w:r>
              <w:rPr>
                <w:sz w:val="20"/>
                <w:szCs w:val="20"/>
              </w:rPr>
              <w:t>Dispositivo apuntador utilizado para facilitar el manejo de un entorno gráfico en una computadora.</w:t>
            </w:r>
          </w:p>
        </w:tc>
        <w:tc>
          <w:tcPr>
            <w:tcW w:w="993" w:type="dxa"/>
          </w:tcPr>
          <w:p w14:paraId="59B6A78C">
            <w:pPr>
              <w:rPr>
                <w:sz w:val="20"/>
                <w:szCs w:val="20"/>
              </w:rPr>
            </w:pPr>
            <w:r>
              <w:rPr>
                <w:sz w:val="20"/>
                <w:szCs w:val="20"/>
              </w:rPr>
              <w:t>Genius</w:t>
            </w:r>
          </w:p>
        </w:tc>
        <w:tc>
          <w:tcPr>
            <w:tcW w:w="2639" w:type="dxa"/>
          </w:tcPr>
          <w:p w14:paraId="4F46932E">
            <w:pPr>
              <w:rPr>
                <w:sz w:val="20"/>
                <w:szCs w:val="20"/>
              </w:rPr>
            </w:pPr>
            <w:r>
              <w:rPr>
                <w:sz w:val="20"/>
                <w:szCs w:val="20"/>
              </w:rPr>
              <w:t>Ratón óptico con sensor de 1000dpi.</w:t>
            </w:r>
          </w:p>
        </w:tc>
        <w:tc>
          <w:tcPr>
            <w:tcW w:w="1729" w:type="dxa"/>
          </w:tcPr>
          <w:p w14:paraId="61892613">
            <w:pPr>
              <w:rPr>
                <w:sz w:val="20"/>
                <w:szCs w:val="20"/>
              </w:rPr>
            </w:pPr>
            <w:r>
              <w:rPr>
                <w:sz w:val="20"/>
                <w:szCs w:val="20"/>
              </w:rPr>
              <w:t xml:space="preserve">El software debe interactuar con el movimiento del mouse y sus botones. </w:t>
            </w:r>
          </w:p>
        </w:tc>
        <w:tc>
          <w:tcPr>
            <w:tcW w:w="776" w:type="dxa"/>
          </w:tcPr>
          <w:p w14:paraId="658682FD">
            <w:pPr>
              <w:rPr>
                <w:sz w:val="20"/>
                <w:szCs w:val="20"/>
              </w:rPr>
            </w:pPr>
            <w:r>
              <w:rPr>
                <w:sz w:val="20"/>
                <w:szCs w:val="20"/>
              </w:rPr>
              <w:t>$6</w:t>
            </w:r>
          </w:p>
        </w:tc>
      </w:tr>
      <w:tr w14:paraId="2B993C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097E50C7">
            <w:pPr>
              <w:rPr>
                <w:b/>
                <w:bCs/>
                <w:sz w:val="20"/>
                <w:szCs w:val="20"/>
              </w:rPr>
            </w:pPr>
            <w:r>
              <w:rPr>
                <w:b/>
                <w:bCs/>
                <w:sz w:val="20"/>
                <w:szCs w:val="20"/>
              </w:rPr>
              <w:t>Teclado</w:t>
            </w:r>
          </w:p>
        </w:tc>
        <w:tc>
          <w:tcPr>
            <w:tcW w:w="1907" w:type="dxa"/>
            <w:shd w:val="clear" w:color="auto" w:fill="DBE5F1" w:themeFill="accent1" w:themeFillTint="33"/>
          </w:tcPr>
          <w:p w14:paraId="4DED9578">
            <w:pPr>
              <w:rPr>
                <w:sz w:val="20"/>
                <w:szCs w:val="20"/>
              </w:rPr>
            </w:pPr>
            <w:r>
              <w:rPr>
                <w:sz w:val="20"/>
                <w:szCs w:val="20"/>
              </w:rPr>
              <w:t>Dispositivo o periférico de entrada</w:t>
            </w:r>
          </w:p>
        </w:tc>
        <w:tc>
          <w:tcPr>
            <w:tcW w:w="993" w:type="dxa"/>
            <w:shd w:val="clear" w:color="auto" w:fill="DBE5F1" w:themeFill="accent1" w:themeFillTint="33"/>
          </w:tcPr>
          <w:p w14:paraId="2E8BF8C2">
            <w:pPr>
              <w:rPr>
                <w:sz w:val="20"/>
                <w:szCs w:val="20"/>
              </w:rPr>
            </w:pPr>
            <w:r>
              <w:rPr>
                <w:sz w:val="20"/>
                <w:szCs w:val="20"/>
              </w:rPr>
              <w:t>Genius</w:t>
            </w:r>
          </w:p>
        </w:tc>
        <w:tc>
          <w:tcPr>
            <w:tcW w:w="2639" w:type="dxa"/>
            <w:shd w:val="clear" w:color="auto" w:fill="DBE5F1" w:themeFill="accent1" w:themeFillTint="33"/>
          </w:tcPr>
          <w:p w14:paraId="4AD2EDFD">
            <w:pPr>
              <w:rPr>
                <w:sz w:val="20"/>
                <w:szCs w:val="20"/>
              </w:rPr>
            </w:pPr>
            <w:r>
              <w:rPr>
                <w:sz w:val="20"/>
                <w:szCs w:val="20"/>
              </w:rPr>
              <w:t>Estándar de teclas de 104/105/106 Puerto USB: Si Soporte Sistema Windows10 /Windows®7/Vista/XP Soporte Interfaz USB</w:t>
            </w:r>
          </w:p>
        </w:tc>
        <w:tc>
          <w:tcPr>
            <w:tcW w:w="1729" w:type="dxa"/>
            <w:shd w:val="clear" w:color="auto" w:fill="DBE5F1" w:themeFill="accent1" w:themeFillTint="33"/>
          </w:tcPr>
          <w:p w14:paraId="1900CFA4">
            <w:pPr>
              <w:rPr>
                <w:sz w:val="20"/>
                <w:szCs w:val="20"/>
              </w:rPr>
            </w:pPr>
            <w:r>
              <w:rPr>
                <w:sz w:val="20"/>
                <w:szCs w:val="20"/>
              </w:rPr>
              <w:t>El software deberá interactuar con las pulsaciones del teclado. Con el teclado el usuario digitara las peticiones que requiera.</w:t>
            </w:r>
          </w:p>
        </w:tc>
        <w:tc>
          <w:tcPr>
            <w:tcW w:w="776" w:type="dxa"/>
            <w:shd w:val="clear" w:color="auto" w:fill="DBE5F1" w:themeFill="accent1" w:themeFillTint="33"/>
          </w:tcPr>
          <w:p w14:paraId="4F2A7A0E">
            <w:pPr>
              <w:rPr>
                <w:sz w:val="20"/>
                <w:szCs w:val="20"/>
              </w:rPr>
            </w:pPr>
            <w:r>
              <w:rPr>
                <w:sz w:val="20"/>
                <w:szCs w:val="20"/>
              </w:rPr>
              <w:t>$10</w:t>
            </w:r>
          </w:p>
        </w:tc>
      </w:tr>
      <w:tr w14:paraId="0C282B2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30BCB7DE">
            <w:pPr>
              <w:rPr>
                <w:b/>
                <w:bCs/>
                <w:sz w:val="20"/>
                <w:szCs w:val="20"/>
              </w:rPr>
            </w:pPr>
            <w:r>
              <w:rPr>
                <w:b/>
                <w:bCs/>
                <w:sz w:val="20"/>
                <w:szCs w:val="20"/>
              </w:rPr>
              <w:t>Computador</w:t>
            </w:r>
          </w:p>
        </w:tc>
        <w:tc>
          <w:tcPr>
            <w:tcW w:w="1907" w:type="dxa"/>
          </w:tcPr>
          <w:p w14:paraId="52E68DDF">
            <w:pPr>
              <w:rPr>
                <w:sz w:val="20"/>
                <w:szCs w:val="20"/>
              </w:rPr>
            </w:pPr>
            <w:r>
              <w:rPr>
                <w:sz w:val="20"/>
                <w:szCs w:val="20"/>
              </w:rPr>
              <w:t>La unidad central de procesamiento es el hardware dentro de un ordenador u otros dispositivos</w:t>
            </w:r>
          </w:p>
        </w:tc>
        <w:tc>
          <w:tcPr>
            <w:tcW w:w="993" w:type="dxa"/>
          </w:tcPr>
          <w:p w14:paraId="71DD9620">
            <w:pPr>
              <w:rPr>
                <w:sz w:val="20"/>
                <w:szCs w:val="20"/>
              </w:rPr>
            </w:pPr>
            <w:r>
              <w:rPr>
                <w:sz w:val="20"/>
                <w:szCs w:val="20"/>
              </w:rPr>
              <w:t>Dell</w:t>
            </w:r>
          </w:p>
        </w:tc>
        <w:tc>
          <w:tcPr>
            <w:tcW w:w="2639" w:type="dxa"/>
          </w:tcPr>
          <w:p w14:paraId="5CD53BF7">
            <w:pPr>
              <w:rPr>
                <w:sz w:val="20"/>
                <w:szCs w:val="20"/>
              </w:rPr>
            </w:pPr>
            <w:r>
              <w:rPr>
                <w:sz w:val="20"/>
                <w:szCs w:val="20"/>
              </w:rPr>
              <w:t xml:space="preserve">Procesador: Intel Core I3 10100 o superior. compatibles con un sistema operativo como Windows 11, Linux (…), Memoria Ram: 4GB. 256gb ssd. </w:t>
            </w:r>
          </w:p>
        </w:tc>
        <w:tc>
          <w:tcPr>
            <w:tcW w:w="1729" w:type="dxa"/>
          </w:tcPr>
          <w:p w14:paraId="7B6A53C2">
            <w:pPr>
              <w:rPr>
                <w:sz w:val="20"/>
                <w:szCs w:val="20"/>
              </w:rPr>
            </w:pPr>
            <w:r>
              <w:rPr>
                <w:sz w:val="20"/>
                <w:szCs w:val="20"/>
              </w:rPr>
              <w:t>En buen estado, el cual poseerá todos los controladores para poder manejar cada periférico de entrada y salida.</w:t>
            </w:r>
          </w:p>
        </w:tc>
        <w:tc>
          <w:tcPr>
            <w:tcW w:w="776" w:type="dxa"/>
          </w:tcPr>
          <w:p w14:paraId="391C424C">
            <w:pPr>
              <w:rPr>
                <w:sz w:val="20"/>
                <w:szCs w:val="20"/>
              </w:rPr>
            </w:pPr>
            <w:r>
              <w:rPr>
                <w:sz w:val="20"/>
                <w:szCs w:val="20"/>
              </w:rPr>
              <w:t>$255</w:t>
            </w:r>
          </w:p>
        </w:tc>
      </w:tr>
    </w:tbl>
    <w:p w14:paraId="7C0C9DA8">
      <w:pPr>
        <w:pStyle w:val="4"/>
      </w:pPr>
      <w:bookmarkStart w:id="59" w:name="_Toc7994"/>
      <w:r>
        <w:t>8.1.3 Interfaces de software</w:t>
      </w:r>
      <w:bookmarkEnd w:id="59"/>
    </w:p>
    <w:p w14:paraId="0B09271A">
      <w:pPr>
        <w:pStyle w:val="63"/>
      </w:pPr>
      <w:bookmarkStart w:id="60" w:name="_Toc242174928"/>
      <w:bookmarkStart w:id="61" w:name="_Toc83812952"/>
      <w:r>
        <w:t xml:space="preserve">Tabla </w:t>
      </w:r>
      <w:r>
        <w:fldChar w:fldCharType="begin"/>
      </w:r>
      <w:r>
        <w:instrText xml:space="preserve"> SEQ Tabla \* ARABIC </w:instrText>
      </w:r>
      <w:r>
        <w:fldChar w:fldCharType="separate"/>
      </w:r>
      <w:r>
        <w:t>9</w:t>
      </w:r>
      <w:r>
        <w:fldChar w:fldCharType="end"/>
      </w:r>
      <w:r>
        <w:t>.Interfaces de software</w:t>
      </w:r>
      <w:bookmarkEnd w:id="60"/>
      <w:bookmarkEnd w:id="6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493"/>
        <w:gridCol w:w="3838"/>
        <w:gridCol w:w="2398"/>
        <w:gridCol w:w="1917"/>
      </w:tblGrid>
      <w:tr w14:paraId="577226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92DC7AA">
            <w:pPr>
              <w:rPr>
                <w:b/>
                <w:bCs/>
              </w:rPr>
            </w:pPr>
          </w:p>
        </w:tc>
        <w:tc>
          <w:tcPr>
            <w:tcW w:w="173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C51BFF0">
            <w:pPr>
              <w:rPr>
                <w:b/>
                <w:bCs/>
              </w:rPr>
            </w:pPr>
            <w:r>
              <w:rPr>
                <w:b/>
                <w:bCs/>
              </w:rPr>
              <w:t>Detalles</w:t>
            </w:r>
          </w:p>
        </w:tc>
        <w:tc>
          <w:tcPr>
            <w:tcW w:w="1413"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73D4BB5">
            <w:pPr>
              <w:rPr>
                <w:b/>
                <w:bCs/>
              </w:rPr>
            </w:pPr>
            <w:r>
              <w:rPr>
                <w:b/>
                <w:bCs/>
              </w:rPr>
              <w:t>Definición</w:t>
            </w:r>
          </w:p>
        </w:tc>
        <w:tc>
          <w:tcPr>
            <w:tcW w:w="1080"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58E196D">
            <w:pPr>
              <w:rPr>
                <w:b/>
                <w:bCs/>
              </w:rPr>
            </w:pPr>
            <w:r>
              <w:rPr>
                <w:b/>
                <w:bCs/>
              </w:rPr>
              <w:t>Propósito</w:t>
            </w:r>
          </w:p>
        </w:tc>
      </w:tr>
      <w:tr w14:paraId="55CC76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514321B3">
            <w:pPr>
              <w:jc w:val="left"/>
              <w:rPr>
                <w:b/>
                <w:bCs/>
              </w:rPr>
            </w:pPr>
            <w:r>
              <w:rPr>
                <w:b/>
                <w:bCs/>
              </w:rPr>
              <w:t>Sistema operativo</w:t>
            </w:r>
          </w:p>
        </w:tc>
        <w:tc>
          <w:tcPr>
            <w:tcW w:w="1730" w:type="pct"/>
            <w:shd w:val="clear" w:color="auto" w:fill="DBE5F1" w:themeFill="accent1" w:themeFillTint="33"/>
          </w:tcPr>
          <w:p w14:paraId="1770C239">
            <w:r>
              <w:t>Nombre: Windows</w:t>
            </w:r>
          </w:p>
          <w:p w14:paraId="5BD7B14A">
            <w:r>
              <w:t xml:space="preserve">Número de especificación: 11 </w:t>
            </w:r>
          </w:p>
          <w:p w14:paraId="7CB940A4">
            <w:r>
              <w:t>Fuente:</w:t>
            </w:r>
            <w:r>
              <w:fldChar w:fldCharType="begin"/>
            </w:r>
            <w:r>
              <w:instrText xml:space="preserve"> HYPERLINK "http://windows.microsoft.com/" </w:instrText>
            </w:r>
            <w:r>
              <w:fldChar w:fldCharType="separate"/>
            </w:r>
            <w:r>
              <w:rPr>
                <w:rStyle w:val="16"/>
              </w:rPr>
              <w:t xml:space="preserve"> http://windows.microsoft.com/</w:t>
            </w:r>
            <w:r>
              <w:rPr>
                <w:rStyle w:val="16"/>
              </w:rPr>
              <w:fldChar w:fldCharType="end"/>
            </w:r>
          </w:p>
          <w:p w14:paraId="69F1CED5">
            <w:r>
              <w:t>Distribución: Pagada</w:t>
            </w:r>
          </w:p>
          <w:p w14:paraId="7C98B9EF">
            <w:r>
              <w:t>Precio: $10 en adelante</w:t>
            </w:r>
          </w:p>
        </w:tc>
        <w:tc>
          <w:tcPr>
            <w:tcW w:w="1413" w:type="pct"/>
            <w:shd w:val="clear" w:color="auto" w:fill="DBE5F1" w:themeFill="accent1" w:themeFillTint="33"/>
          </w:tcPr>
          <w:p w14:paraId="0A220FFF">
            <w:r>
              <w:t>Windows es el nombre de una familia de distribuciones de software para PC, smartphone, servidores y sistemas empotrados, desarrollados y vendidos por Microsoft y disponibles para múltiples arquitecturas, tales como x86 y ARM</w:t>
            </w:r>
          </w:p>
        </w:tc>
        <w:tc>
          <w:tcPr>
            <w:tcW w:w="1080" w:type="pct"/>
            <w:shd w:val="clear" w:color="auto" w:fill="DBE5F1" w:themeFill="accent1" w:themeFillTint="33"/>
          </w:tcPr>
          <w:p w14:paraId="57CC5B03">
            <w:r>
              <w:t>Es la plataforma sobre la cual se va a ejecutar la aplicación y la base de datos el cual cuenta con un soporte hasta 2020</w:t>
            </w:r>
          </w:p>
        </w:tc>
      </w:tr>
      <w:tr w14:paraId="657129D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1FF77CB5">
            <w:pPr>
              <w:jc w:val="left"/>
              <w:rPr>
                <w:b/>
                <w:bCs/>
              </w:rPr>
            </w:pPr>
            <w:r>
              <w:rPr>
                <w:b/>
                <w:bCs/>
              </w:rPr>
              <w:t>Herramienta de desarrollo</w:t>
            </w:r>
          </w:p>
        </w:tc>
        <w:tc>
          <w:tcPr>
            <w:tcW w:w="3249" w:type="dxa"/>
            <w:vAlign w:val="top"/>
          </w:tcPr>
          <w:p w14:paraId="49F32786">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ascii="Calibri" w:hAnsi="Calibri" w:eastAsia="Segoe UI" w:cs="Calibri"/>
                <w:b w:val="0"/>
                <w:bCs w:val="0"/>
                <w:i w:val="0"/>
                <w:iCs w:val="0"/>
                <w:caps w:val="0"/>
                <w:color w:val="365F91"/>
                <w:spacing w:val="0"/>
                <w:sz w:val="22"/>
                <w:szCs w:val="22"/>
                <w:vertAlign w:val="baseline"/>
              </w:rPr>
              <w:t xml:space="preserve">Nombre: </w:t>
            </w:r>
            <w:r>
              <w:rPr>
                <w:rFonts w:hint="default" w:ascii="Calibri" w:hAnsi="Calibri" w:eastAsia="Segoe UI" w:cs="Calibri"/>
                <w:b w:val="0"/>
                <w:bCs w:val="0"/>
                <w:i w:val="0"/>
                <w:iCs w:val="0"/>
                <w:caps w:val="0"/>
                <w:color w:val="365F91"/>
                <w:spacing w:val="0"/>
                <w:sz w:val="22"/>
                <w:szCs w:val="22"/>
                <w:vertAlign w:val="baseline"/>
              </w:rPr>
              <w:t>Visual Studio Community </w:t>
            </w:r>
          </w:p>
          <w:p w14:paraId="3517989F">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especificación: 2026 </w:t>
            </w:r>
          </w:p>
          <w:p w14:paraId="3227C0AA">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160" w:beforeAutospacing="0" w:after="16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versión: 12224.323 </w:t>
            </w:r>
          </w:p>
          <w:p w14:paraId="0756EE79">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Fuente:</w:t>
            </w:r>
            <w:r>
              <w:rPr>
                <w:rFonts w:hint="default" w:ascii="Segoe UI" w:hAnsi="Segoe UI" w:eastAsia="Segoe UI" w:cs="Segoe UI"/>
                <w:b w:val="0"/>
                <w:bCs w:val="0"/>
                <w:i w:val="0"/>
                <w:iCs w:val="0"/>
                <w:caps w:val="0"/>
                <w:spacing w:val="0"/>
                <w:sz w:val="18"/>
                <w:szCs w:val="18"/>
                <w:u w:val="none"/>
                <w:vertAlign w:val="baseline"/>
              </w:rPr>
              <w:fldChar w:fldCharType="begin"/>
            </w:r>
            <w:r>
              <w:rPr>
                <w:rFonts w:hint="default" w:ascii="Segoe UI" w:hAnsi="Segoe UI" w:eastAsia="Segoe UI" w:cs="Segoe UI"/>
                <w:b w:val="0"/>
                <w:bCs w:val="0"/>
                <w:i w:val="0"/>
                <w:iCs w:val="0"/>
                <w:caps w:val="0"/>
                <w:spacing w:val="0"/>
                <w:sz w:val="18"/>
                <w:szCs w:val="18"/>
                <w:u w:val="none"/>
                <w:vertAlign w:val="baseline"/>
              </w:rPr>
              <w:instrText xml:space="preserve"> HYPERLINK "https://www.netbeanside.com/" \t "https://word-edit.officeapps.live.com/we/_blank" </w:instrText>
            </w:r>
            <w:r>
              <w:rPr>
                <w:rFonts w:hint="default" w:ascii="Segoe UI" w:hAnsi="Segoe UI" w:eastAsia="Segoe UI" w:cs="Segoe UI"/>
                <w:b w:val="0"/>
                <w:bCs w:val="0"/>
                <w:i w:val="0"/>
                <w:iCs w:val="0"/>
                <w:caps w:val="0"/>
                <w:spacing w:val="0"/>
                <w:sz w:val="18"/>
                <w:szCs w:val="18"/>
                <w:u w:val="none"/>
                <w:vertAlign w:val="baseline"/>
              </w:rPr>
              <w:fldChar w:fldCharType="separate"/>
            </w:r>
            <w:r>
              <w:rPr>
                <w:rStyle w:val="16"/>
                <w:rFonts w:hint="default" w:ascii="Calibri" w:hAnsi="Calibri" w:eastAsia="Segoe UI" w:cs="Calibri"/>
                <w:b w:val="0"/>
                <w:bCs w:val="0"/>
                <w:i w:val="0"/>
                <w:iCs w:val="0"/>
                <w:caps w:val="0"/>
                <w:color w:val="0000FF"/>
                <w:spacing w:val="0"/>
                <w:sz w:val="22"/>
                <w:szCs w:val="22"/>
                <w:u w:val="single"/>
                <w:vertAlign w:val="baseline"/>
              </w:rPr>
              <w:t xml:space="preserve"> </w:t>
            </w:r>
            <w:r>
              <w:rPr>
                <w:rFonts w:hint="default" w:ascii="Segoe UI" w:hAnsi="Segoe UI" w:eastAsia="Segoe UI" w:cs="Segoe UI"/>
                <w:b w:val="0"/>
                <w:bCs w:val="0"/>
                <w:i w:val="0"/>
                <w:iCs w:val="0"/>
                <w:caps w:val="0"/>
                <w:spacing w:val="0"/>
                <w:sz w:val="18"/>
                <w:szCs w:val="18"/>
                <w:u w:val="none"/>
                <w:vertAlign w:val="baseline"/>
              </w:rPr>
              <w:fldChar w:fldCharType="end"/>
            </w:r>
            <w:r>
              <w:rPr>
                <w:rFonts w:hint="default" w:ascii="Calibri" w:hAnsi="Calibri" w:eastAsia="Segoe UI" w:cs="Calibri"/>
                <w:b w:val="0"/>
                <w:bCs w:val="0"/>
                <w:i w:val="0"/>
                <w:iCs w:val="0"/>
                <w:caps w:val="0"/>
                <w:color w:val="0000FF"/>
                <w:spacing w:val="0"/>
                <w:sz w:val="22"/>
                <w:szCs w:val="22"/>
                <w:u w:val="single"/>
                <w:vertAlign w:val="baseline"/>
              </w:rPr>
              <w:t>https://visualstudio.microsoft.com/</w:t>
            </w:r>
            <w:r>
              <w:rPr>
                <w:rFonts w:hint="default" w:ascii="Calibri" w:hAnsi="Calibri" w:eastAsia="Segoe UI" w:cs="Calibri"/>
                <w:b w:val="0"/>
                <w:bCs w:val="0"/>
                <w:i w:val="0"/>
                <w:iCs w:val="0"/>
                <w:caps w:val="0"/>
                <w:color w:val="0000FF"/>
                <w:spacing w:val="0"/>
                <w:sz w:val="22"/>
                <w:szCs w:val="22"/>
                <w:vertAlign w:val="baseline"/>
              </w:rPr>
              <w:t> </w:t>
            </w:r>
          </w:p>
          <w:p w14:paraId="47E9A7C2">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Distribución: Comunitaria </w:t>
            </w:r>
          </w:p>
        </w:tc>
        <w:tc>
          <w:tcPr>
            <w:tcW w:w="2652" w:type="dxa"/>
            <w:vAlign w:val="top"/>
          </w:tcPr>
          <w:p w14:paraId="4F5FB944">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Diseñar y generar interfaces y el funcionamiento del programa mediante el lenguaje de programación C#. </w:t>
            </w:r>
          </w:p>
        </w:tc>
        <w:tc>
          <w:tcPr>
            <w:tcW w:w="2026" w:type="dxa"/>
            <w:vAlign w:val="top"/>
          </w:tcPr>
          <w:p w14:paraId="265351AD">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 xml:space="preserve">Herramienta que se utiliza para desarrollar aplicaciones Web, Móvil y de Escritorio para diferentes lenguajes de programación como son </w:t>
            </w:r>
            <w:r>
              <w:rPr>
                <w:rFonts w:hint="default" w:ascii="Calibri" w:hAnsi="Calibri" w:eastAsia="Segoe UI" w:cs="Calibri"/>
                <w:b w:val="0"/>
                <w:bCs w:val="0"/>
                <w:i w:val="0"/>
                <w:iCs w:val="0"/>
                <w:caps w:val="0"/>
                <w:color w:val="365F91"/>
                <w:spacing w:val="0"/>
                <w:sz w:val="22"/>
                <w:szCs w:val="22"/>
                <w:vertAlign w:val="baseline"/>
                <w:lang w:val="es-EC"/>
              </w:rPr>
              <w:t>Python</w:t>
            </w:r>
            <w:r>
              <w:rPr>
                <w:rFonts w:hint="default" w:ascii="Calibri" w:hAnsi="Calibri" w:eastAsia="Segoe UI" w:cs="Calibri"/>
                <w:b w:val="0"/>
                <w:bCs w:val="0"/>
                <w:i w:val="0"/>
                <w:iCs w:val="0"/>
                <w:caps w:val="0"/>
                <w:color w:val="365F91"/>
                <w:spacing w:val="0"/>
                <w:sz w:val="22"/>
                <w:szCs w:val="22"/>
                <w:vertAlign w:val="baseline"/>
              </w:rPr>
              <w:t>, C++, Ruby y    PHP entre    otros </w:t>
            </w:r>
          </w:p>
        </w:tc>
      </w:tr>
      <w:tr w14:paraId="5D5B02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4160298D">
            <w:pPr>
              <w:jc w:val="left"/>
              <w:rPr>
                <w:b/>
                <w:bCs/>
              </w:rPr>
            </w:pPr>
            <w:r>
              <w:rPr>
                <w:b/>
                <w:bCs/>
              </w:rPr>
              <w:t>Diseño de diagramas UML</w:t>
            </w:r>
          </w:p>
        </w:tc>
        <w:tc>
          <w:tcPr>
            <w:tcW w:w="1730" w:type="pct"/>
            <w:shd w:val="clear" w:color="auto" w:fill="DBE5F1" w:themeFill="accent1" w:themeFillTint="33"/>
          </w:tcPr>
          <w:p w14:paraId="2126E263">
            <w:r>
              <w:t>Nombre: Power Designer</w:t>
            </w:r>
          </w:p>
          <w:p w14:paraId="6BC7B379">
            <w:r>
              <w:t>Desarrollador: SAP</w:t>
            </w:r>
          </w:p>
          <w:p w14:paraId="673D1C0B">
            <w:r>
              <w:t xml:space="preserve">Version:16.5 </w:t>
            </w:r>
          </w:p>
          <w:p w14:paraId="2E69D233">
            <w:r>
              <w:t>Distribución: Pagada</w:t>
            </w:r>
          </w:p>
          <w:p w14:paraId="2CB1C033">
            <w:r>
              <w:t xml:space="preserve">Precio: $3750 </w:t>
            </w:r>
          </w:p>
          <w:p w14:paraId="3A273DEB"/>
        </w:tc>
        <w:tc>
          <w:tcPr>
            <w:tcW w:w="1413" w:type="pct"/>
            <w:shd w:val="clear" w:color="auto" w:fill="DBE5F1" w:themeFill="accent1" w:themeFillTint="33"/>
          </w:tcPr>
          <w:p w14:paraId="0E7F2E99">
            <w:r>
              <w:t xml:space="preserve">Es una herramienta para el análisis, diseño inteligente y construcción sólida de una base de datos y un desarrollo orientado a modelos de datos a nivel físico y conceptual, que da a los desarrolladores </w:t>
            </w:r>
          </w:p>
        </w:tc>
        <w:tc>
          <w:tcPr>
            <w:tcW w:w="1080" w:type="pct"/>
            <w:shd w:val="clear" w:color="auto" w:fill="DBE5F1" w:themeFill="accent1" w:themeFillTint="33"/>
          </w:tcPr>
          <w:p w14:paraId="402B6F56">
            <w:r>
              <w:t>El propósito de este programa en el proyecto es diseñar un modelo relacional de base de datos</w:t>
            </w:r>
          </w:p>
        </w:tc>
      </w:tr>
      <w:tr w14:paraId="58F4C2D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57A72C80">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Especificación de software</w:t>
            </w:r>
          </w:p>
        </w:tc>
        <w:tc>
          <w:tcPr>
            <w:tcW w:w="1730" w:type="pct"/>
          </w:tcPr>
          <w:p w14:paraId="0A256D98">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.NET CoreWCF</w:t>
            </w:r>
          </w:p>
          <w:p w14:paraId="7451CCDF">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 </w:t>
            </w:r>
          </w:p>
          <w:p w14:paraId="2F475F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"https://learn.microsoft.com/es-es/dotnet/framework/wcf/introduction-to-extensibility" \h </w:instrText>
            </w:r>
            <w:r>
              <w:fldChar w:fldCharType="separate"/>
            </w:r>
            <w:r>
              <w:rPr>
                <w:rStyle w:val="16"/>
                <w:rFonts w:ascii="Calibri" w:hAnsi="Calibri" w:eastAsia="Calibri" w:cs="Calibri"/>
                <w:b w:val="0"/>
                <w:bCs w:val="0"/>
                <w:i w:val="0"/>
                <w:iCs w:val="0"/>
                <w:caps w:val="0"/>
                <w:smallCaps w:val="0"/>
                <w:strike w:val="0"/>
                <w:dstrike w:val="0"/>
                <w:sz w:val="22"/>
                <w:szCs w:val="22"/>
                <w:lang w:val="es-ES"/>
              </w:rPr>
              <w:t>https://learn.microsoft.com/es-es/dotnet/framework/wcf/introduction-to-extensibility</w:t>
            </w:r>
            <w:r>
              <w:rPr>
                <w:rStyle w:val="16"/>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D697C10">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Código Propietario</w:t>
            </w:r>
          </w:p>
          <w:p w14:paraId="06D2C21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Precio: Gratuito</w:t>
            </w:r>
          </w:p>
        </w:tc>
        <w:tc>
          <w:tcPr>
            <w:tcW w:w="1413" w:type="pct"/>
          </w:tcPr>
          <w:p w14:paraId="72587EE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Marco de trabajo (framework) y un conjunto de interfaces de programación de aplicaciones (API) dentro de .NET Framework que sirve para crear aplicaciones conectadas y orientadas a servicios.</w:t>
            </w:r>
          </w:p>
        </w:tc>
        <w:tc>
          <w:tcPr>
            <w:tcW w:w="1080" w:type="pct"/>
          </w:tcPr>
          <w:p w14:paraId="2BD40874">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Proveer el conjunto de APIs y anotaciones necesarias para construir la lógica del servidor y estructurar los servicios web de conversión.</w:t>
            </w:r>
          </w:p>
        </w:tc>
      </w:tr>
      <w:tr w14:paraId="381DD4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2EE20B37">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de Aplicaciones</w:t>
            </w:r>
          </w:p>
        </w:tc>
        <w:tc>
          <w:tcPr>
            <w:tcW w:w="1730" w:type="pct"/>
            <w:shd w:val="clear" w:color="auto" w:fill="DBE5F1" w:themeFill="accent1" w:themeFillTint="33"/>
          </w:tcPr>
          <w:p w14:paraId="18BA6B13">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Internet Information Service (IIS)</w:t>
            </w:r>
          </w:p>
          <w:p w14:paraId="6C0C9DD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10.0.26100 </w:t>
            </w:r>
          </w:p>
          <w:p w14:paraId="19A403A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"https://www.iis.net/" \h </w:instrText>
            </w:r>
            <w:r>
              <w:fldChar w:fldCharType="separate"/>
            </w:r>
            <w:r>
              <w:rPr>
                <w:rStyle w:val="16"/>
                <w:rFonts w:ascii="Calibri" w:hAnsi="Calibri" w:eastAsia="Calibri" w:cs="Calibri"/>
                <w:b w:val="0"/>
                <w:bCs w:val="0"/>
                <w:i w:val="0"/>
                <w:iCs w:val="0"/>
                <w:caps w:val="0"/>
                <w:smallCaps w:val="0"/>
                <w:strike w:val="0"/>
                <w:dstrike w:val="0"/>
                <w:sz w:val="22"/>
                <w:szCs w:val="22"/>
                <w:lang w:val="es-ES"/>
              </w:rPr>
              <w:t>https://www.iis.net/</w:t>
            </w:r>
            <w:r>
              <w:rPr>
                <w:rStyle w:val="16"/>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5FC2E3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Característica de Windows</w:t>
            </w:r>
          </w:p>
          <w:p w14:paraId="2EA15D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Precio: Gratuito </w:t>
            </w:r>
          </w:p>
        </w:tc>
        <w:tc>
          <w:tcPr>
            <w:tcW w:w="1413" w:type="pct"/>
            <w:shd w:val="clear" w:color="auto" w:fill="DBE5F1" w:themeFill="accent1" w:themeFillTint="33"/>
          </w:tcPr>
          <w:p w14:paraId="3AC04CBE">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web y conjunto de servicios de Microsoft para sistemas operativos Windows.</w:t>
            </w:r>
          </w:p>
        </w:tc>
        <w:tc>
          <w:tcPr>
            <w:tcW w:w="1080" w:type="pct"/>
            <w:shd w:val="clear" w:color="auto" w:fill="DBE5F1" w:themeFill="accent1" w:themeFillTint="33"/>
          </w:tcPr>
          <w:p w14:paraId="2925B215">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Alojar, compilar y mantener en ejecución el proyecto del backend. Es el encargado de exponer los servicios en la red para que los cuatro clientes puedan conectarse.</w:t>
            </w:r>
          </w:p>
        </w:tc>
      </w:tr>
    </w:tbl>
    <w:p w14:paraId="6B79BB53">
      <w:pPr>
        <w:pStyle w:val="4"/>
      </w:pPr>
      <w:bookmarkStart w:id="62" w:name="_Toc18222"/>
      <w:r>
        <w:t>8.1.4 Interfaces de comunicación</w:t>
      </w:r>
      <w:bookmarkEnd w:id="62"/>
    </w:p>
    <w:p w14:paraId="38144CD9">
      <w:r>
        <w:t>El sistema de “Conversor de Unidades Monster” no interactúa con bases de datos. La comunicación se realiza de forma exclusiva a través de la red utilizando el protocolo HTTP/HTTPS.</w:t>
      </w:r>
    </w:p>
    <w:p w14:paraId="7DD4F7AC">
      <w:pPr>
        <w:pStyle w:val="32"/>
        <w:numPr>
          <w:ilvl w:val="0"/>
          <w:numId w:val="6"/>
        </w:numPr>
      </w:pPr>
      <w:r>
        <w:rPr>
          <w:b/>
          <w:bCs/>
        </w:rPr>
        <w:t>Intercambio de datos:</w:t>
      </w:r>
      <w:r>
        <w:t xml:space="preserve"> La comunicación entre los cuatro clientes (web, móvil, escritorio, consola) y el servidor central se rige por el estándar SOAP.</w:t>
      </w:r>
    </w:p>
    <w:p w14:paraId="6E2E6F54">
      <w:pPr>
        <w:pStyle w:val="32"/>
        <w:numPr>
          <w:ilvl w:val="0"/>
          <w:numId w:val="6"/>
        </w:numPr>
      </w:pPr>
      <w:r>
        <w:rPr>
          <w:b/>
          <w:bCs/>
        </w:rPr>
        <w:t xml:space="preserve">Formato de datos: </w:t>
      </w:r>
      <w:r>
        <w:t xml:space="preserve">Tanto las peticiones enviadas por los clientes como las respuestas generadas por el servidor se estructuran por formato XML, de acuerdo con el contrato definido en el archivo WSDL. </w:t>
      </w:r>
    </w:p>
    <w:p w14:paraId="0671CE73">
      <w:pPr>
        <w:pStyle w:val="3"/>
      </w:pPr>
      <w:bookmarkStart w:id="63" w:name="_Toc17067"/>
      <w:r>
        <w:t>8.2 Requisitos Funcionales</w:t>
      </w:r>
      <w:bookmarkEnd w:id="63"/>
    </w:p>
    <w:p w14:paraId="5709B8AA">
      <w:pPr>
        <w:pStyle w:val="4"/>
      </w:pPr>
      <w:bookmarkStart w:id="64" w:name="_Toc16729"/>
      <w:r>
        <w:t>8.2.1. Objetivo General</w:t>
      </w:r>
      <w:bookmarkEnd w:id="64"/>
    </w:p>
    <w:p w14:paraId="2AFE3603">
      <w:r>
        <w:t xml:space="preserve">El Sistema “Conversor de Unidades Monster” permitirá el procesamiento centralizado y seguro de operaciones matemáticas de conversión a través de una red, apoyándose en los servicios expuestos por los módulos del servidor backend. </w:t>
      </w:r>
    </w:p>
    <w:p w14:paraId="756AEC46">
      <w:r>
        <w:t>8.2.2. Objetivos Específicos</w:t>
      </w:r>
    </w:p>
    <w:p w14:paraId="21F73BCF">
      <w:r>
        <w:t>A continuación, se muestran los objetivos específicos en el que se sustenta el proyecto de desarrollo de software.</w:t>
      </w:r>
    </w:p>
    <w:p w14:paraId="24BE29C6">
      <w:pPr>
        <w:pStyle w:val="63"/>
        <w:rPr>
          <w:rFonts w:ascii="Verdana" w:hAnsi="Verdana" w:eastAsia="Droid Sans Fallback" w:cstheme="minorHAnsi"/>
          <w:sz w:val="24"/>
          <w:lang w:val="es-EC"/>
        </w:rPr>
      </w:pPr>
      <w:bookmarkStart w:id="65" w:name="_Toc83812953"/>
      <w:bookmarkStart w:id="66" w:name="_Toc242174929"/>
      <w:r>
        <w:t xml:space="preserve">Tabla </w:t>
      </w:r>
      <w:r>
        <w:fldChar w:fldCharType="begin"/>
      </w:r>
      <w:r>
        <w:instrText xml:space="preserve"> SEQ Tabla \* ARABIC </w:instrText>
      </w:r>
      <w:r>
        <w:fldChar w:fldCharType="separate"/>
      </w:r>
      <w:r>
        <w:t>10</w:t>
      </w:r>
      <w:r>
        <w:fldChar w:fldCharType="end"/>
      </w:r>
      <w:r>
        <w:t xml:space="preserve">. </w:t>
      </w:r>
      <w:bookmarkEnd w:id="65"/>
      <w:r>
        <w:t>Autenticar el acceso de los clientes</w:t>
      </w:r>
      <w:bookmarkEnd w:id="66"/>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48D2EFA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E5565E6">
            <w:pPr>
              <w:rPr>
                <w:b/>
                <w:bCs/>
              </w:rPr>
            </w:pPr>
            <w:r>
              <w:rPr>
                <w:b/>
                <w:bCs/>
              </w:rPr>
              <w:t>OBJ-001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D3301A6">
            <w:pPr>
              <w:rPr>
                <w:b/>
                <w:bCs/>
              </w:rPr>
            </w:pPr>
            <w:r>
              <w:rPr>
                <w:b/>
                <w:bCs/>
              </w:rPr>
              <w:t>Autenticar el acceso de los clientes</w:t>
            </w:r>
          </w:p>
        </w:tc>
      </w:tr>
      <w:tr w14:paraId="31C77C7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5F40DC44">
            <w:pPr>
              <w:rPr>
                <w:b/>
                <w:bCs/>
              </w:rPr>
            </w:pPr>
            <w:r>
              <w:rPr>
                <w:b/>
                <w:bCs/>
              </w:rPr>
              <w:t>Descripción</w:t>
            </w:r>
          </w:p>
        </w:tc>
        <w:tc>
          <w:tcPr>
            <w:tcW w:w="7969" w:type="dxa"/>
            <w:shd w:val="clear" w:color="auto" w:fill="DBE5F1" w:themeFill="accent1" w:themeFillTint="33"/>
          </w:tcPr>
          <w:p w14:paraId="564F0D8B">
            <w:r>
              <w:t xml:space="preserve">Validar las credenciales ingresadas por el usuario para generar y emitir un token de seguridad temporal. </w:t>
            </w:r>
          </w:p>
        </w:tc>
      </w:tr>
      <w:tr w14:paraId="6DBFC9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4CFEBB72">
            <w:pPr>
              <w:rPr>
                <w:b/>
                <w:bCs/>
              </w:rPr>
            </w:pPr>
            <w:r>
              <w:rPr>
                <w:b/>
                <w:bCs/>
              </w:rPr>
              <w:t xml:space="preserve">Importancia </w:t>
            </w:r>
          </w:p>
        </w:tc>
        <w:tc>
          <w:tcPr>
            <w:tcW w:w="7969" w:type="dxa"/>
          </w:tcPr>
          <w:p w14:paraId="6369D290">
            <w:r>
              <w:t>Alta</w:t>
            </w:r>
          </w:p>
        </w:tc>
      </w:tr>
      <w:tr w14:paraId="58CE8B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71A083F6">
            <w:pPr>
              <w:rPr>
                <w:b/>
                <w:bCs/>
              </w:rPr>
            </w:pPr>
            <w:r>
              <w:rPr>
                <w:b/>
                <w:bCs/>
              </w:rPr>
              <w:t>Comentarios</w:t>
            </w:r>
          </w:p>
        </w:tc>
        <w:tc>
          <w:tcPr>
            <w:tcW w:w="7969" w:type="dxa"/>
            <w:shd w:val="clear" w:color="auto" w:fill="DBE5F1" w:themeFill="accent1" w:themeFillTint="33"/>
          </w:tcPr>
          <w:p w14:paraId="35F37B50"/>
        </w:tc>
      </w:tr>
    </w:tbl>
    <w:p w14:paraId="06BCF78A">
      <w:pPr>
        <w:pStyle w:val="9"/>
      </w:pPr>
      <w:bookmarkStart w:id="67" w:name="_Toc83812954"/>
      <w:r>
        <w:t xml:space="preserve">Tabla </w:t>
      </w:r>
      <w:r>
        <w:fldChar w:fldCharType="begin"/>
      </w:r>
      <w:r>
        <w:instrText xml:space="preserve"> SEQ Tabla \* ARABIC </w:instrText>
      </w:r>
      <w:r>
        <w:fldChar w:fldCharType="separate"/>
      </w:r>
      <w:r>
        <w:t>11</w:t>
      </w:r>
      <w:r>
        <w:fldChar w:fldCharType="end"/>
      </w:r>
      <w:r>
        <w:t xml:space="preserve">. </w:t>
      </w:r>
      <w:bookmarkEnd w:id="67"/>
      <w:r>
        <w:t xml:space="preserve">Realizar conversiones </w:t>
      </w:r>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12A75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A712E98">
            <w:pPr>
              <w:rPr>
                <w:b/>
                <w:bCs/>
              </w:rPr>
            </w:pPr>
            <w:r>
              <w:rPr>
                <w:b/>
                <w:bCs/>
              </w:rPr>
              <w:t>OBJ-002</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3153F4F">
            <w:pPr>
              <w:rPr>
                <w:b/>
                <w:bCs/>
              </w:rPr>
            </w:pPr>
            <w:r>
              <w:rPr>
                <w:b/>
                <w:bCs/>
              </w:rPr>
              <w:t>Realizar conversiones</w:t>
            </w:r>
          </w:p>
        </w:tc>
      </w:tr>
      <w:tr w14:paraId="5A6F334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34DBDB50">
            <w:pPr>
              <w:rPr>
                <w:b/>
                <w:bCs/>
              </w:rPr>
            </w:pPr>
            <w:r>
              <w:rPr>
                <w:b/>
                <w:bCs/>
              </w:rPr>
              <w:t>Descripción</w:t>
            </w:r>
          </w:p>
        </w:tc>
        <w:tc>
          <w:tcPr>
            <w:tcW w:w="7969" w:type="dxa"/>
            <w:shd w:val="clear" w:color="auto" w:fill="DBE5F1" w:themeFill="accent1" w:themeFillTint="33"/>
          </w:tcPr>
          <w:p w14:paraId="71796D9E">
            <w:r>
              <w:t xml:space="preserve">Recibir una petición con una unidad de origen, una de destino y un valor numérico, para transformarlo entre medidas de longitud, masa y temperatura. </w:t>
            </w:r>
          </w:p>
        </w:tc>
      </w:tr>
      <w:tr w14:paraId="0DCD823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770EB50E">
            <w:pPr>
              <w:rPr>
                <w:b/>
                <w:bCs/>
              </w:rPr>
            </w:pPr>
            <w:r>
              <w:rPr>
                <w:b/>
                <w:bCs/>
              </w:rPr>
              <w:t xml:space="preserve">Importancia </w:t>
            </w:r>
          </w:p>
        </w:tc>
        <w:tc>
          <w:tcPr>
            <w:tcW w:w="7969" w:type="dxa"/>
          </w:tcPr>
          <w:p w14:paraId="0A44D5DF">
            <w:r>
              <w:t>Alta</w:t>
            </w:r>
          </w:p>
        </w:tc>
      </w:tr>
      <w:tr w14:paraId="0D8CA85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20082B6E">
            <w:pPr>
              <w:rPr>
                <w:b/>
                <w:bCs/>
              </w:rPr>
            </w:pPr>
            <w:r>
              <w:rPr>
                <w:b/>
                <w:bCs/>
              </w:rPr>
              <w:t>Comentarios</w:t>
            </w:r>
          </w:p>
        </w:tc>
        <w:tc>
          <w:tcPr>
            <w:tcW w:w="7969" w:type="dxa"/>
            <w:shd w:val="clear" w:color="auto" w:fill="DBE5F1" w:themeFill="accent1" w:themeFillTint="33"/>
          </w:tcPr>
          <w:p w14:paraId="7476D314">
            <w:r>
              <w:t xml:space="preserve">La operación se ejecutará si la petición del cliente incluye el token de seguridad. </w:t>
            </w:r>
          </w:p>
        </w:tc>
      </w:tr>
    </w:tbl>
    <w:p w14:paraId="6822F808">
      <w:pPr>
        <w:pStyle w:val="4"/>
      </w:pPr>
      <w:bookmarkStart w:id="68" w:name="_Toc20560"/>
      <w:r>
        <w:t>8.2.3. Actores</w:t>
      </w:r>
      <w:bookmarkEnd w:id="68"/>
    </w:p>
    <w:p w14:paraId="2092305D">
      <w:pPr>
        <w:pStyle w:val="63"/>
      </w:pPr>
      <w:bookmarkStart w:id="69" w:name="_Toc83812957"/>
      <w:bookmarkStart w:id="70" w:name="_Toc242174930"/>
      <w:r>
        <w:t xml:space="preserve">Tabla </w:t>
      </w:r>
      <w:r>
        <w:fldChar w:fldCharType="begin"/>
      </w:r>
      <w:r>
        <w:instrText xml:space="preserve"> SEQ Tabla \* ARABIC </w:instrText>
      </w:r>
      <w:r>
        <w:fldChar w:fldCharType="separate"/>
      </w:r>
      <w:r>
        <w:t>14</w:t>
      </w:r>
      <w:r>
        <w:fldChar w:fldCharType="end"/>
      </w:r>
      <w:r>
        <w:t xml:space="preserve">. Actor </w:t>
      </w:r>
      <w:bookmarkEnd w:id="69"/>
      <w:r>
        <w:t>Usuario Final</w:t>
      </w:r>
      <w:bookmarkEnd w:id="7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25EBA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356110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ACT-001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7D786E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Usuario Final</w:t>
            </w:r>
          </w:p>
        </w:tc>
      </w:tr>
      <w:tr w14:paraId="68BF26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672F8DD3">
            <w:pPr>
              <w:pStyle w:val="56"/>
              <w:jc w:val="both"/>
              <w:rPr>
                <w:rFonts w:ascii="Calibri" w:hAnsi="Calibri" w:cstheme="minorHAnsi"/>
                <w:b/>
                <w:bCs/>
                <w:sz w:val="22"/>
                <w:szCs w:val="22"/>
              </w:rPr>
            </w:pPr>
            <w:r>
              <w:rPr>
                <w:rFonts w:ascii="Calibri" w:hAnsi="Calibri" w:cstheme="minorHAnsi"/>
                <w:b/>
                <w:bCs/>
                <w:sz w:val="22"/>
                <w:szCs w:val="22"/>
              </w:rPr>
              <w:t>Descripción</w:t>
            </w:r>
          </w:p>
        </w:tc>
        <w:tc>
          <w:tcPr>
            <w:tcW w:w="7969" w:type="dxa"/>
            <w:shd w:val="clear" w:color="auto" w:fill="DBE5F1" w:themeFill="accent1" w:themeFillTint="33"/>
          </w:tcPr>
          <w:p w14:paraId="2660C054">
            <w:pPr>
              <w:pStyle w:val="56"/>
              <w:jc w:val="both"/>
              <w:rPr>
                <w:rFonts w:ascii="Calibri" w:hAnsi="Calibri" w:cstheme="minorHAnsi"/>
                <w:sz w:val="22"/>
                <w:szCs w:val="22"/>
              </w:rPr>
            </w:pPr>
            <w:r>
              <w:rPr>
                <w:rFonts w:ascii="Calibri" w:hAnsi="Calibri" w:cstheme="minorHAnsi"/>
                <w:sz w:val="22"/>
                <w:szCs w:val="22"/>
              </w:rPr>
              <w:t xml:space="preserve">Persona que interactúa con las interfaces gráficas o de consola de la aplicación cliente. Es quien ingresa las credenciales del login, los valores numéricos y selecciona las unidades a convertir. </w:t>
            </w:r>
          </w:p>
        </w:tc>
      </w:tr>
      <w:tr w14:paraId="3BD57BA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0841D529">
            <w:pPr>
              <w:pStyle w:val="56"/>
              <w:jc w:val="both"/>
              <w:rPr>
                <w:rFonts w:ascii="Calibri" w:hAnsi="Calibri" w:cstheme="minorHAnsi"/>
                <w:b/>
                <w:bCs/>
                <w:sz w:val="22"/>
                <w:szCs w:val="22"/>
              </w:rPr>
            </w:pPr>
            <w:r>
              <w:rPr>
                <w:rFonts w:ascii="Calibri" w:hAnsi="Calibri" w:cstheme="minorHAnsi"/>
                <w:b/>
                <w:bCs/>
                <w:sz w:val="22"/>
                <w:szCs w:val="22"/>
              </w:rPr>
              <w:t>Comentarios</w:t>
            </w:r>
          </w:p>
        </w:tc>
        <w:tc>
          <w:tcPr>
            <w:tcW w:w="7969" w:type="dxa"/>
          </w:tcPr>
          <w:p w14:paraId="609B2B35">
            <w:pPr>
              <w:pStyle w:val="56"/>
              <w:jc w:val="both"/>
              <w:rPr>
                <w:rFonts w:ascii="Calibri" w:hAnsi="Calibri" w:cstheme="minorHAnsi"/>
                <w:sz w:val="22"/>
                <w:szCs w:val="22"/>
              </w:rPr>
            </w:pPr>
            <w:r>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07F48E22">
      <w:pPr>
        <w:pStyle w:val="4"/>
      </w:pPr>
      <w:bookmarkStart w:id="71" w:name="_Toc10006"/>
      <w:r>
        <w:t>8.2.4. Lista de requisitos funcionales</w:t>
      </w:r>
      <w:bookmarkEnd w:id="71"/>
    </w:p>
    <w:p w14:paraId="4BFD5C22">
      <w:r>
        <w:t>A continuación, se presenta una lista con los requisitos funcionales del sistema “Conversor de Unidades Monster”.</w:t>
      </w:r>
    </w:p>
    <w:p w14:paraId="51C45D84">
      <w:pPr>
        <w:pStyle w:val="63"/>
      </w:pPr>
      <w:bookmarkStart w:id="72" w:name="_Toc242174931"/>
      <w:bookmarkStart w:id="73" w:name="_Toc83812961"/>
      <w:r>
        <w:t xml:space="preserve">Tabla </w:t>
      </w:r>
      <w:r>
        <w:fldChar w:fldCharType="begin"/>
      </w:r>
      <w:r>
        <w:instrText xml:space="preserve"> SEQ Tabla \* ARABIC </w:instrText>
      </w:r>
      <w:r>
        <w:fldChar w:fldCharType="separate"/>
      </w:r>
      <w:r>
        <w:t>18</w:t>
      </w:r>
      <w:r>
        <w:fldChar w:fldCharType="end"/>
      </w:r>
      <w:r>
        <w:t>. Lista de requisitos funcionales</w:t>
      </w:r>
      <w:bookmarkEnd w:id="72"/>
      <w:bookmarkEnd w:id="73"/>
    </w:p>
    <w:tbl>
      <w:tblPr>
        <w:tblStyle w:val="59"/>
        <w:tblW w:w="500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139"/>
        <w:gridCol w:w="3343"/>
        <w:gridCol w:w="2336"/>
        <w:gridCol w:w="2834"/>
      </w:tblGrid>
      <w:tr w14:paraId="3008CA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54470A2">
            <w:pPr>
              <w:rPr>
                <w:b/>
                <w:bCs/>
              </w:rPr>
            </w:pPr>
            <w:r>
              <w:rPr>
                <w:b/>
                <w:bCs/>
              </w:rPr>
              <w:t>Código</w:t>
            </w:r>
          </w:p>
        </w:tc>
        <w:tc>
          <w:tcPr>
            <w:tcW w:w="1732"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A1F554">
            <w:pPr>
              <w:rPr>
                <w:b/>
                <w:bCs/>
              </w:rPr>
            </w:pPr>
            <w:r>
              <w:rPr>
                <w:b/>
                <w:bCs/>
              </w:rPr>
              <w:t>Requerimiento</w:t>
            </w:r>
          </w:p>
        </w:tc>
        <w:tc>
          <w:tcPr>
            <w:tcW w:w="121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94D88BC">
            <w:pPr>
              <w:rPr>
                <w:b/>
                <w:bCs/>
              </w:rPr>
            </w:pPr>
            <w:r>
              <w:rPr>
                <w:b/>
                <w:bCs/>
              </w:rPr>
              <w:t>Caso de uso</w:t>
            </w:r>
          </w:p>
        </w:tc>
        <w:tc>
          <w:tcPr>
            <w:tcW w:w="1468"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835962">
            <w:pPr>
              <w:rPr>
                <w:b/>
                <w:bCs/>
              </w:rPr>
            </w:pPr>
            <w:r>
              <w:rPr>
                <w:b/>
                <w:bCs/>
              </w:rPr>
              <w:t>Actor</w:t>
            </w:r>
          </w:p>
        </w:tc>
      </w:tr>
      <w:tr w14:paraId="5EE60E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5C4249A4">
            <w:pPr>
              <w:rPr>
                <w:b/>
                <w:bCs/>
              </w:rPr>
            </w:pPr>
            <w:r>
              <w:rPr>
                <w:b/>
                <w:bCs/>
              </w:rPr>
              <w:t xml:space="preserve">RF – 01 </w:t>
            </w:r>
          </w:p>
        </w:tc>
        <w:tc>
          <w:tcPr>
            <w:tcW w:w="1732" w:type="pct"/>
            <w:shd w:val="clear" w:color="auto" w:fill="DBE5F1" w:themeFill="accent1" w:themeFillTint="33"/>
          </w:tcPr>
          <w:p w14:paraId="760FF21D">
            <w:r>
              <w:t>El sistema debe recibir credenciales de acceso, validarlas y generar un token de seguridad temporal para autorizar el uso de los servicios.</w:t>
            </w:r>
          </w:p>
        </w:tc>
        <w:tc>
          <w:tcPr>
            <w:tcW w:w="1210" w:type="pct"/>
            <w:shd w:val="clear" w:color="auto" w:fill="DBE5F1" w:themeFill="accent1" w:themeFillTint="33"/>
          </w:tcPr>
          <w:p w14:paraId="5CC8450F">
            <w:pPr>
              <w:widowControl/>
              <w:spacing w:before="0" w:after="0"/>
              <w:jc w:val="left"/>
              <w:rPr>
                <w:rFonts w:asciiTheme="minorHAnsi" w:hAnsiTheme="minorHAnsi" w:eastAsiaTheme="minorEastAsia" w:cstheme="minorBidi"/>
                <w:color w:val="2F5496"/>
              </w:rPr>
            </w:pPr>
            <w:r>
              <w:rPr>
                <w:rFonts w:asciiTheme="minorHAnsi" w:hAnsiTheme="minorHAnsi" w:eastAsiaTheme="minorEastAsia" w:cstheme="minorBidi"/>
                <w:color w:val="2F5496"/>
                <w:lang w:val="es-EC"/>
              </w:rPr>
              <w:t>Autenticar en el sistema</w:t>
            </w:r>
          </w:p>
        </w:tc>
        <w:tc>
          <w:tcPr>
            <w:tcW w:w="1468" w:type="pct"/>
            <w:shd w:val="clear" w:color="auto" w:fill="DBE5F1" w:themeFill="accent1" w:themeFillTint="33"/>
          </w:tcPr>
          <w:p w14:paraId="0A0E3A7A">
            <w:r>
              <w:t>Usuario final</w:t>
            </w:r>
          </w:p>
        </w:tc>
      </w:tr>
      <w:tr w14:paraId="73856A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3ACBBB5C">
            <w:pPr>
              <w:rPr>
                <w:b/>
                <w:bCs/>
              </w:rPr>
            </w:pPr>
            <w:r>
              <w:rPr>
                <w:b/>
                <w:bCs/>
              </w:rPr>
              <w:t>RF – 02</w:t>
            </w:r>
          </w:p>
        </w:tc>
        <w:tc>
          <w:tcPr>
            <w:tcW w:w="1732" w:type="pct"/>
          </w:tcPr>
          <w:p w14:paraId="34DF8AD8">
            <w:r>
              <w:t>El sistema debe mostrar al usuario una lista con todas las categorías de unidades disponibles para realizar las conversiones.</w:t>
            </w:r>
          </w:p>
        </w:tc>
        <w:tc>
          <w:tcPr>
            <w:tcW w:w="1210" w:type="pct"/>
          </w:tcPr>
          <w:p w14:paraId="7EDE52D0">
            <w:pPr>
              <w:widowControl/>
              <w:spacing w:before="0" w:after="0"/>
              <w:jc w:val="left"/>
            </w:pPr>
            <w:r>
              <w:rPr>
                <w:rFonts w:asciiTheme="minorHAnsi" w:hAnsiTheme="minorHAnsi" w:eastAsiaTheme="minorEastAsia" w:cstheme="minorBidi"/>
                <w:color w:val="2F5496"/>
                <w:lang w:val="es-EC"/>
              </w:rPr>
              <w:t>Consultar catálogo de unidades</w:t>
            </w:r>
          </w:p>
        </w:tc>
        <w:tc>
          <w:tcPr>
            <w:tcW w:w="1468" w:type="pct"/>
          </w:tcPr>
          <w:p w14:paraId="321BE74E">
            <w:r>
              <w:t>Usuario final</w:t>
            </w:r>
          </w:p>
        </w:tc>
      </w:tr>
      <w:tr w14:paraId="73D19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6066229B">
            <w:pPr>
              <w:rPr>
                <w:b/>
                <w:bCs/>
              </w:rPr>
            </w:pPr>
            <w:r>
              <w:rPr>
                <w:b/>
                <w:bCs/>
              </w:rPr>
              <w:t>RF – 03</w:t>
            </w:r>
          </w:p>
        </w:tc>
        <w:tc>
          <w:tcPr>
            <w:tcW w:w="1732" w:type="pct"/>
            <w:shd w:val="clear" w:color="auto" w:fill="DBE5F1" w:themeFill="accent1" w:themeFillTint="33"/>
          </w:tcPr>
          <w:p w14:paraId="494A853A">
            <w:pPr>
              <w:spacing w:line="259" w:lineRule="auto"/>
            </w:pPr>
            <w:r>
              <w:t>El sistema debe mostrar al usuario las unidades que pueden manejarse para conversión dentro de la categoría que haya seleccionado.</w:t>
            </w:r>
          </w:p>
        </w:tc>
        <w:tc>
          <w:tcPr>
            <w:tcW w:w="1210" w:type="pct"/>
            <w:shd w:val="clear" w:color="auto" w:fill="DBE5F1" w:themeFill="accent1" w:themeFillTint="33"/>
          </w:tcPr>
          <w:p w14:paraId="4AE5D1A5">
            <w:pPr>
              <w:widowControl/>
              <w:spacing w:before="0" w:after="0"/>
              <w:jc w:val="left"/>
            </w:pPr>
            <w:r>
              <w:rPr>
                <w:rFonts w:asciiTheme="minorHAnsi" w:hAnsiTheme="minorHAnsi" w:eastAsiaTheme="minorEastAsia" w:cstheme="minorBidi"/>
                <w:color w:val="2F5496"/>
                <w:lang w:val="es-EC"/>
              </w:rPr>
              <w:t>Consultar unidades por categoría</w:t>
            </w:r>
          </w:p>
        </w:tc>
        <w:tc>
          <w:tcPr>
            <w:tcW w:w="1468" w:type="pct"/>
            <w:shd w:val="clear" w:color="auto" w:fill="DBE5F1" w:themeFill="accent1" w:themeFillTint="33"/>
          </w:tcPr>
          <w:p w14:paraId="6DA87D08">
            <w:r>
              <w:t>Usuario final</w:t>
            </w:r>
          </w:p>
        </w:tc>
      </w:tr>
      <w:tr w14:paraId="0B16A4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49ACA35F">
            <w:pPr>
              <w:rPr>
                <w:b/>
                <w:bCs/>
              </w:rPr>
            </w:pPr>
            <w:r>
              <w:rPr>
                <w:b/>
                <w:bCs/>
              </w:rPr>
              <w:t xml:space="preserve">RF – 04 </w:t>
            </w:r>
          </w:p>
        </w:tc>
        <w:tc>
          <w:tcPr>
            <w:tcW w:w="1732" w:type="pct"/>
          </w:tcPr>
          <w:p w14:paraId="7F045571">
            <w:r>
              <w:t>El sistema debe validar la autorización del usuario, las unidades y valor ingresados. A continuación, debe realizar el cálculo para la conversión escogida y generar la respuesta con el formato adecuado.</w:t>
            </w:r>
          </w:p>
        </w:tc>
        <w:tc>
          <w:tcPr>
            <w:tcW w:w="1210" w:type="pct"/>
          </w:tcPr>
          <w:p w14:paraId="644EB966">
            <w:pPr>
              <w:widowControl/>
              <w:spacing w:before="0" w:after="0"/>
              <w:jc w:val="left"/>
            </w:pPr>
            <w:r>
              <w:rPr>
                <w:rFonts w:asciiTheme="minorHAnsi" w:hAnsiTheme="minorHAnsi" w:eastAsiaTheme="minorEastAsia" w:cstheme="minorBidi"/>
                <w:color w:val="2F5496"/>
                <w:lang w:val="es-EC"/>
              </w:rPr>
              <w:t>Realizar conversión</w:t>
            </w:r>
          </w:p>
        </w:tc>
        <w:tc>
          <w:tcPr>
            <w:tcW w:w="1468" w:type="pct"/>
          </w:tcPr>
          <w:p w14:paraId="3B2B66E1">
            <w:r>
              <w:t xml:space="preserve">Usuario final </w:t>
            </w:r>
          </w:p>
        </w:tc>
      </w:tr>
      <w:tr w14:paraId="78A7CCA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7E9E5ACE">
            <w:pPr>
              <w:rPr>
                <w:b/>
                <w:bCs/>
              </w:rPr>
            </w:pPr>
            <w:r>
              <w:rPr>
                <w:b/>
                <w:bCs/>
              </w:rPr>
              <w:t>RF – 05</w:t>
            </w:r>
          </w:p>
        </w:tc>
        <w:tc>
          <w:tcPr>
            <w:tcW w:w="3265" w:type="dxa"/>
            <w:shd w:val="clear" w:color="auto" w:fill="DBE5F1" w:themeFill="accent1" w:themeFillTint="33"/>
          </w:tcPr>
          <w:p w14:paraId="1C0E83A1">
            <w:pPr>
              <w:spacing w:line="259" w:lineRule="auto"/>
            </w:pPr>
            <w:r>
              <w:t>El sistema debe calcular conversiones entre escalas de longitud mediante los parámetros enviados, verificando la autorización y retornando el estado de la operación.</w:t>
            </w:r>
          </w:p>
        </w:tc>
        <w:tc>
          <w:tcPr>
            <w:tcW w:w="2281" w:type="dxa"/>
            <w:shd w:val="clear" w:color="auto" w:fill="DBE5F1" w:themeFill="accent1" w:themeFillTint="33"/>
          </w:tcPr>
          <w:p w14:paraId="73DC7573">
            <w:pPr>
              <w:widowControl/>
              <w:spacing w:before="0" w:after="0"/>
              <w:jc w:val="left"/>
            </w:pPr>
            <w:r>
              <w:rPr>
                <w:rFonts w:asciiTheme="minorHAnsi" w:hAnsiTheme="minorHAnsi" w:eastAsiaTheme="minorEastAsia" w:cstheme="minorBidi"/>
                <w:color w:val="2F5496"/>
                <w:lang w:val="es-EC"/>
              </w:rPr>
              <w:t>Convertir longitud</w:t>
            </w:r>
          </w:p>
        </w:tc>
        <w:tc>
          <w:tcPr>
            <w:tcW w:w="2767" w:type="dxa"/>
            <w:shd w:val="clear" w:color="auto" w:fill="DBE5F1" w:themeFill="accent1" w:themeFillTint="33"/>
          </w:tcPr>
          <w:p w14:paraId="6B92C54B">
            <w:r>
              <w:t>Usuario final</w:t>
            </w:r>
          </w:p>
        </w:tc>
      </w:tr>
      <w:tr w14:paraId="76CA9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5862E6A0">
            <w:pPr>
              <w:rPr>
                <w:b/>
                <w:bCs/>
              </w:rPr>
            </w:pPr>
            <w:r>
              <w:rPr>
                <w:b/>
                <w:bCs/>
              </w:rPr>
              <w:t>RF – 06</w:t>
            </w:r>
          </w:p>
        </w:tc>
        <w:tc>
          <w:tcPr>
            <w:tcW w:w="3265" w:type="dxa"/>
          </w:tcPr>
          <w:p w14:paraId="65367EBC">
            <w:pPr>
              <w:spacing w:line="259" w:lineRule="auto"/>
            </w:pPr>
            <w:r>
              <w:t>El sistema debe calcular conversiones entre escalas de masa mediante los parámetros enviados, verificando la autorización y retornando el estado de la operación.</w:t>
            </w:r>
          </w:p>
          <w:p w14:paraId="76A8E0BD"/>
        </w:tc>
        <w:tc>
          <w:tcPr>
            <w:tcW w:w="2281" w:type="dxa"/>
          </w:tcPr>
          <w:p w14:paraId="47C2A8D2">
            <w:pPr>
              <w:widowControl/>
              <w:spacing w:before="0" w:after="0"/>
              <w:jc w:val="left"/>
            </w:pPr>
            <w:r>
              <w:rPr>
                <w:rFonts w:asciiTheme="minorHAnsi" w:hAnsiTheme="minorHAnsi" w:eastAsiaTheme="minorEastAsia" w:cstheme="minorBidi"/>
                <w:color w:val="2F5496"/>
                <w:lang w:val="es-EC"/>
              </w:rPr>
              <w:t>Convertir masa</w:t>
            </w:r>
          </w:p>
        </w:tc>
        <w:tc>
          <w:tcPr>
            <w:tcW w:w="2767" w:type="dxa"/>
          </w:tcPr>
          <w:p w14:paraId="11D36B5D">
            <w:pPr>
              <w:spacing w:line="259" w:lineRule="auto"/>
            </w:pPr>
            <w:r>
              <w:t>Usuario final</w:t>
            </w:r>
          </w:p>
        </w:tc>
      </w:tr>
      <w:tr w14:paraId="594CF4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532D0A3">
            <w:pPr>
              <w:rPr>
                <w:b/>
                <w:bCs/>
              </w:rPr>
            </w:pPr>
            <w:r>
              <w:rPr>
                <w:b/>
                <w:bCs/>
              </w:rPr>
              <w:t>RF – 07</w:t>
            </w:r>
          </w:p>
        </w:tc>
        <w:tc>
          <w:tcPr>
            <w:tcW w:w="3265" w:type="dxa"/>
            <w:shd w:val="clear" w:color="auto" w:fill="DBE5F1" w:themeFill="accent1" w:themeFillTint="33"/>
          </w:tcPr>
          <w:p w14:paraId="197AD4F5">
            <w:r>
              <w:t xml:space="preserve">El sistema debe calcular conversiones entre escalas de temperatura mediante los parámetros enviados, verificando la autorización y retornando el estado de la operación. </w:t>
            </w:r>
          </w:p>
        </w:tc>
        <w:tc>
          <w:tcPr>
            <w:tcW w:w="2281" w:type="dxa"/>
            <w:shd w:val="clear" w:color="auto" w:fill="DBE5F1" w:themeFill="accent1" w:themeFillTint="33"/>
          </w:tcPr>
          <w:p w14:paraId="18488962">
            <w:r>
              <w:t>Convertir temperatura</w:t>
            </w:r>
          </w:p>
        </w:tc>
        <w:tc>
          <w:tcPr>
            <w:tcW w:w="2767" w:type="dxa"/>
            <w:shd w:val="clear" w:color="auto" w:fill="DBE5F1" w:themeFill="accent1" w:themeFillTint="33"/>
          </w:tcPr>
          <w:p w14:paraId="31CB27EE">
            <w:r>
              <w:t>Usuario final</w:t>
            </w:r>
          </w:p>
          <w:p w14:paraId="59C79932"/>
        </w:tc>
      </w:tr>
      <w:tr w14:paraId="371FB3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78580395">
            <w:pPr>
              <w:rPr>
                <w:b/>
                <w:bCs/>
              </w:rPr>
            </w:pPr>
            <w:r>
              <w:rPr>
                <w:b/>
                <w:bCs/>
              </w:rPr>
              <w:t>RF – 08</w:t>
            </w:r>
          </w:p>
        </w:tc>
        <w:tc>
          <w:tcPr>
            <w:tcW w:w="3265" w:type="dxa"/>
          </w:tcPr>
          <w:p w14:paraId="638E6449">
            <w:r>
              <w:t>El sistema debe validar ante cualquier acción de conversión de unidades con un token de seguridad que el usuario este autenticado y con un token valido.</w:t>
            </w:r>
          </w:p>
        </w:tc>
        <w:tc>
          <w:tcPr>
            <w:tcW w:w="2281" w:type="dxa"/>
          </w:tcPr>
          <w:p w14:paraId="68AA39C8">
            <w:r>
              <w:t>Validar token</w:t>
            </w:r>
          </w:p>
        </w:tc>
        <w:tc>
          <w:tcPr>
            <w:tcW w:w="2767" w:type="dxa"/>
          </w:tcPr>
          <w:p w14:paraId="657791C2">
            <w:r>
              <w:t>Sistema</w:t>
            </w:r>
          </w:p>
        </w:tc>
      </w:tr>
      <w:tr w14:paraId="5172064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6265D9C">
            <w:pPr>
              <w:rPr>
                <w:b/>
                <w:bCs/>
              </w:rPr>
            </w:pPr>
            <w:r>
              <w:rPr>
                <w:b/>
                <w:bCs/>
              </w:rPr>
              <w:t>RF – 09</w:t>
            </w:r>
          </w:p>
        </w:tc>
        <w:tc>
          <w:tcPr>
            <w:tcW w:w="3265" w:type="dxa"/>
            <w:shd w:val="clear" w:color="auto" w:fill="DBE5F1" w:themeFill="accent1" w:themeFillTint="33"/>
          </w:tcPr>
          <w:p w14:paraId="18E204DD">
            <w:pPr>
              <w:spacing w:line="259" w:lineRule="auto"/>
            </w:pPr>
            <w:r>
              <w:t>El sistema debe validar que los datos de medidas sean correctas y coherentes según la medida de conversión.</w:t>
            </w:r>
          </w:p>
        </w:tc>
        <w:tc>
          <w:tcPr>
            <w:tcW w:w="2281" w:type="dxa"/>
            <w:shd w:val="clear" w:color="auto" w:fill="DBE5F1" w:themeFill="accent1" w:themeFillTint="33"/>
          </w:tcPr>
          <w:p w14:paraId="31E147EF">
            <w:r>
              <w:t>Validar datos de conversión</w:t>
            </w:r>
          </w:p>
        </w:tc>
        <w:tc>
          <w:tcPr>
            <w:tcW w:w="2767" w:type="dxa"/>
            <w:shd w:val="clear" w:color="auto" w:fill="DBE5F1" w:themeFill="accent1" w:themeFillTint="33"/>
          </w:tcPr>
          <w:p w14:paraId="2A9177C3">
            <w:r>
              <w:t>Sistema</w:t>
            </w:r>
          </w:p>
          <w:p w14:paraId="29AC48CF"/>
        </w:tc>
      </w:tr>
      <w:tr w14:paraId="171056A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1E681D9A">
            <w:pPr>
              <w:rPr>
                <w:b/>
                <w:bCs/>
              </w:rPr>
            </w:pPr>
            <w:r>
              <w:rPr>
                <w:b/>
                <w:bCs/>
              </w:rPr>
              <w:t>RF – 10</w:t>
            </w:r>
          </w:p>
        </w:tc>
        <w:tc>
          <w:tcPr>
            <w:tcW w:w="3265" w:type="dxa"/>
          </w:tcPr>
          <w:p w14:paraId="1B4452D2">
            <w:r>
              <w:t>El sistema debe generar una respuesta estructurada con las unidades correspondientes del cálculo para todos los clientes.</w:t>
            </w:r>
          </w:p>
        </w:tc>
        <w:tc>
          <w:tcPr>
            <w:tcW w:w="2281" w:type="dxa"/>
          </w:tcPr>
          <w:p w14:paraId="272A0CC5">
            <w:r>
              <w:t>Generar respuesta</w:t>
            </w:r>
          </w:p>
        </w:tc>
        <w:tc>
          <w:tcPr>
            <w:tcW w:w="2767" w:type="dxa"/>
          </w:tcPr>
          <w:p w14:paraId="1338AA2D">
            <w:r>
              <w:t>Sistema</w:t>
            </w:r>
          </w:p>
          <w:p w14:paraId="7FE53432"/>
        </w:tc>
      </w:tr>
      <w:tr w14:paraId="06F02E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68DA1611">
            <w:pPr>
              <w:rPr>
                <w:b/>
                <w:bCs/>
              </w:rPr>
            </w:pPr>
            <w:r>
              <w:rPr>
                <w:b/>
                <w:bCs/>
              </w:rPr>
              <w:t>RF – 11</w:t>
            </w:r>
          </w:p>
        </w:tc>
        <w:tc>
          <w:tcPr>
            <w:tcW w:w="3265" w:type="dxa"/>
            <w:shd w:val="clear" w:color="auto" w:fill="DBE5F1" w:themeFill="accent1" w:themeFillTint="33"/>
          </w:tcPr>
          <w:p w14:paraId="118D879C">
            <w:pPr>
              <w:spacing w:line="259" w:lineRule="auto"/>
            </w:pPr>
            <w:r>
              <w:t>El sistema debe notificar a los clientes antes, durante o después de la autenticación con su correspondiente a la acción en el acceso al sistema.</w:t>
            </w:r>
          </w:p>
        </w:tc>
        <w:tc>
          <w:tcPr>
            <w:tcW w:w="2281" w:type="dxa"/>
            <w:shd w:val="clear" w:color="auto" w:fill="DBE5F1" w:themeFill="accent1" w:themeFillTint="33"/>
          </w:tcPr>
          <w:p w14:paraId="7D9821B1">
            <w:r>
              <w:t>Generar error de autenticación</w:t>
            </w:r>
          </w:p>
        </w:tc>
        <w:tc>
          <w:tcPr>
            <w:tcW w:w="2767" w:type="dxa"/>
            <w:shd w:val="clear" w:color="auto" w:fill="DBE5F1" w:themeFill="accent1" w:themeFillTint="33"/>
          </w:tcPr>
          <w:p w14:paraId="50518214">
            <w:r>
              <w:t>Sistema</w:t>
            </w:r>
          </w:p>
          <w:p w14:paraId="61F81FFE"/>
        </w:tc>
      </w:tr>
      <w:tr w14:paraId="4037426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472AA144">
            <w:pPr>
              <w:rPr>
                <w:b/>
                <w:bCs/>
              </w:rPr>
            </w:pPr>
            <w:r>
              <w:rPr>
                <w:b/>
                <w:bCs/>
              </w:rPr>
              <w:t>RF – 12</w:t>
            </w:r>
          </w:p>
        </w:tc>
        <w:tc>
          <w:tcPr>
            <w:tcW w:w="3265" w:type="dxa"/>
          </w:tcPr>
          <w:p w14:paraId="49799601">
            <w:pPr>
              <w:spacing w:line="259" w:lineRule="auto"/>
            </w:pPr>
            <w:r>
              <w:t>El sistema debe notificar a los clientes antes, durante o después de la conversión de unidades el tipo de error encontrado.</w:t>
            </w:r>
          </w:p>
        </w:tc>
        <w:tc>
          <w:tcPr>
            <w:tcW w:w="2281" w:type="dxa"/>
          </w:tcPr>
          <w:p w14:paraId="587C7835">
            <w:r>
              <w:t>Generar error de conversión</w:t>
            </w:r>
          </w:p>
        </w:tc>
        <w:tc>
          <w:tcPr>
            <w:tcW w:w="2767" w:type="dxa"/>
          </w:tcPr>
          <w:p w14:paraId="3A1C6CE9">
            <w:r>
              <w:t>Sistema</w:t>
            </w:r>
          </w:p>
          <w:p w14:paraId="6F8AF072"/>
        </w:tc>
      </w:tr>
    </w:tbl>
    <w:p w14:paraId="22FAF5A2">
      <w:pPr>
        <w:pStyle w:val="4"/>
      </w:pPr>
      <w:bookmarkStart w:id="74" w:name="_Toc27056"/>
      <w:r>
        <w:t>8.2.5 Requisitos Funcionales</w:t>
      </w:r>
      <w:bookmarkEnd w:id="74"/>
    </w:p>
    <w:p w14:paraId="10AE12A2">
      <w:r>
        <w:t>Para el Sistema “Conversión Unidades Monster” se ha identificado los siguientes requerimientos funcionales.</w:t>
      </w:r>
    </w:p>
    <w:p w14:paraId="010D8EF9">
      <w:pPr>
        <w:pStyle w:val="63"/>
      </w:pPr>
      <w:bookmarkStart w:id="75" w:name="_Toc83812962"/>
      <w:bookmarkStart w:id="76" w:name="_Toc242174932"/>
      <w:r>
        <w:t xml:space="preserve">Tabla </w:t>
      </w:r>
      <w:r>
        <w:fldChar w:fldCharType="begin"/>
      </w:r>
      <w:r>
        <w:instrText xml:space="preserve"> SEQ Tabla \* ARABIC </w:instrText>
      </w:r>
      <w:r>
        <w:fldChar w:fldCharType="separate"/>
      </w:r>
      <w:r>
        <w:t>19</w:t>
      </w:r>
      <w:r>
        <w:fldChar w:fldCharType="end"/>
      </w:r>
      <w:r>
        <w:t xml:space="preserve">. </w:t>
      </w:r>
      <w:bookmarkEnd w:id="75"/>
      <w:r>
        <w:t>Autenticar Cliente</w:t>
      </w:r>
      <w:bookmarkEnd w:id="76"/>
      <w:r>
        <w:t xml:space="preserve"> </w:t>
      </w:r>
    </w:p>
    <w:tbl>
      <w:tblPr>
        <w:tblStyle w:val="59"/>
        <w:tblW w:w="9020"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085"/>
        <w:gridCol w:w="6935"/>
      </w:tblGrid>
      <w:tr w14:paraId="4062F98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03289D4">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RF-001</w:t>
            </w:r>
          </w:p>
        </w:tc>
        <w:tc>
          <w:tcPr>
            <w:tcW w:w="6935"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DDE334E">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Autenticar Cliente</w:t>
            </w:r>
          </w:p>
        </w:tc>
      </w:tr>
      <w:tr w14:paraId="4837D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300BC1B4">
            <w:pPr>
              <w:pStyle w:val="56"/>
              <w:jc w:val="both"/>
              <w:rPr>
                <w:rFonts w:ascii="Calibri" w:hAnsi="Calibri" w:cstheme="minorBidi"/>
                <w:b/>
                <w:bCs/>
                <w:sz w:val="22"/>
                <w:szCs w:val="22"/>
              </w:rPr>
            </w:pPr>
            <w:r>
              <w:rPr>
                <w:rFonts w:ascii="Calibri" w:hAnsi="Calibri" w:cstheme="minorBidi"/>
                <w:b/>
                <w:bCs/>
                <w:sz w:val="22"/>
                <w:szCs w:val="22"/>
              </w:rPr>
              <w:t>Descripción</w:t>
            </w:r>
          </w:p>
        </w:tc>
        <w:tc>
          <w:tcPr>
            <w:tcW w:w="6935" w:type="dxa"/>
            <w:shd w:val="clear" w:color="auto" w:fill="DBE5F1" w:themeFill="accent1" w:themeFillTint="33"/>
          </w:tcPr>
          <w:p w14:paraId="4E12F46D">
            <w:pPr>
              <w:pStyle w:val="56"/>
              <w:jc w:val="both"/>
              <w:rPr>
                <w:rFonts w:ascii="Calibri" w:hAnsi="Calibri" w:cstheme="minorBidi"/>
                <w:sz w:val="22"/>
                <w:szCs w:val="22"/>
              </w:rPr>
            </w:pPr>
            <w:r>
              <w:rPr>
                <w:rFonts w:ascii="Calibri" w:hAnsi="Calibri" w:cstheme="minorBidi"/>
                <w:sz w:val="22"/>
                <w:szCs w:val="22"/>
              </w:rPr>
              <w:t xml:space="preserve">El sistema debe recibir credenciales de acceso, validarlas y generar un token de seguridad temporal para autorizar el uso de los servicios web. </w:t>
            </w:r>
          </w:p>
        </w:tc>
      </w:tr>
      <w:tr w14:paraId="1C8148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207AE414">
            <w:pPr>
              <w:pStyle w:val="56"/>
              <w:jc w:val="both"/>
              <w:rPr>
                <w:rFonts w:ascii="Calibri" w:hAnsi="Calibri" w:cstheme="minorBidi"/>
                <w:b/>
                <w:bCs/>
                <w:sz w:val="22"/>
                <w:szCs w:val="22"/>
              </w:rPr>
            </w:pPr>
            <w:r>
              <w:rPr>
                <w:rFonts w:ascii="Calibri" w:hAnsi="Calibri" w:cstheme="minorBidi"/>
                <w:b/>
                <w:bCs/>
                <w:sz w:val="22"/>
                <w:szCs w:val="22"/>
              </w:rPr>
              <w:t>Objetivo</w:t>
            </w:r>
          </w:p>
        </w:tc>
        <w:tc>
          <w:tcPr>
            <w:tcW w:w="6935" w:type="dxa"/>
          </w:tcPr>
          <w:p w14:paraId="258C901C">
            <w:pPr>
              <w:pStyle w:val="56"/>
              <w:jc w:val="both"/>
              <w:rPr>
                <w:rFonts w:ascii="Calibri" w:hAnsi="Calibri" w:cstheme="minorBidi"/>
                <w:sz w:val="22"/>
                <w:szCs w:val="22"/>
              </w:rPr>
            </w:pPr>
            <w:r>
              <w:rPr>
                <w:rFonts w:ascii="Calibri" w:hAnsi="Calibri" w:cstheme="minorBidi"/>
                <w:sz w:val="22"/>
                <w:szCs w:val="22"/>
              </w:rPr>
              <w:t>OBJ-001</w:t>
            </w:r>
          </w:p>
        </w:tc>
      </w:tr>
      <w:tr w14:paraId="158DEAF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26C85263">
            <w:pPr>
              <w:pStyle w:val="56"/>
              <w:jc w:val="both"/>
              <w:rPr>
                <w:rFonts w:ascii="Calibri" w:hAnsi="Calibri" w:cstheme="minorBidi"/>
                <w:b/>
                <w:bCs/>
                <w:sz w:val="22"/>
                <w:szCs w:val="22"/>
              </w:rPr>
            </w:pPr>
            <w:r>
              <w:rPr>
                <w:rFonts w:ascii="Calibri" w:hAnsi="Calibri" w:cstheme="minorBidi"/>
                <w:b/>
                <w:bCs/>
                <w:sz w:val="22"/>
                <w:szCs w:val="22"/>
              </w:rPr>
              <w:t>Importancia</w:t>
            </w:r>
          </w:p>
        </w:tc>
        <w:tc>
          <w:tcPr>
            <w:tcW w:w="6935" w:type="dxa"/>
            <w:shd w:val="clear" w:color="auto" w:fill="DBE5F1" w:themeFill="accent1" w:themeFillTint="33"/>
          </w:tcPr>
          <w:p w14:paraId="6E0D76A8">
            <w:pPr>
              <w:pStyle w:val="56"/>
              <w:jc w:val="both"/>
              <w:rPr>
                <w:rFonts w:ascii="Calibri" w:hAnsi="Calibri" w:cstheme="minorBidi"/>
                <w:sz w:val="22"/>
                <w:szCs w:val="22"/>
              </w:rPr>
            </w:pPr>
            <w:r>
              <w:rPr>
                <w:rFonts w:ascii="Calibri" w:hAnsi="Calibri" w:cstheme="minorBidi"/>
                <w:sz w:val="22"/>
                <w:szCs w:val="22"/>
              </w:rPr>
              <w:t>Alta</w:t>
            </w:r>
          </w:p>
        </w:tc>
      </w:tr>
      <w:tr w14:paraId="3FB34C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007AE636">
            <w:pPr>
              <w:pStyle w:val="56"/>
              <w:jc w:val="both"/>
              <w:rPr>
                <w:rFonts w:ascii="Calibri" w:hAnsi="Calibri" w:cstheme="minorBidi"/>
                <w:b/>
                <w:bCs/>
                <w:sz w:val="22"/>
                <w:szCs w:val="22"/>
              </w:rPr>
            </w:pPr>
            <w:r>
              <w:rPr>
                <w:rFonts w:ascii="Calibri" w:hAnsi="Calibri" w:cstheme="minorBidi"/>
                <w:b/>
                <w:bCs/>
                <w:sz w:val="22"/>
                <w:szCs w:val="22"/>
              </w:rPr>
              <w:t>Estado</w:t>
            </w:r>
          </w:p>
        </w:tc>
        <w:tc>
          <w:tcPr>
            <w:tcW w:w="6935" w:type="dxa"/>
          </w:tcPr>
          <w:p w14:paraId="05DE641C">
            <w:pPr>
              <w:pStyle w:val="56"/>
              <w:jc w:val="both"/>
              <w:rPr>
                <w:rFonts w:ascii="Calibri" w:hAnsi="Calibri" w:cstheme="minorBidi"/>
                <w:sz w:val="22"/>
                <w:szCs w:val="22"/>
              </w:rPr>
            </w:pPr>
            <w:r>
              <w:rPr>
                <w:rFonts w:ascii="Calibri" w:hAnsi="Calibri" w:cstheme="minorBidi"/>
                <w:sz w:val="22"/>
                <w:szCs w:val="22"/>
              </w:rPr>
              <w:t>Aprobado</w:t>
            </w:r>
          </w:p>
        </w:tc>
      </w:tr>
      <w:tr w14:paraId="36645C1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5C861224">
            <w:pPr>
              <w:pStyle w:val="56"/>
              <w:jc w:val="both"/>
              <w:rPr>
                <w:rFonts w:ascii="Calibri" w:hAnsi="Calibri" w:cstheme="minorBidi"/>
                <w:b/>
                <w:bCs/>
                <w:sz w:val="22"/>
                <w:szCs w:val="22"/>
              </w:rPr>
            </w:pPr>
            <w:r>
              <w:rPr>
                <w:rFonts w:ascii="Calibri" w:hAnsi="Calibri" w:cstheme="minorBidi"/>
                <w:b/>
                <w:bCs/>
                <w:sz w:val="22"/>
                <w:szCs w:val="22"/>
              </w:rPr>
              <w:t>Estabilidad</w:t>
            </w:r>
          </w:p>
        </w:tc>
        <w:tc>
          <w:tcPr>
            <w:tcW w:w="6935" w:type="dxa"/>
            <w:shd w:val="clear" w:color="auto" w:fill="DBE5F1" w:themeFill="accent1" w:themeFillTint="33"/>
          </w:tcPr>
          <w:p w14:paraId="1E72D50F">
            <w:pPr>
              <w:pStyle w:val="56"/>
              <w:jc w:val="both"/>
              <w:rPr>
                <w:rFonts w:ascii="Calibri" w:hAnsi="Calibri" w:cstheme="minorBidi"/>
                <w:sz w:val="22"/>
                <w:szCs w:val="22"/>
              </w:rPr>
            </w:pPr>
            <w:r>
              <w:rPr>
                <w:rFonts w:ascii="Calibri" w:hAnsi="Calibri" w:cstheme="minorBidi"/>
                <w:sz w:val="22"/>
                <w:szCs w:val="22"/>
              </w:rPr>
              <w:t>Alta</w:t>
            </w:r>
          </w:p>
        </w:tc>
      </w:tr>
      <w:tr w14:paraId="77892D5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432DCEAC">
            <w:pPr>
              <w:pStyle w:val="56"/>
              <w:jc w:val="both"/>
              <w:rPr>
                <w:rFonts w:ascii="Calibri" w:hAnsi="Calibri" w:cstheme="minorBidi"/>
                <w:b/>
                <w:bCs/>
                <w:sz w:val="22"/>
                <w:szCs w:val="22"/>
              </w:rPr>
            </w:pPr>
            <w:r>
              <w:rPr>
                <w:rFonts w:ascii="Calibri" w:hAnsi="Calibri" w:cstheme="minorBidi"/>
                <w:b/>
                <w:bCs/>
                <w:sz w:val="22"/>
                <w:szCs w:val="22"/>
              </w:rPr>
              <w:t>Comentarios</w:t>
            </w:r>
          </w:p>
        </w:tc>
        <w:tc>
          <w:tcPr>
            <w:tcW w:w="6935" w:type="dxa"/>
          </w:tcPr>
          <w:p w14:paraId="4F5E810A">
            <w:pPr>
              <w:pStyle w:val="56"/>
              <w:jc w:val="both"/>
              <w:rPr>
                <w:rFonts w:ascii="Calibri" w:hAnsi="Calibri" w:cstheme="minorBidi"/>
                <w:sz w:val="22"/>
                <w:szCs w:val="22"/>
              </w:rPr>
            </w:pPr>
            <w:r>
              <w:rPr>
                <w:rFonts w:ascii="Calibri" w:hAnsi="Calibri" w:cstheme="minorBidi"/>
                <w:sz w:val="22"/>
                <w:szCs w:val="22"/>
              </w:rPr>
              <w:t xml:space="preserve">Requisito base de seguridad, sin este proceso el servidor rechaza cualquier solicitud. </w:t>
            </w:r>
          </w:p>
        </w:tc>
      </w:tr>
    </w:tbl>
    <w:p w14:paraId="649CE168">
      <w:pPr>
        <w:pStyle w:val="63"/>
        <w:rPr>
          <w:rFonts w:ascii="Verdana" w:hAnsi="Verdana" w:cstheme="minorHAnsi"/>
        </w:rPr>
      </w:pPr>
      <w:bookmarkStart w:id="77" w:name="_Toc83812963"/>
      <w:bookmarkStart w:id="78" w:name="_Toc242174933"/>
      <w:r>
        <w:t xml:space="preserve">Tabla </w:t>
      </w:r>
      <w:r>
        <w:fldChar w:fldCharType="begin"/>
      </w:r>
      <w:r>
        <w:instrText xml:space="preserve"> SEQ Tabla \* ARABIC </w:instrText>
      </w:r>
      <w:r>
        <w:fldChar w:fldCharType="separate"/>
      </w:r>
      <w:r>
        <w:t>20</w:t>
      </w:r>
      <w:r>
        <w:fldChar w:fldCharType="end"/>
      </w:r>
      <w:r>
        <w:t xml:space="preserve">. </w:t>
      </w:r>
      <w:bookmarkEnd w:id="77"/>
      <w:r>
        <w:t>Convertir Longitud</w:t>
      </w:r>
      <w:bookmarkEnd w:id="78"/>
      <w:r>
        <w:t xml:space="preserve"> </w:t>
      </w:r>
    </w:p>
    <w:tbl>
      <w:tblPr>
        <w:tblStyle w:val="59"/>
        <w:tblW w:w="481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06"/>
        <w:gridCol w:w="7179"/>
      </w:tblGrid>
      <w:tr w14:paraId="273DD3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1803037">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RF-002</w:t>
            </w:r>
          </w:p>
        </w:tc>
        <w:tc>
          <w:tcPr>
            <w:tcW w:w="3866"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DC69B39">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catálogo de unidades</w:t>
            </w:r>
          </w:p>
        </w:tc>
      </w:tr>
      <w:tr w14:paraId="5EA134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09EC1C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3866" w:type="pct"/>
            <w:shd w:val="clear" w:color="auto" w:fill="DBE5F1" w:themeFill="accent1" w:themeFillTint="33"/>
          </w:tcPr>
          <w:p w14:paraId="4201EB00">
            <w:pPr>
              <w:pStyle w:val="56"/>
              <w:spacing w:line="259" w:lineRule="auto"/>
              <w:jc w:val="both"/>
            </w:pPr>
            <w:r>
              <w:rPr>
                <w:rFonts w:asciiTheme="minorHAnsi" w:hAnsiTheme="minorHAnsi" w:eastAsiaTheme="minorEastAsia" w:cstheme="minorBidi"/>
                <w:sz w:val="22"/>
                <w:szCs w:val="22"/>
                <w:lang w:val="es-ES"/>
              </w:rPr>
              <w:t>El sistema debe mostrar al usuario una lista con todas las categorías de unidades disponibles para realizar las conversiones.</w:t>
            </w:r>
          </w:p>
        </w:tc>
      </w:tr>
      <w:tr w14:paraId="4128930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695949E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3866" w:type="pct"/>
          </w:tcPr>
          <w:p w14:paraId="2175D99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7957FB8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4C9D36F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3866" w:type="pct"/>
            <w:shd w:val="clear" w:color="auto" w:fill="DBE5F1" w:themeFill="accent1" w:themeFillTint="33"/>
          </w:tcPr>
          <w:p w14:paraId="465300F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FF4B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3F58A1E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3866" w:type="pct"/>
          </w:tcPr>
          <w:p w14:paraId="46475E7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D75910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6F0332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3866" w:type="pct"/>
            <w:shd w:val="clear" w:color="auto" w:fill="DBE5F1" w:themeFill="accent1" w:themeFillTint="33"/>
          </w:tcPr>
          <w:p w14:paraId="68B61CA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F22BBF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12497E0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3866" w:type="pct"/>
          </w:tcPr>
          <w:p w14:paraId="2874AD22">
            <w:pPr>
              <w:pStyle w:val="56"/>
            </w:pPr>
            <w:r>
              <w:rPr>
                <w:rFonts w:asciiTheme="minorHAnsi" w:hAnsiTheme="minorHAnsi" w:eastAsiaTheme="minorEastAsia" w:cstheme="minorBidi"/>
                <w:sz w:val="22"/>
                <w:szCs w:val="22"/>
              </w:rPr>
              <w:t>Las categorías de unidades disponibles son: longitud, masa y temperatura.</w:t>
            </w:r>
          </w:p>
        </w:tc>
      </w:tr>
    </w:tbl>
    <w:p w14:paraId="129262BB">
      <w:pPr>
        <w:pStyle w:val="63"/>
        <w:rPr>
          <w:rFonts w:ascii="Verdana" w:hAnsi="Verdana" w:cstheme="minorBidi"/>
        </w:rPr>
      </w:pPr>
      <w:bookmarkStart w:id="79" w:name="_Toc83812964"/>
      <w:bookmarkStart w:id="80" w:name="_Toc242174934"/>
      <w:r>
        <w:t xml:space="preserve">Tabla </w:t>
      </w:r>
      <w:r>
        <w:fldChar w:fldCharType="begin"/>
      </w:r>
      <w:r>
        <w:instrText xml:space="preserve"> SEQ Tabla \* ARABIC </w:instrText>
      </w:r>
      <w:r>
        <w:fldChar w:fldCharType="separate"/>
      </w:r>
      <w:r>
        <w:t>21</w:t>
      </w:r>
      <w:r>
        <w:fldChar w:fldCharType="end"/>
      </w:r>
      <w:r>
        <w:t>.</w:t>
      </w:r>
      <w:bookmarkEnd w:id="79"/>
      <w:r>
        <w:t xml:space="preserve"> Convertir Masa</w:t>
      </w:r>
      <w:bookmarkEnd w:id="8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917"/>
        <w:gridCol w:w="7103"/>
      </w:tblGrid>
      <w:tr w14:paraId="60922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E24B8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RF-003</w:t>
            </w:r>
          </w:p>
        </w:tc>
        <w:tc>
          <w:tcPr>
            <w:tcW w:w="7103"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878E265">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unidades por categoría</w:t>
            </w:r>
          </w:p>
        </w:tc>
      </w:tr>
      <w:tr w14:paraId="1090D80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6100FF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7103" w:type="dxa"/>
            <w:shd w:val="clear" w:color="auto" w:fill="DBE5F1" w:themeFill="accent1" w:themeFillTint="33"/>
          </w:tcPr>
          <w:p w14:paraId="7E5150AC">
            <w:pPr>
              <w:pStyle w:val="56"/>
              <w:jc w:val="both"/>
            </w:pPr>
            <w:r>
              <w:rPr>
                <w:rFonts w:asciiTheme="minorHAnsi" w:hAnsiTheme="minorHAnsi" w:eastAsiaTheme="minorEastAsia" w:cstheme="minorBidi"/>
                <w:sz w:val="22"/>
                <w:szCs w:val="22"/>
                <w:lang w:val="es-ES"/>
              </w:rPr>
              <w:t>El sistema debe mostrar al usuario las unidades que pueden manejarse para conversión dentro de la categoría que haya seleccionado.</w:t>
            </w:r>
          </w:p>
        </w:tc>
      </w:tr>
      <w:tr w14:paraId="2D6EFA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1FBCAD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7103" w:type="dxa"/>
          </w:tcPr>
          <w:p w14:paraId="24535EF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1B2C5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158FD93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7103" w:type="dxa"/>
            <w:shd w:val="clear" w:color="auto" w:fill="DBE5F1" w:themeFill="accent1" w:themeFillTint="33"/>
          </w:tcPr>
          <w:p w14:paraId="4A8D81A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FB0EEF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24102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7103" w:type="dxa"/>
          </w:tcPr>
          <w:p w14:paraId="030E1E6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2A262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51CC77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7103" w:type="dxa"/>
            <w:shd w:val="clear" w:color="auto" w:fill="DBE5F1" w:themeFill="accent1" w:themeFillTint="33"/>
          </w:tcPr>
          <w:p w14:paraId="2C15928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F26877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A9E9B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7103" w:type="dxa"/>
          </w:tcPr>
          <w:p w14:paraId="71BD1DA0">
            <w:pPr>
              <w:pStyle w:val="56"/>
              <w:rPr>
                <w:rFonts w:asciiTheme="minorHAnsi" w:hAnsiTheme="minorHAnsi" w:eastAsiaTheme="minorEastAsia" w:cstheme="minorBidi"/>
                <w:sz w:val="22"/>
                <w:szCs w:val="22"/>
              </w:rPr>
            </w:pPr>
          </w:p>
        </w:tc>
      </w:tr>
    </w:tbl>
    <w:p w14:paraId="0427183A">
      <w:pPr>
        <w:pStyle w:val="63"/>
        <w:rPr>
          <w:rFonts w:ascii="Verdana" w:hAnsi="Verdana" w:cstheme="minorBidi"/>
        </w:rPr>
      </w:pPr>
      <w:bookmarkStart w:id="81" w:name="_Toc83812965"/>
      <w:bookmarkStart w:id="82" w:name="_Toc242174935"/>
      <w:r>
        <w:t xml:space="preserve">Tabla </w:t>
      </w:r>
      <w:r>
        <w:fldChar w:fldCharType="begin"/>
      </w:r>
      <w:r>
        <w:instrText xml:space="preserve"> SEQ Tabla \* ARABIC </w:instrText>
      </w:r>
      <w:r>
        <w:fldChar w:fldCharType="separate"/>
      </w:r>
      <w:r>
        <w:t>22</w:t>
      </w:r>
      <w:r>
        <w:fldChar w:fldCharType="end"/>
      </w:r>
      <w:r>
        <w:t xml:space="preserve">. </w:t>
      </w:r>
      <w:bookmarkEnd w:id="81"/>
      <w:r>
        <w:t>Convertir Temperatura</w:t>
      </w:r>
      <w:bookmarkEnd w:id="82"/>
    </w:p>
    <w:tbl>
      <w:tblPr>
        <w:tblStyle w:val="59"/>
        <w:tblW w:w="9010" w:type="dxa"/>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389A2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AD92DA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RF-004</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8B85B0C">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Realizar conversión</w:t>
            </w:r>
          </w:p>
        </w:tc>
      </w:tr>
      <w:tr w14:paraId="2E2669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219584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15D94E8">
            <w:pPr>
              <w:pStyle w:val="56"/>
              <w:jc w:val="both"/>
            </w:pPr>
            <w:r>
              <w:rPr>
                <w:rFonts w:asciiTheme="minorHAnsi" w:hAnsiTheme="minorHAnsi" w:eastAsiaTheme="minorEastAsia" w:cstheme="minorBidi"/>
                <w:sz w:val="22"/>
                <w:szCs w:val="22"/>
                <w:lang w:val="es-ES"/>
              </w:rPr>
              <w:t>El sistema debe validar la autorización del usuario, junto con las unidades y valor ingresados. Luego debe realizar el cálculo correspondiente y generar la respuesta con el formato adecuado.</w:t>
            </w:r>
          </w:p>
        </w:tc>
      </w:tr>
      <w:tr w14:paraId="5A3E02A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2B163E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3A51412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1A969CE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7F9DB4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75DF54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C6B51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F0D04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51664B8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27274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C2F142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25B3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0FCFC55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BF355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11F7B73">
            <w:pPr>
              <w:pStyle w:val="56"/>
              <w:jc w:val="both"/>
            </w:pPr>
            <w:r>
              <w:rPr>
                <w:rFonts w:asciiTheme="minorHAnsi" w:hAnsiTheme="minorHAnsi" w:eastAsiaTheme="minorEastAsia" w:cstheme="minorBidi"/>
                <w:sz w:val="22"/>
                <w:szCs w:val="22"/>
              </w:rPr>
              <w:t>Se puede detener la conversión si la autorización del usuario ha caducado, o si las unidades o valores ingresados son inválidos.</w:t>
            </w:r>
          </w:p>
        </w:tc>
      </w:tr>
    </w:tbl>
    <w:p w14:paraId="30D371C7">
      <w:pPr>
        <w:pStyle w:val="63"/>
        <w:rPr>
          <w:rFonts w:ascii="Verdana" w:hAnsi="Verdana" w:cstheme="minorBidi"/>
        </w:rPr>
      </w:pPr>
      <w:bookmarkStart w:id="83" w:name="_Toc242174936"/>
      <w:r>
        <w:t>Tabla 23. Convertir Temperatura</w:t>
      </w:r>
      <w:bookmarkEnd w:id="83"/>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617CF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3AC0B5D6">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RF-005</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E0CA4B8">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longitud</w:t>
            </w:r>
          </w:p>
        </w:tc>
      </w:tr>
      <w:tr w14:paraId="4F44D19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A7BA0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63C31D38">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longitud, y retornar el cálculo matemático correspondiente.</w:t>
            </w:r>
          </w:p>
        </w:tc>
      </w:tr>
      <w:tr w14:paraId="484E63B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E29B5C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412F22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0F10015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253C55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2C7338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905813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40F00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E95EF2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8059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33AFC2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8E8A1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69C704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9E4C7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8C91E4D">
            <w:pPr>
              <w:pStyle w:val="56"/>
            </w:pPr>
            <w:r>
              <w:rPr>
                <w:rFonts w:asciiTheme="minorHAnsi" w:hAnsiTheme="minorHAnsi" w:eastAsiaTheme="minorEastAsia" w:cstheme="minorBidi"/>
                <w:sz w:val="22"/>
                <w:szCs w:val="22"/>
              </w:rPr>
              <w:t>Las unidades disponibles para la conversión son: metros, pies, centímetros, yardas y millas</w:t>
            </w:r>
          </w:p>
        </w:tc>
      </w:tr>
    </w:tbl>
    <w:p w14:paraId="4A8B1FE4">
      <w:pPr>
        <w:pStyle w:val="63"/>
        <w:rPr>
          <w:rFonts w:ascii="Verdana" w:hAnsi="Verdana" w:cstheme="minorBidi"/>
        </w:rPr>
      </w:pPr>
      <w:bookmarkStart w:id="84" w:name="_Toc242174937"/>
      <w:r>
        <w:t>Tabla 24. Convertir Temperatura</w:t>
      </w:r>
      <w:bookmarkEnd w:id="84"/>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21EED5C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6534318">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RF-006</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341E4AE">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masa</w:t>
            </w:r>
          </w:p>
        </w:tc>
      </w:tr>
      <w:tr w14:paraId="51F2F10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28D1D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5AB44CCB">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masa, y retornar el cálculo matemático correspondiente.</w:t>
            </w:r>
          </w:p>
        </w:tc>
      </w:tr>
      <w:tr w14:paraId="4E335D6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0152E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77A69F1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B0849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92021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3368155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DF31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804467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70F386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5E6AE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1E93FB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6C3DB21B">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1CA89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DB6873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E6E1FE5">
            <w:pPr>
              <w:pStyle w:val="56"/>
            </w:pPr>
            <w:r>
              <w:rPr>
                <w:rFonts w:asciiTheme="minorHAnsi" w:hAnsiTheme="minorHAnsi" w:eastAsiaTheme="minorEastAsia" w:cstheme="minorBidi"/>
                <w:sz w:val="22"/>
                <w:szCs w:val="22"/>
              </w:rPr>
              <w:t>Las unidades disponibles para la conversión son: gramos, kilogramos, onzas, libras y quintales.</w:t>
            </w:r>
          </w:p>
        </w:tc>
      </w:tr>
    </w:tbl>
    <w:p w14:paraId="21F6CC19">
      <w:pPr>
        <w:pStyle w:val="63"/>
        <w:rPr>
          <w:rFonts w:ascii="Verdana" w:hAnsi="Verdana" w:cstheme="minorBidi"/>
        </w:rPr>
      </w:pPr>
      <w:bookmarkStart w:id="85" w:name="_Toc242174938"/>
      <w:r>
        <w:t>Tabla 25. Convertir Temperatura</w:t>
      </w:r>
      <w:bookmarkEnd w:id="85"/>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35888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00A1A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RF-007</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746D4A4">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temperatura</w:t>
            </w:r>
          </w:p>
        </w:tc>
      </w:tr>
      <w:tr w14:paraId="1CA278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670A01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9BAC19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temperatura, y retornar el cálculo matemático correspondiente.</w:t>
            </w:r>
          </w:p>
        </w:tc>
      </w:tr>
      <w:tr w14:paraId="268DD2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FF1F57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0638FB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A6C87D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9C4C8A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D51E935">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B257C5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0A4516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AD3670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EEDD57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8202A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05146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239C60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522383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4CD2E8CC">
            <w:pPr>
              <w:pStyle w:val="56"/>
              <w:rPr>
                <w:rFonts w:asciiTheme="minorHAnsi" w:hAnsiTheme="minorHAnsi" w:eastAsiaTheme="minorEastAsia" w:cstheme="minorBidi"/>
                <w:sz w:val="22"/>
                <w:szCs w:val="22"/>
              </w:rPr>
            </w:pPr>
            <w:r>
              <w:rPr>
                <w:rFonts w:asciiTheme="minorHAnsi" w:hAnsiTheme="minorHAnsi" w:eastAsiaTheme="minorEastAsia" w:cstheme="minorBidi"/>
                <w:sz w:val="22"/>
                <w:szCs w:val="22"/>
              </w:rPr>
              <w:t>Las unidades disponibles para la conversión son: farenheit, kelvin, Celsius, newton y reaumur.</w:t>
            </w:r>
          </w:p>
        </w:tc>
      </w:tr>
    </w:tbl>
    <w:p w14:paraId="0D6E03C9">
      <w:pPr>
        <w:pStyle w:val="63"/>
        <w:rPr>
          <w:rFonts w:ascii="Verdana" w:hAnsi="Verdana" w:cstheme="minorBidi"/>
        </w:rPr>
      </w:pPr>
      <w:bookmarkStart w:id="86" w:name="_Toc242174939"/>
      <w:r>
        <w:t>Tabla 26. Convertir Temperatura</w:t>
      </w:r>
      <w:bookmarkEnd w:id="86"/>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621BD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093ED5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RF-008</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041836">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Token de Seguridad</w:t>
            </w:r>
          </w:p>
        </w:tc>
      </w:tr>
      <w:tr w14:paraId="757897A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75CFD6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572F047">
            <w:pPr>
              <w:pStyle w:val="56"/>
              <w:spacing w:line="259" w:lineRule="auto"/>
              <w:jc w:val="both"/>
            </w:pPr>
            <w:r>
              <w:rPr>
                <w:rFonts w:asciiTheme="minorHAnsi" w:hAnsiTheme="minorHAnsi" w:eastAsiaTheme="minorEastAsia" w:cstheme="minorBidi"/>
                <w:sz w:val="22"/>
                <w:szCs w:val="22"/>
                <w:lang w:val="es-ES"/>
              </w:rPr>
              <w:t>El sistema debe procesar los tokens obtenidos de la autenticación para permitir acceso a los cálculos de conversión.</w:t>
            </w:r>
          </w:p>
        </w:tc>
      </w:tr>
      <w:tr w14:paraId="576044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E5FB7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90C492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26BA87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2628B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9F5689A">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317F2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CE0C22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358464B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8C438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8BB4F4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04DD4C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90A0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AC3F7B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B035996">
            <w:pPr>
              <w:pStyle w:val="56"/>
              <w:rPr>
                <w:rFonts w:asciiTheme="minorHAnsi" w:hAnsiTheme="minorHAnsi" w:eastAsiaTheme="minorEastAsia" w:cstheme="minorBidi"/>
                <w:sz w:val="22"/>
                <w:szCs w:val="22"/>
              </w:rPr>
            </w:pPr>
          </w:p>
        </w:tc>
      </w:tr>
    </w:tbl>
    <w:p w14:paraId="595B6375">
      <w:pPr>
        <w:pStyle w:val="63"/>
        <w:rPr>
          <w:rFonts w:ascii="Verdana" w:hAnsi="Verdana" w:cstheme="minorBidi"/>
        </w:rPr>
      </w:pPr>
      <w:bookmarkStart w:id="87" w:name="_Toc242174940"/>
      <w:r>
        <w:t>Tabla 27. Convertir Temperatura</w:t>
      </w:r>
      <w:bookmarkEnd w:id="87"/>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26845B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2036110">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RF-009</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AF6951">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datos de conversión</w:t>
            </w:r>
          </w:p>
        </w:tc>
      </w:tr>
      <w:tr w14:paraId="030736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546FF34">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FB94E8B">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validar que los datos ingresados para la conversión sean coherentes para un correcto calculo</w:t>
            </w:r>
          </w:p>
        </w:tc>
      </w:tr>
      <w:tr w14:paraId="18C72A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6CF91D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41A1C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D42ADE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BC3421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CCC1B5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2869A3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2165F2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4CDB5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02AA8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0D6866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30EEB1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85CB1E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F8B62F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15F8420">
            <w:pPr>
              <w:pStyle w:val="56"/>
              <w:spacing w:line="259" w:lineRule="auto"/>
            </w:pPr>
            <w:r>
              <w:rPr>
                <w:rFonts w:asciiTheme="minorHAnsi" w:hAnsiTheme="minorHAnsi" w:eastAsiaTheme="minorEastAsia" w:cstheme="minorBidi"/>
                <w:sz w:val="22"/>
                <w:szCs w:val="22"/>
              </w:rPr>
              <w:t>Dependiendo de la conversión, puede aceptar tanto negativos o no, así como valores máximos y mínimos como en transformaciones de temperatura.</w:t>
            </w:r>
          </w:p>
        </w:tc>
      </w:tr>
    </w:tbl>
    <w:p w14:paraId="172151D2">
      <w:pPr>
        <w:pStyle w:val="63"/>
        <w:rPr>
          <w:rFonts w:ascii="Verdana" w:hAnsi="Verdana" w:cstheme="minorBidi"/>
        </w:rPr>
      </w:pPr>
      <w:bookmarkStart w:id="88" w:name="_Toc242174941"/>
      <w:r>
        <w:t>Tabla 28. Convertir Temperatura</w:t>
      </w:r>
      <w:bookmarkEnd w:id="88"/>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A7176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44C9E9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RF-010</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A6D9ECA">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Generar respuesta</w:t>
            </w:r>
          </w:p>
        </w:tc>
      </w:tr>
      <w:tr w14:paraId="70D5B52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DD1C73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3D5817F">
            <w:pPr>
              <w:pStyle w:val="56"/>
              <w:spacing w:line="259" w:lineRule="auto"/>
              <w:jc w:val="both"/>
            </w:pPr>
            <w:r>
              <w:rPr>
                <w:rFonts w:asciiTheme="minorHAnsi" w:hAnsiTheme="minorHAnsi" w:eastAsiaTheme="minorEastAsia" w:cstheme="minorBidi"/>
                <w:sz w:val="22"/>
                <w:szCs w:val="22"/>
                <w:lang w:val="es-ES"/>
              </w:rPr>
              <w:t>El sistema debe generar una respuesta estructurada con la respuesta de la conversión con la medida transformada</w:t>
            </w:r>
          </w:p>
        </w:tc>
      </w:tr>
      <w:tr w14:paraId="77911BC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193BF6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C23E19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56C531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E4035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A616DF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255E6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60F2DC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5C487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ADFE81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4828A5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F026B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5849C0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AD6F2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5324CACA">
            <w:pPr>
              <w:pStyle w:val="56"/>
              <w:jc w:val="both"/>
              <w:rPr>
                <w:rFonts w:asciiTheme="minorHAnsi" w:hAnsiTheme="minorHAnsi" w:eastAsiaTheme="minorEastAsia" w:cstheme="minorBidi"/>
                <w:sz w:val="22"/>
                <w:szCs w:val="22"/>
              </w:rPr>
            </w:pPr>
          </w:p>
        </w:tc>
      </w:tr>
    </w:tbl>
    <w:p w14:paraId="0B634B15">
      <w:pPr>
        <w:pStyle w:val="63"/>
        <w:rPr>
          <w:rFonts w:ascii="Verdana" w:hAnsi="Verdana" w:cstheme="minorBidi"/>
        </w:rPr>
      </w:pPr>
      <w:bookmarkStart w:id="89" w:name="_Toc242174942"/>
      <w:r>
        <w:t>Tabla 29. Convertir Temperatura</w:t>
      </w:r>
      <w:bookmarkEnd w:id="89"/>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20CEB7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B442C7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RF-011</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16B724F">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autenticación</w:t>
            </w:r>
          </w:p>
        </w:tc>
      </w:tr>
      <w:tr w14:paraId="2F6D0D1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B2C30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28F08D64">
            <w:pPr>
              <w:pStyle w:val="56"/>
              <w:spacing w:line="259" w:lineRule="auto"/>
              <w:jc w:val="both"/>
            </w:pPr>
            <w:r>
              <w:rPr>
                <w:rFonts w:asciiTheme="minorHAnsi" w:hAnsiTheme="minorHAnsi" w:eastAsiaTheme="minorEastAsia" w:cstheme="minorBidi"/>
                <w:sz w:val="22"/>
                <w:szCs w:val="22"/>
                <w:lang w:val="es-ES"/>
              </w:rPr>
              <w:t>El sistema debe generar mensajes para notificar al usuario errores durante la autenticación</w:t>
            </w:r>
          </w:p>
        </w:tc>
      </w:tr>
      <w:tr w14:paraId="60E68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59CA9D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662CD4A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0D8C04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610DB3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4FB5D3D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B8FEF0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F87C5A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26B652B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F883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BD2A4E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7B0C3FC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64C3FBA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BCD17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6173E7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contraseña o usuario invalido, así como fallos durante el procesamiento de datos.</w:t>
            </w:r>
          </w:p>
        </w:tc>
      </w:tr>
    </w:tbl>
    <w:p w14:paraId="4D9AE846">
      <w:pPr>
        <w:pStyle w:val="63"/>
        <w:rPr>
          <w:rFonts w:ascii="Verdana" w:hAnsi="Verdana" w:cstheme="minorBidi"/>
        </w:rPr>
      </w:pPr>
      <w:bookmarkStart w:id="90" w:name="_Toc242174943"/>
      <w:r>
        <w:t>Tabla 30. Convertir Temperatura</w:t>
      </w:r>
      <w:bookmarkEnd w:id="90"/>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5BD973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ACDA9C2">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RF-012</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EF659A2">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conversión</w:t>
            </w:r>
          </w:p>
        </w:tc>
      </w:tr>
      <w:tr w14:paraId="7C81AAC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03A1C5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05DE0B1">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generar mensajes para notificar al usuario errores durante la conversión de valores</w:t>
            </w:r>
          </w:p>
        </w:tc>
      </w:tr>
      <w:tr w14:paraId="048BB26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581BB9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D071A6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3D6F74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E474D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10811A3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A1030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8D88BE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167CBA9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7367EFA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A11C3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6818F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850FE6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5610C0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717D4F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problemas durante la conversión, por problemas con los datos de entrada y un mensaje personalizado por cada caso.</w:t>
            </w:r>
          </w:p>
        </w:tc>
      </w:tr>
    </w:tbl>
    <w:p w14:paraId="363BF7D4">
      <w:pPr>
        <w:pStyle w:val="3"/>
      </w:pPr>
    </w:p>
    <w:p w14:paraId="359F4E04">
      <w:pPr>
        <w:pStyle w:val="3"/>
      </w:pPr>
      <w:bookmarkStart w:id="91" w:name="_Toc5965"/>
      <w:r>
        <w:t>8.3 Requisitos No Funcionales</w:t>
      </w:r>
      <w:bookmarkEnd w:id="91"/>
    </w:p>
    <w:p w14:paraId="3B80CCAA">
      <w:pPr>
        <w:pStyle w:val="4"/>
      </w:pPr>
      <w:bookmarkStart w:id="92" w:name="_Toc58077507"/>
      <w:bookmarkStart w:id="93" w:name="_Toc4010"/>
      <w:r>
        <w:t>8.3.1 Objetivo General</w:t>
      </w:r>
      <w:bookmarkEnd w:id="92"/>
      <w:bookmarkEnd w:id="93"/>
    </w:p>
    <w:p w14:paraId="57386E19">
      <w:r>
        <w:t>Para el Sistema “Conversión de Unidades Monster</w:t>
      </w:r>
      <w:bookmarkStart w:id="137" w:name="_GoBack"/>
      <w:bookmarkEnd w:id="137"/>
      <w:r>
        <w:t>” se ha identificado los siguientes requerimientos no funcionales en relación con la tecnología de la información.</w:t>
      </w:r>
    </w:p>
    <w:p w14:paraId="2AE494D8">
      <w:pPr>
        <w:pStyle w:val="63"/>
      </w:pPr>
      <w:bookmarkStart w:id="94" w:name="_Toc83812969"/>
      <w:bookmarkStart w:id="95" w:name="_Toc242174944"/>
      <w:r>
        <w:t xml:space="preserve">Tabla 31. </w:t>
      </w:r>
      <w:bookmarkEnd w:id="94"/>
      <w:r>
        <w:t>Requerimiento no funcional Protocolo de Arquitectura (SOAP)</w:t>
      </w:r>
      <w:bookmarkEnd w:id="95"/>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D5D263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2EDB31">
            <w:pPr>
              <w:pStyle w:val="9"/>
              <w:spacing w:before="0" w:after="0"/>
              <w:rPr>
                <w:rFonts w:ascii="Arial" w:hAnsi="Arial"/>
                <w:b/>
                <w:bCs/>
                <w:i w:val="0"/>
                <w:iCs w:val="0"/>
                <w:color w:val="FFFFFF" w:themeColor="background1"/>
                <w14:textFill>
                  <w14:solidFill>
                    <w14:schemeClr w14:val="bg1"/>
                  </w14:solidFill>
                </w14:textFill>
              </w:rPr>
            </w:pPr>
            <w:bookmarkStart w:id="96" w:name="_Toc83812970"/>
            <w:r>
              <w:rPr>
                <w:rFonts w:ascii="Arial" w:hAnsi="Arial"/>
                <w:b/>
                <w:bCs/>
                <w:i w:val="0"/>
                <w:iCs w:val="0"/>
                <w:color w:val="FFFFFF" w:themeColor="background1"/>
                <w14:textFill>
                  <w14:solidFill>
                    <w14:schemeClr w14:val="bg1"/>
                  </w14:solidFill>
                </w14:textFill>
              </w:rPr>
              <w:t>RNF-001</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69BAD89">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Protocolo de Arquitectura (SOAP)</w:t>
            </w:r>
          </w:p>
        </w:tc>
      </w:tr>
      <w:tr w14:paraId="5C48097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9906786">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53E03B19">
            <w:pPr>
              <w:pStyle w:val="9"/>
              <w:spacing w:before="0" w:after="0"/>
              <w:rPr>
                <w:color w:val="376092" w:themeColor="accent1" w:themeShade="BF"/>
              </w:rPr>
            </w:pPr>
            <w:r>
              <w:rPr>
                <w:rFonts w:ascii="Arial" w:hAnsi="Arial"/>
                <w:i w:val="0"/>
                <w:iCs w:val="0"/>
                <w:color w:val="376092" w:themeColor="accent1" w:themeShade="BF"/>
              </w:rPr>
              <w:t>El servidor central debe exponer sus servicios de conversión y autenticación estrictamente mediante el protocolo SOAP, utilizando archivos WSDL para definir el contrato del servicio.</w:t>
            </w:r>
          </w:p>
        </w:tc>
      </w:tr>
      <w:tr w14:paraId="468C57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52A117B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916B0E1">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093D74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104651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A81786">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9B5188">
            <w:pPr>
              <w:spacing w:before="0" w:after="0"/>
            </w:pPr>
          </w:p>
        </w:tc>
      </w:tr>
    </w:tbl>
    <w:p w14:paraId="12B7796C">
      <w:pPr>
        <w:pStyle w:val="9"/>
        <w:spacing w:before="0" w:after="0"/>
        <w:rPr>
          <w:b/>
          <w:bCs/>
          <w:i w:val="0"/>
          <w:iCs w:val="0"/>
        </w:rPr>
      </w:pPr>
    </w:p>
    <w:p w14:paraId="23B9CC8C">
      <w:pPr>
        <w:pStyle w:val="63"/>
      </w:pPr>
      <w:bookmarkStart w:id="97" w:name="_Toc242174945"/>
      <w:r>
        <w:t xml:space="preserve">Tabla 32. </w:t>
      </w:r>
      <w:bookmarkEnd w:id="96"/>
      <w:r>
        <w:t>Requerimiento no funcional Especificación de Software.</w:t>
      </w:r>
      <w:bookmarkEnd w:id="97"/>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0EBF3F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9E8E60F">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2</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66CEA710">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 xml:space="preserve">Especificación de Software </w:t>
            </w:r>
          </w:p>
        </w:tc>
      </w:tr>
      <w:tr w14:paraId="1EB722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6FA4A4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B015F71">
            <w:pPr>
              <w:pStyle w:val="9"/>
              <w:spacing w:before="0" w:after="0"/>
              <w:rPr>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backend del sistema debe ser desarrollado utilizando el lenguaje C# e implementando obligatoriamente la especificación .NET Core para la construcción de los servicios web.</w:t>
            </w:r>
          </w:p>
        </w:tc>
      </w:tr>
      <w:tr w14:paraId="2C54B5D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72A063C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E213E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0B6BD9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8D17850">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2701622A">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1FBB92">
            <w:pPr>
              <w:spacing w:before="0" w:after="0"/>
            </w:pPr>
          </w:p>
        </w:tc>
      </w:tr>
    </w:tbl>
    <w:p w14:paraId="43909BB7"/>
    <w:p w14:paraId="1DB2A56E">
      <w:pPr>
        <w:pStyle w:val="63"/>
      </w:pPr>
      <w:bookmarkStart w:id="98" w:name="_Toc242174946"/>
      <w:bookmarkStart w:id="99" w:name="_Toc83812971"/>
      <w:r>
        <w:t>Tabla 33. Requerimiento no funcional Entorno de Desarrollo.</w:t>
      </w:r>
      <w:bookmarkEnd w:id="98"/>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EFF91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98140A7">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3</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9A42C0">
            <w:pPr>
              <w:pStyle w:val="9"/>
              <w:spacing w:before="0" w:after="0"/>
              <w:rPr>
                <w:rFonts w:ascii="Arial" w:hAnsi="Arial"/>
                <w:b/>
                <w:bCs/>
                <w:i w:val="0"/>
                <w:iCs w:val="0"/>
                <w:color w:val="FFFFFF" w:themeColor="background1"/>
                <w14:textFill>
                  <w14:solidFill>
                    <w14:schemeClr w14:val="bg1"/>
                  </w14:solidFill>
                </w14:textFill>
              </w:rPr>
            </w:pPr>
            <w:r>
              <w:rPr>
                <w:b/>
                <w:bCs/>
                <w:i w:val="0"/>
                <w:iCs w:val="0"/>
                <w:color w:val="FFFFFF" w:themeColor="background1"/>
                <w:sz w:val="22"/>
                <w:szCs w:val="22"/>
                <w14:textFill>
                  <w14:solidFill>
                    <w14:schemeClr w14:val="bg1"/>
                  </w14:solidFill>
                </w14:textFill>
              </w:rPr>
              <w:t>Entorno de Desarrollo</w:t>
            </w:r>
          </w:p>
        </w:tc>
      </w:tr>
      <w:tr w14:paraId="759D9E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D8914F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EF69ACE">
            <w:pPr>
              <w:pStyle w:val="9"/>
              <w:spacing w:before="0" w:after="0"/>
              <w:rPr>
                <w:i w:val="0"/>
                <w:iCs w:val="0"/>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código fuente del servidor de conversiones debe ser construido, gestionado y estructurado utilizando exclusivamente el Entorno de Desarrollo Integrado (IDE) Visual Studio.</w:t>
            </w:r>
          </w:p>
        </w:tc>
      </w:tr>
      <w:tr w14:paraId="7E9B87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3AD4F59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16DEDB9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EBC22E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FB589A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26FB9B1">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333A133">
            <w:pPr>
              <w:spacing w:before="0" w:after="0"/>
            </w:pPr>
          </w:p>
        </w:tc>
      </w:tr>
      <w:bookmarkEnd w:id="99"/>
    </w:tbl>
    <w:p w14:paraId="3294D29D">
      <w:pPr>
        <w:pStyle w:val="9"/>
        <w:spacing w:before="0" w:after="0"/>
        <w:rPr>
          <w:b/>
          <w:bCs/>
          <w:i w:val="0"/>
          <w:iCs w:val="0"/>
        </w:rPr>
      </w:pPr>
      <w:bookmarkStart w:id="100" w:name="_Toc83812972"/>
    </w:p>
    <w:p w14:paraId="126095D3">
      <w:pPr>
        <w:pStyle w:val="63"/>
      </w:pPr>
      <w:bookmarkStart w:id="101" w:name="_Toc242174947"/>
      <w:r>
        <w:t xml:space="preserve">Tabla 34. Requerimiento no funcional </w:t>
      </w:r>
      <w:bookmarkEnd w:id="100"/>
      <w:r>
        <w:t>Servidor de Aplicaciones</w:t>
      </w:r>
      <w:bookmarkEnd w:id="10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6F6B88F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60696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4</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3B7DB78">
            <w:pPr>
              <w:pStyle w:val="9"/>
              <w:spacing w:before="0" w:after="0"/>
              <w:rPr>
                <w:rFonts w:ascii="Arial" w:hAnsi="Arial"/>
                <w:b/>
                <w:bCs/>
                <w:i w:val="0"/>
                <w:iCs w:val="0"/>
                <w:color w:val="FFFFFF" w:themeColor="background1"/>
                <w14:textFill>
                  <w14:solidFill>
                    <w14:schemeClr w14:val="bg1"/>
                  </w14:solidFill>
                </w14:textFill>
              </w:rPr>
            </w:pPr>
            <w:r>
              <w:rPr>
                <w:b/>
                <w:bCs/>
                <w:color w:val="FFFFFF" w:themeColor="background1"/>
                <w:sz w:val="22"/>
                <w:szCs w:val="22"/>
                <w14:textFill>
                  <w14:solidFill>
                    <w14:schemeClr w14:val="bg1"/>
                  </w14:solidFill>
                </w14:textFill>
              </w:rPr>
              <w:t>Servidor de Aplicaciones</w:t>
            </w:r>
          </w:p>
        </w:tc>
      </w:tr>
      <w:tr w14:paraId="1CFC16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96" w:hRule="atLeast"/>
        </w:trPr>
        <w:tc>
          <w:tcPr>
            <w:tcW w:w="1109" w:type="pct"/>
            <w:shd w:val="clear" w:color="auto" w:fill="DBE5F1" w:themeFill="accent1" w:themeFillTint="33"/>
          </w:tcPr>
          <w:p w14:paraId="0B7388F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6A5A159D">
            <w:pPr>
              <w:pStyle w:val="9"/>
              <w:suppressLineNumbers w:val="0"/>
              <w:bidi w:val="0"/>
              <w:spacing w:before="0" w:beforeAutospacing="0" w:after="0" w:afterAutospacing="0" w:line="259" w:lineRule="auto"/>
              <w:ind w:left="0" w:right="0"/>
              <w:jc w:val="both"/>
            </w:pPr>
            <w:r>
              <w:rPr>
                <w:rFonts w:ascii="Arial" w:hAnsi="Arial"/>
                <w:i w:val="0"/>
                <w:iCs w:val="0"/>
                <w:color w:val="4F81BD" w:themeColor="accent1" w:themeTint="FF"/>
                <w14:textFill>
                  <w14:solidFill>
                    <w14:schemeClr w14:val="accent1">
                      <w14:lumMod w14:val="100000"/>
                      <w14:lumOff w14:val="0"/>
                    </w14:schemeClr>
                  </w14:solidFill>
                </w14:textFill>
              </w:rPr>
              <w:t>El despliegue y la ejecución en red del proyecto backend debe realizarse obligatoriamente sobre Internet information Services (IIS).</w:t>
            </w:r>
          </w:p>
        </w:tc>
      </w:tr>
      <w:tr w14:paraId="5F2A6CB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0DF73C7C">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0D825A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10A16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99A510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302410A7">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29FA1AB">
            <w:pPr>
              <w:spacing w:before="0" w:after="0"/>
            </w:pPr>
          </w:p>
        </w:tc>
      </w:tr>
    </w:tbl>
    <w:p w14:paraId="2B0E3698">
      <w:pPr>
        <w:pStyle w:val="9"/>
        <w:spacing w:before="0" w:after="0"/>
        <w:rPr>
          <w:b/>
          <w:bCs/>
          <w:i w:val="0"/>
          <w:iCs w:val="0"/>
        </w:rPr>
      </w:pPr>
      <w:bookmarkStart w:id="102" w:name="_Toc83812973"/>
    </w:p>
    <w:bookmarkEnd w:id="102"/>
    <w:p w14:paraId="5B513611">
      <w:pPr>
        <w:pStyle w:val="63"/>
      </w:pPr>
      <w:bookmarkStart w:id="103" w:name="_Toc242174948"/>
      <w:r>
        <w:t>Tabla 35. Requerimiento no funcional Seguridad y autorización de Token.</w:t>
      </w:r>
      <w:bookmarkEnd w:id="103"/>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399E96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59403A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5</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A5C7FC6">
            <w:pPr>
              <w:pStyle w:val="9"/>
              <w:spacing w:before="0" w:after="0"/>
              <w:rPr>
                <w:rFonts w:ascii="Arial" w:hAnsi="Arial"/>
                <w:b/>
                <w:bCs/>
                <w:i w:val="0"/>
                <w:iCs w:val="0"/>
                <w:color w:val="FFFFFF" w:themeColor="background1"/>
                <w14:textFill>
                  <w14:solidFill>
                    <w14:schemeClr w14:val="bg1"/>
                  </w14:solidFill>
                </w14:textFill>
              </w:rPr>
            </w:pPr>
            <w:r>
              <w:rPr>
                <w:b/>
                <w:bCs/>
                <w:sz w:val="22"/>
                <w:szCs w:val="22"/>
              </w:rPr>
              <w:t>Seguridad y Autorización mediante Token</w:t>
            </w:r>
          </w:p>
        </w:tc>
      </w:tr>
      <w:tr w14:paraId="1F0F4E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402DEA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4D24FD1E">
            <w:pPr>
              <w:pStyle w:val="9"/>
              <w:spacing w:before="0" w:after="0"/>
            </w:pPr>
            <w:r>
              <w:rPr>
                <w:rFonts w:ascii="Arial" w:hAnsi="Arial"/>
                <w:i w:val="0"/>
                <w:iCs w:val="0"/>
                <w:color w:val="376092"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14:paraId="0B182DF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2936EBD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3B035D1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6B2406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39A7AC4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87FF72">
            <w:pPr>
              <w:pStyle w:val="9"/>
              <w:spacing w:before="0" w:after="0"/>
            </w:pPr>
            <w:r>
              <w:rPr>
                <w:rFonts w:ascii="Arial" w:hAnsi="Arial"/>
                <w:i w:val="0"/>
                <w:iCs w:val="0"/>
                <w:color w:val="376092" w:themeColor="accent1" w:themeShade="BF"/>
              </w:rPr>
              <w:t>Aprobado</w:t>
            </w:r>
          </w:p>
          <w:p w14:paraId="2C5F9D58"/>
        </w:tc>
      </w:tr>
    </w:tbl>
    <w:p w14:paraId="48B8707C"/>
    <w:p w14:paraId="66C01AC3">
      <w:pPr>
        <w:pStyle w:val="63"/>
      </w:pPr>
      <w:bookmarkStart w:id="104" w:name="_Toc242174949"/>
      <w:r>
        <w:t>Tabla 36</w:t>
      </w:r>
      <w:r>
        <w:fldChar w:fldCharType="begin"/>
      </w:r>
      <w:r>
        <w:instrText xml:space="preserve"> SEQ Tabla \* ARABIC </w:instrText>
      </w:r>
      <w:r>
        <w:fldChar w:fldCharType="separate"/>
      </w:r>
      <w:r>
        <w:fldChar w:fldCharType="end"/>
      </w:r>
      <w:r>
        <w:t>. Requerimiento no funcional Accesibilidad.</w:t>
      </w:r>
      <w:bookmarkEnd w:id="104"/>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53C2F30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2CFA33F">
            <w:pPr>
              <w:spacing w:before="0" w:after="0"/>
              <w:rPr>
                <w:b/>
                <w:bCs/>
              </w:rPr>
            </w:pPr>
            <w:r>
              <w:rPr>
                <w:b/>
                <w:bCs/>
              </w:rPr>
              <w:t>RNF-006</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2B6A41F">
            <w:pPr>
              <w:spacing w:before="0" w:after="0"/>
              <w:rPr>
                <w:b/>
                <w:bCs/>
              </w:rPr>
            </w:pPr>
            <w:r>
              <w:rPr>
                <w:b/>
                <w:bCs/>
              </w:rPr>
              <w:t>Accesibilidad</w:t>
            </w:r>
          </w:p>
        </w:tc>
      </w:tr>
      <w:tr w14:paraId="52C0D46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8F2557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03C5B517">
            <w:pPr>
              <w:pStyle w:val="9"/>
              <w:spacing w:before="0" w:after="0"/>
              <w:rPr>
                <w:rFonts w:ascii="Arial" w:hAnsi="Arial"/>
                <w:i w:val="0"/>
                <w:iCs w:val="0"/>
                <w:color w:val="376092" w:themeColor="accent1" w:themeShade="BF"/>
              </w:rPr>
            </w:pPr>
            <w:r>
              <w:rPr>
                <w:i w:val="0"/>
                <w:iCs w:val="0"/>
                <w:color w:val="376092" w:themeColor="accent1" w:themeShade="BF"/>
              </w:rPr>
              <w:t>La interfaz deberá presentarse en varios clientes con un mismo diseño único, exceptuando el cliente de consola.</w:t>
            </w:r>
          </w:p>
        </w:tc>
      </w:tr>
      <w:tr w14:paraId="3A8213E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4AA12AD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23F64A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16EAC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B4180D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0AF7C937">
            <w:pPr>
              <w:pStyle w:val="9"/>
              <w:spacing w:before="0" w:after="0"/>
            </w:pPr>
            <w:r>
              <w:rPr>
                <w:rFonts w:ascii="Arial" w:hAnsi="Arial"/>
                <w:i w:val="0"/>
                <w:iCs w:val="0"/>
                <w:color w:val="376092" w:themeColor="accent1" w:themeShade="BF"/>
              </w:rPr>
              <w:t>Aprobado</w:t>
            </w:r>
          </w:p>
          <w:p w14:paraId="5EEEFD0C"/>
        </w:tc>
      </w:tr>
    </w:tbl>
    <w:p w14:paraId="5DE7D61D">
      <w:pPr>
        <w:pStyle w:val="9"/>
        <w:spacing w:before="0" w:after="0"/>
      </w:pPr>
      <w:bookmarkStart w:id="105" w:name="_Toc83812974"/>
    </w:p>
    <w:bookmarkEnd w:id="105"/>
    <w:p w14:paraId="220E05BB">
      <w:pPr>
        <w:pStyle w:val="63"/>
      </w:pPr>
      <w:bookmarkStart w:id="106" w:name="_Toc242174950"/>
      <w:bookmarkStart w:id="107" w:name="_Toc83812975"/>
      <w:r>
        <w:t>Tabla 37. Requerimiento no funcional Mantenimiento.</w:t>
      </w:r>
      <w:bookmarkEnd w:id="106"/>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F5337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EFE9FB1">
            <w:pPr>
              <w:spacing w:before="0" w:after="0"/>
              <w:rPr>
                <w:b/>
                <w:bCs/>
              </w:rPr>
            </w:pPr>
            <w:r>
              <w:rPr>
                <w:b/>
                <w:bCs/>
              </w:rPr>
              <w:t>RNF-007</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9410B16">
            <w:pPr>
              <w:spacing w:before="0" w:after="0"/>
              <w:rPr>
                <w:b/>
                <w:bCs/>
              </w:rPr>
            </w:pPr>
            <w:r>
              <w:rPr>
                <w:b/>
                <w:bCs/>
              </w:rPr>
              <w:t>Accesibilidad</w:t>
            </w:r>
          </w:p>
        </w:tc>
      </w:tr>
      <w:tr w14:paraId="3A776DA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67BF13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7BE27A36">
            <w:pPr>
              <w:pStyle w:val="9"/>
              <w:spacing w:before="0" w:after="0"/>
              <w:rPr>
                <w:rFonts w:ascii="Arial" w:hAnsi="Arial"/>
                <w:i w:val="0"/>
                <w:iCs w:val="0"/>
                <w:color w:val="376092" w:themeColor="accent1" w:themeShade="BF"/>
              </w:rPr>
            </w:pPr>
            <w:r>
              <w:rPr>
                <w:i w:val="0"/>
                <w:iCs w:val="0"/>
              </w:rPr>
              <w:t>El sistema deberá tener un manual de usuario para facilitar el mantenimiento que se realizará en oportunidades futuras.</w:t>
            </w:r>
          </w:p>
        </w:tc>
      </w:tr>
      <w:tr w14:paraId="5A052AD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12B60885">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C7184E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7F8ED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348B97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7FF0741">
            <w:pPr>
              <w:pStyle w:val="9"/>
              <w:spacing w:before="0" w:after="0"/>
            </w:pPr>
            <w:r>
              <w:rPr>
                <w:rFonts w:ascii="Arial" w:hAnsi="Arial"/>
                <w:i w:val="0"/>
                <w:iCs w:val="0"/>
                <w:color w:val="376092" w:themeColor="accent1" w:themeShade="BF"/>
              </w:rPr>
              <w:t>Aprobado</w:t>
            </w:r>
          </w:p>
          <w:p w14:paraId="3DC63556"/>
        </w:tc>
      </w:tr>
    </w:tbl>
    <w:p w14:paraId="23B17A67">
      <w:pPr>
        <w:pStyle w:val="9"/>
        <w:spacing w:before="0" w:after="0"/>
      </w:pPr>
    </w:p>
    <w:p w14:paraId="6AB17B09">
      <w:pPr>
        <w:pStyle w:val="9"/>
        <w:spacing w:before="0" w:after="0"/>
      </w:pPr>
    </w:p>
    <w:bookmarkEnd w:id="107"/>
    <w:p w14:paraId="35C9FC42">
      <w:pPr>
        <w:pStyle w:val="32"/>
        <w:numPr>
          <w:ilvl w:val="0"/>
          <w:numId w:val="7"/>
        </w:numPr>
      </w:pPr>
      <w:r>
        <w:t>El sistema contará con un control de acceso mediante tokens.</w:t>
      </w:r>
    </w:p>
    <w:p w14:paraId="20DF50B6">
      <w:pPr>
        <w:pStyle w:val="32"/>
        <w:numPr>
          <w:ilvl w:val="0"/>
          <w:numId w:val="7"/>
        </w:numPr>
      </w:pPr>
      <w:r>
        <w:t xml:space="preserve">El sistema contará con un nombre de usuario y contraseña personal. </w:t>
      </w:r>
    </w:p>
    <w:p w14:paraId="32281CB3">
      <w:pPr>
        <w:pStyle w:val="32"/>
        <w:numPr>
          <w:ilvl w:val="0"/>
          <w:numId w:val="7"/>
        </w:numPr>
      </w:pPr>
      <w:r>
        <w:t>El sistema operará sin base de datos, las validaciones se realizarán en memoria.</w:t>
      </w:r>
    </w:p>
    <w:p w14:paraId="47E1DCEA">
      <w:pPr>
        <w:pStyle w:val="32"/>
        <w:numPr>
          <w:ilvl w:val="0"/>
          <w:numId w:val="7"/>
        </w:numPr>
      </w:pPr>
      <w:r>
        <w:t xml:space="preserve">Emitirá mensajes de alerta cuando el usuario envíe parámetros erróneos. </w:t>
      </w:r>
    </w:p>
    <w:p w14:paraId="3EE4C756">
      <w:pPr>
        <w:pStyle w:val="32"/>
        <w:numPr>
          <w:ilvl w:val="0"/>
          <w:numId w:val="7"/>
        </w:numPr>
      </w:pPr>
      <w:r>
        <w:t>Emitirá mensajes de confirmación y el valor resultante en el momento de procesar las conversiones matemáticas.</w:t>
      </w:r>
    </w:p>
    <w:p w14:paraId="69C00F46">
      <w:pPr>
        <w:pStyle w:val="32"/>
        <w:numPr>
          <w:ilvl w:val="0"/>
          <w:numId w:val="7"/>
        </w:numPr>
      </w:pPr>
      <w:r>
        <w:t>Las operaciones se realizarán clasificándolas según: Longitud, Masa o Temperatura.</w:t>
      </w:r>
    </w:p>
    <w:p w14:paraId="0816D2E4">
      <w:pPr>
        <w:pStyle w:val="32"/>
        <w:numPr>
          <w:ilvl w:val="0"/>
          <w:numId w:val="7"/>
        </w:numPr>
      </w:pPr>
      <w:r>
        <w:t xml:space="preserve">El sistema habilita las opciones de conversión en los clientes solo si se posee un token de sesión válido. </w:t>
      </w:r>
    </w:p>
    <w:p w14:paraId="6EA51BDD">
      <w:pPr>
        <w:pStyle w:val="32"/>
        <w:numPr>
          <w:ilvl w:val="0"/>
          <w:numId w:val="7"/>
        </w:numPr>
      </w:pPr>
      <w:r>
        <w:t xml:space="preserve">El servidor central recibirá y procesará peticiones de todas las aplicaciones cliente conectadas de forma simultánea.  </w:t>
      </w:r>
    </w:p>
    <w:p w14:paraId="4F2ADF7A">
      <w:pPr>
        <w:pStyle w:val="3"/>
      </w:pPr>
      <w:bookmarkStart w:id="108" w:name="_Toc16040"/>
      <w:r>
        <w:t>8.4 Otros Requerimientos</w:t>
      </w:r>
      <w:bookmarkEnd w:id="108"/>
    </w:p>
    <w:p w14:paraId="3ACC1E44">
      <w:pPr>
        <w:pStyle w:val="4"/>
      </w:pPr>
      <w:bookmarkStart w:id="109" w:name="_Toc22108"/>
      <w:r>
        <w:t>8.4.1 Restricciones de Diseño</w:t>
      </w:r>
      <w:bookmarkEnd w:id="109"/>
    </w:p>
    <w:p w14:paraId="43B1F377">
      <w:bookmarkStart w:id="110" w:name="_4i7ojhp" w:colFirst="0" w:colLast="0"/>
      <w:bookmarkEnd w:id="110"/>
      <w:r>
        <w:t>Las restricciones de diseño son las siguientes:</w:t>
      </w:r>
    </w:p>
    <w:p w14:paraId="1CD5F120">
      <w:pPr>
        <w:pStyle w:val="32"/>
        <w:numPr>
          <w:ilvl w:val="0"/>
          <w:numId w:val="8"/>
        </w:numPr>
      </w:pPr>
      <w:r>
        <w:t>Se debe mantener una misma línea gráfica, paleta de colores y distribución visual en todos los clientes con interfaz gráfica (Web, Móvil y Escritorio) para asegurar una experiencia de usuario uniforme.</w:t>
      </w:r>
    </w:p>
    <w:p w14:paraId="56902ABF">
      <w:pPr>
        <w:pStyle w:val="32"/>
        <w:numPr>
          <w:ilvl w:val="0"/>
          <w:numId w:val="8"/>
        </w:numPr>
      </w:pPr>
      <w:r>
        <w:t xml:space="preserve">El cliente de consola operará de forma independiente mediante un entorno de texto (CLI), priorizando la claridad en la presentación de menús y la lectura de resultados. </w:t>
      </w:r>
    </w:p>
    <w:p w14:paraId="73C4BE38">
      <w:pPr>
        <w:pStyle w:val="4"/>
      </w:pPr>
      <w:bookmarkStart w:id="111" w:name="_2xcytpi"/>
      <w:bookmarkEnd w:id="111"/>
      <w:bookmarkStart w:id="112" w:name="_Toc6761"/>
      <w:bookmarkStart w:id="113" w:name="_Toc58077511"/>
      <w:r>
        <w:t>8.4.2 Restricciones de Hardware</w:t>
      </w:r>
      <w:bookmarkEnd w:id="112"/>
      <w:bookmarkEnd w:id="113"/>
      <w:r>
        <w:t xml:space="preserve"> </w:t>
      </w:r>
    </w:p>
    <w:p w14:paraId="5DC26C91">
      <w:r>
        <w:t xml:space="preserve">Los equipos disponibles deben tener las siguientes características: </w:t>
      </w:r>
    </w:p>
    <w:p w14:paraId="06CBEB31">
      <w:pPr>
        <w:pStyle w:val="32"/>
        <w:numPr>
          <w:ilvl w:val="0"/>
          <w:numId w:val="9"/>
        </w:numPr>
      </w:pPr>
      <w:r>
        <w:t xml:space="preserve">Procesador Intel Core i3 o superior, </w:t>
      </w:r>
    </w:p>
    <w:p w14:paraId="580A7B95">
      <w:pPr>
        <w:pStyle w:val="32"/>
        <w:numPr>
          <w:ilvl w:val="0"/>
          <w:numId w:val="9"/>
        </w:numPr>
      </w:pPr>
      <w:r>
        <w:t xml:space="preserve">4 GB de RAM o superior, </w:t>
      </w:r>
    </w:p>
    <w:p w14:paraId="2533F998">
      <w:pPr>
        <w:pStyle w:val="32"/>
        <w:numPr>
          <w:ilvl w:val="0"/>
          <w:numId w:val="9"/>
        </w:numPr>
      </w:pPr>
      <w:r>
        <w:t xml:space="preserve">Disco de 256GB o superior, </w:t>
      </w:r>
    </w:p>
    <w:p w14:paraId="55FAF65D">
      <w:pPr>
        <w:pStyle w:val="32"/>
        <w:numPr>
          <w:ilvl w:val="0"/>
          <w:numId w:val="9"/>
        </w:numPr>
        <w:rPr>
          <w:lang w:val="en-US"/>
        </w:rPr>
      </w:pPr>
      <w:r>
        <w:rPr>
          <w:lang w:val="en-US"/>
        </w:rPr>
        <w:t xml:space="preserve">S.O. Windows 11, Linux o Android.  </w:t>
      </w:r>
    </w:p>
    <w:p w14:paraId="4119F9E7">
      <w:pPr>
        <w:rPr>
          <w:lang w:val="en-US"/>
        </w:rPr>
      </w:pPr>
    </w:p>
    <w:p w14:paraId="1C94DC20">
      <w:pPr>
        <w:pStyle w:val="4"/>
      </w:pPr>
      <w:bookmarkStart w:id="114" w:name="_Toc58077512"/>
      <w:bookmarkStart w:id="115" w:name="_Toc309"/>
      <w:r>
        <w:t>8.4.3 Atributos</w:t>
      </w:r>
      <w:bookmarkEnd w:id="114"/>
      <w:r>
        <w:t xml:space="preserve"> de calidad</w:t>
      </w:r>
      <w:bookmarkEnd w:id="115"/>
    </w:p>
    <w:p w14:paraId="15CD7CDD">
      <w:r>
        <w:rPr>
          <w:b/>
          <w:bCs/>
        </w:rPr>
        <w:t>Fiabilidad. -</w:t>
      </w:r>
      <w:r>
        <w:t xml:space="preserve"> El sistema, ofrecerá garantía de funcionar correctamente y cumplir con los requisitos </w:t>
      </w:r>
      <w:r>
        <w:tab/>
      </w:r>
      <w:r>
        <w:t>presentados previamente.</w:t>
      </w:r>
    </w:p>
    <w:p w14:paraId="073BD779">
      <w:r>
        <w:rPr>
          <w:b/>
          <w:bCs/>
        </w:rPr>
        <w:t>Portabilidad. -</w:t>
      </w:r>
      <w:r>
        <w:t xml:space="preserve"> Al tratarse de una arquitectura SOA utilizando SOAP, el sistema garantiza que cualquier cliente pueda consumir los servicios mediante el intercambio de mensajes XML, independiente del lenguaje de programación del cliente.</w:t>
      </w:r>
    </w:p>
    <w:p w14:paraId="1DC5DE61">
      <w:r>
        <w:rPr>
          <w:b/>
          <w:bCs/>
        </w:rPr>
        <w:t xml:space="preserve">Seguridad. – </w:t>
      </w:r>
      <w:r>
        <w:t xml:space="preserve">La solución abarca múltiples plataformas, el usuario final puede acceder a los servicios de conversión desde cualquier dispositivo con conexión a la red. </w:t>
      </w:r>
    </w:p>
    <w:p w14:paraId="4AF0E32A">
      <w:r>
        <w:rPr>
          <w:b/>
          <w:bCs/>
        </w:rPr>
        <w:t>Disponibilidad. -</w:t>
      </w:r>
      <w:r>
        <w:t xml:space="preserve"> Los usuarios podrán acceder al sistema durante las 24 horas del día.</w:t>
      </w:r>
    </w:p>
    <w:p w14:paraId="16479761"/>
    <w:p w14:paraId="538724E7">
      <w:pPr>
        <w:pStyle w:val="2"/>
      </w:pPr>
      <w:bookmarkStart w:id="116" w:name="_Toc30382"/>
      <w:bookmarkStart w:id="117" w:name="_Toc58077513"/>
      <w:bookmarkStart w:id="118" w:name="_Toc23846806"/>
      <w:r>
        <w:t>9. Requisitos de Rendimiento</w:t>
      </w:r>
      <w:bookmarkEnd w:id="116"/>
      <w:bookmarkEnd w:id="117"/>
      <w:bookmarkEnd w:id="118"/>
    </w:p>
    <w:p w14:paraId="029F8265">
      <w:pPr>
        <w:pStyle w:val="3"/>
      </w:pPr>
      <w:bookmarkStart w:id="119" w:name="_Toc23846807"/>
      <w:bookmarkStart w:id="120" w:name="_Toc4250"/>
      <w:bookmarkStart w:id="121" w:name="_Toc58077514"/>
      <w:r>
        <w:t>9.1. Requisitos de Interfaces Externas</w:t>
      </w:r>
      <w:bookmarkEnd w:id="119"/>
      <w:bookmarkEnd w:id="120"/>
      <w:bookmarkEnd w:id="121"/>
    </w:p>
    <w:p w14:paraId="3C5A1351">
      <w:pPr>
        <w:pStyle w:val="4"/>
      </w:pPr>
      <w:bookmarkStart w:id="122" w:name="_Toc11260"/>
      <w:bookmarkStart w:id="123" w:name="_Toc58077515"/>
      <w:r>
        <w:t>9.1.1. Interfaces de Usuario</w:t>
      </w:r>
      <w:bookmarkEnd w:id="122"/>
      <w:bookmarkEnd w:id="123"/>
    </w:p>
    <w:p w14:paraId="66A3CDDD">
      <w:pPr>
        <w:rPr>
          <w:i/>
          <w:lang w:val="es-EC"/>
        </w:rPr>
      </w:pPr>
      <w:bookmarkStart w:id="124" w:name="_Toc58077516"/>
      <w:r>
        <w:rPr>
          <w:lang w:val="es-EC"/>
        </w:rPr>
        <w:t xml:space="preserve">Dado que el ecosistema cuenta con cuatro clientes distintos, las interfaces se dividen según su entorno de ejecución: </w:t>
      </w:r>
    </w:p>
    <w:p w14:paraId="351D740C">
      <w:pPr>
        <w:pStyle w:val="32"/>
        <w:numPr>
          <w:ilvl w:val="0"/>
          <w:numId w:val="10"/>
        </w:numPr>
        <w:rPr>
          <w:i/>
          <w:lang w:val="es-EC"/>
        </w:rPr>
      </w:pPr>
      <w:r>
        <w:rPr>
          <w:b/>
          <w:bCs/>
          <w:lang w:val="es-EC"/>
        </w:rPr>
        <w:t>Clientes con Interfaz Gráfica (Web, Móvil, Escritorio):</w:t>
      </w:r>
    </w:p>
    <w:p w14:paraId="45F9C541">
      <w:pPr>
        <w:pStyle w:val="32"/>
        <w:numPr>
          <w:ilvl w:val="1"/>
          <w:numId w:val="10"/>
        </w:numPr>
        <w:rPr>
          <w:i/>
          <w:lang w:val="es-EC"/>
        </w:rPr>
      </w:pPr>
      <w:r>
        <w:rPr>
          <w:lang w:val="es-EC"/>
        </w:rPr>
        <w:t>Listas desplegables para elegir las magnitudes de conversión (Longitud, Masa, Temperatura).</w:t>
      </w:r>
    </w:p>
    <w:p w14:paraId="1A1120BD">
      <w:pPr>
        <w:pStyle w:val="32"/>
        <w:numPr>
          <w:ilvl w:val="1"/>
          <w:numId w:val="10"/>
        </w:numPr>
        <w:rPr>
          <w:i/>
          <w:lang w:val="es-EC"/>
        </w:rPr>
      </w:pPr>
      <w:r>
        <w:rPr>
          <w:lang w:val="es-EC"/>
        </w:rPr>
        <w:t>Campos numéricos y de texto para el ingreso de valores y credenciales de autenticación.</w:t>
      </w:r>
    </w:p>
    <w:p w14:paraId="1E21A923">
      <w:pPr>
        <w:pStyle w:val="32"/>
        <w:numPr>
          <w:ilvl w:val="1"/>
          <w:numId w:val="10"/>
        </w:numPr>
        <w:rPr>
          <w:i/>
          <w:lang w:val="es-EC"/>
        </w:rPr>
      </w:pPr>
      <w:r>
        <w:rPr>
          <w:lang w:val="es-EC"/>
        </w:rPr>
        <w:t>Botones de acción para enviar las peticiones al servidor.</w:t>
      </w:r>
    </w:p>
    <w:p w14:paraId="0C625938">
      <w:pPr>
        <w:pStyle w:val="32"/>
        <w:numPr>
          <w:ilvl w:val="1"/>
          <w:numId w:val="10"/>
        </w:numPr>
        <w:rPr>
          <w:i/>
          <w:lang w:val="es-EC"/>
        </w:rPr>
      </w:pPr>
      <w:r>
        <w:rPr>
          <w:lang w:val="es-EC"/>
        </w:rPr>
        <w:t>Áreas de texto para visualizar las respuestas estructuradas y mensajes de error.</w:t>
      </w:r>
    </w:p>
    <w:p w14:paraId="340560FB">
      <w:pPr>
        <w:pStyle w:val="32"/>
        <w:numPr>
          <w:ilvl w:val="0"/>
          <w:numId w:val="10"/>
        </w:numPr>
        <w:rPr>
          <w:i/>
          <w:lang w:val="es-EC"/>
        </w:rPr>
      </w:pPr>
      <w:r>
        <w:rPr>
          <w:b/>
          <w:bCs/>
          <w:lang w:val="es-EC"/>
        </w:rPr>
        <w:t>Cliente de Consola:</w:t>
      </w:r>
    </w:p>
    <w:p w14:paraId="4D665A65">
      <w:pPr>
        <w:pStyle w:val="32"/>
        <w:numPr>
          <w:ilvl w:val="1"/>
          <w:numId w:val="10"/>
        </w:numPr>
        <w:rPr>
          <w:i/>
          <w:lang w:val="es-EC"/>
        </w:rPr>
      </w:pPr>
      <w:r>
        <w:rPr>
          <w:lang w:val="es-EC"/>
        </w:rPr>
        <w:t>Menús numéricos textuales para navegar entre las opciones de login y conversión.</w:t>
      </w:r>
    </w:p>
    <w:p w14:paraId="6AA6AD08">
      <w:pPr>
        <w:pStyle w:val="4"/>
      </w:pPr>
      <w:bookmarkStart w:id="125" w:name="_Toc21970"/>
      <w:r>
        <w:t>9.1.2. Interfaces de Hardware</w:t>
      </w:r>
      <w:bookmarkEnd w:id="124"/>
      <w:bookmarkEnd w:id="125"/>
    </w:p>
    <w:p w14:paraId="1748EBAB">
      <w:r>
        <w:rPr>
          <w:b/>
          <w:bCs/>
        </w:rPr>
        <w:t xml:space="preserve">La pantalla del monitor/ pantalla táctil: </w:t>
      </w:r>
      <w:r>
        <w:t xml:space="preserve">El software muestra la interfaz gráfica o la terminal de consola para que el usuario visualice las opciones y los resultados de las conversiones. </w:t>
      </w:r>
    </w:p>
    <w:p w14:paraId="6385B7D7">
      <w:r>
        <w:rPr>
          <w:b/>
          <w:bCs/>
        </w:rPr>
        <w:t>Periféricos de entrada (teclado, ratón y touch):</w:t>
      </w:r>
      <w:r>
        <w:t xml:space="preserve"> Necesarios para interactuar con el sistema, tipear los valores a convertir , seleccionar las unidades y consumir los servicios web.   </w:t>
      </w:r>
    </w:p>
    <w:p w14:paraId="1BEAA034">
      <w:pPr>
        <w:pStyle w:val="4"/>
      </w:pPr>
      <w:bookmarkStart w:id="126" w:name="_Toc58077517"/>
      <w:bookmarkStart w:id="127" w:name="_Toc32272"/>
      <w:r>
        <w:t>9.1.3. Interfaces de Software</w:t>
      </w:r>
      <w:bookmarkEnd w:id="126"/>
      <w:bookmarkEnd w:id="127"/>
    </w:p>
    <w:p w14:paraId="1310B05A">
      <w:pPr>
        <w:pStyle w:val="32"/>
        <w:numPr>
          <w:ilvl w:val="0"/>
          <w:numId w:val="11"/>
        </w:numPr>
      </w:pPr>
      <w:r>
        <w:t>Sistema Operativo: Windows, OS X, Linux, Android, IOS</w:t>
      </w:r>
    </w:p>
    <w:p w14:paraId="024A2EC9">
      <w:pPr>
        <w:pStyle w:val="32"/>
        <w:numPr>
          <w:ilvl w:val="0"/>
          <w:numId w:val="11"/>
        </w:numPr>
      </w:pPr>
      <w:r>
        <w:t>Navegador Web: Chrome, Mozilla, Safari, Opera.</w:t>
      </w:r>
    </w:p>
    <w:p w14:paraId="72F1906F">
      <w:pPr>
        <w:pStyle w:val="4"/>
      </w:pPr>
      <w:bookmarkStart w:id="128" w:name="_Toc58077518"/>
      <w:bookmarkStart w:id="129" w:name="_Toc1799"/>
      <w:r>
        <w:t>9.1.4. Interfaces de Comunicación</w:t>
      </w:r>
      <w:bookmarkEnd w:id="128"/>
      <w:bookmarkEnd w:id="129"/>
    </w:p>
    <w:p w14:paraId="383EF41A">
      <w:pPr>
        <w:rPr>
          <w:lang w:val="es-EC"/>
        </w:rPr>
      </w:pPr>
      <w:bookmarkStart w:id="130" w:name="_Toc58077519"/>
      <w:r>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62276B13">
      <w:r>
        <w:t>9.1.5. Base de Datos</w:t>
      </w:r>
      <w:bookmarkEnd w:id="130"/>
    </w:p>
    <w:p w14:paraId="1D43ABBE">
      <w:r>
        <w:t xml:space="preserve">El sistema no implementa comunicación con ningún motor de base de datos. Toda validación de usuarios, credenciales, asignación y lógica de conversión se ejecuta en la memoria volátil del servidor. </w:t>
      </w:r>
    </w:p>
    <w:p w14:paraId="48206AD2"/>
    <w:p w14:paraId="1EAEC91E">
      <w:pPr>
        <w:pStyle w:val="37"/>
      </w:pPr>
      <w:bookmarkStart w:id="131" w:name="_Toc58077520"/>
      <w:bookmarkStart w:id="132" w:name="_Toc20034"/>
      <w:r>
        <w:t>RECOMENDACIONES</w:t>
      </w:r>
      <w:bookmarkEnd w:id="131"/>
      <w:bookmarkEnd w:id="132"/>
    </w:p>
    <w:p w14:paraId="32663AAC">
      <w:pPr>
        <w:pStyle w:val="32"/>
        <w:numPr>
          <w:ilvl w:val="0"/>
          <w:numId w:val="12"/>
        </w:numPr>
      </w:pPr>
      <w:r>
        <w:t xml:space="preserve">En una segunda fase implementar nuevas magnitudes de conversión en el servidor para aprovechar la escalabilidad de la arquitectura SOA. </w:t>
      </w:r>
    </w:p>
    <w:p w14:paraId="16E5A9DC">
      <w:pPr>
        <w:pStyle w:val="32"/>
        <w:numPr>
          <w:ilvl w:val="0"/>
          <w:numId w:val="12"/>
        </w:numPr>
      </w:pPr>
      <w:r>
        <w:t xml:space="preserve">Es importante mantener un control de versionamiento en el archivo WSDL. Cualquier modificación en los parámetros del servidor requiere actualización en el código de los cuatro clientes para evitar fallos en la comunicación. </w:t>
      </w:r>
    </w:p>
    <w:p w14:paraId="03B21A71">
      <w:pPr>
        <w:pStyle w:val="37"/>
      </w:pPr>
      <w:bookmarkStart w:id="133" w:name="_Toc23713"/>
      <w:bookmarkStart w:id="134" w:name="_Toc58077521"/>
      <w:r>
        <w:t>CONCLUSIONES</w:t>
      </w:r>
      <w:bookmarkEnd w:id="133"/>
      <w:bookmarkEnd w:id="134"/>
    </w:p>
    <w:p w14:paraId="62AD1965">
      <w:pPr>
        <w:pStyle w:val="32"/>
        <w:numPr>
          <w:ilvl w:val="0"/>
          <w:numId w:val="13"/>
        </w:numPr>
      </w:pPr>
      <w:r>
        <w:t>Hasta el momento el sistema está modelado para cumplir con el caso de estudio definido en este documento</w:t>
      </w:r>
    </w:p>
    <w:p w14:paraId="25B42850">
      <w:pPr>
        <w:pStyle w:val="32"/>
        <w:numPr>
          <w:ilvl w:val="0"/>
          <w:numId w:val="13"/>
        </w:numPr>
      </w:pPr>
      <w:r>
        <w:t>La especificación de requisitos de software permite una correcta lectura de lo que son los requisitos que tiene el sistema y su posterior implementación.</w:t>
      </w:r>
    </w:p>
    <w:p w14:paraId="0B7B38C4">
      <w:pPr>
        <w:pStyle w:val="32"/>
        <w:numPr>
          <w:ilvl w:val="0"/>
          <w:numId w:val="13"/>
        </w:numPr>
      </w:pPr>
      <w:r>
        <w:t xml:space="preserve">Los requisitos presentados en la actual documentación van de acorde a los requerimientos presentados por el docente. </w:t>
      </w:r>
      <w:bookmarkStart w:id="135" w:name="_Toc58077522"/>
    </w:p>
    <w:bookmarkEnd w:id="135"/>
    <w:p w14:paraId="60E78E57">
      <w:pPr>
        <w:pStyle w:val="37"/>
        <w:rPr>
          <w:rFonts w:cstheme="minorHAnsi"/>
        </w:rPr>
      </w:pPr>
      <w:bookmarkStart w:id="136" w:name="_Toc9730"/>
      <w:r>
        <w:t>BIBLIOGRAFÍA</w:t>
      </w:r>
      <w:bookmarkEnd w:id="136"/>
    </w:p>
    <w:sectPr>
      <w:pgSz w:w="11910" w:h="16840"/>
      <w:pgMar w:top="740" w:right="1320" w:bottom="1180" w:left="116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rlito">
    <w:altName w:val="Calibri"/>
    <w:panose1 w:val="00000000000000000000"/>
    <w:charset w:val="00"/>
    <w:family w:val="swiss"/>
    <w:pitch w:val="default"/>
    <w:sig w:usb0="00000000" w:usb1="00000000" w:usb2="00000000" w:usb3="00000000" w:csb0="00000000" w:csb1="00000000"/>
  </w:font>
  <w:font w:name="Caladea">
    <w:altName w:val="Calibri"/>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roid Sans Fallback">
    <w:altName w:val="Times New Roman"/>
    <w:panose1 w:val="00000000000000000000"/>
    <w:charset w:val="00"/>
    <w:family w:val="auto"/>
    <w:pitch w:val="default"/>
    <w:sig w:usb0="00000000" w:usb1="00000000" w:usb2="00000000" w:usb3="00000000" w:csb0="00000001" w:csb1="00000000"/>
  </w:font>
  <w:font w:name="Lohit Hindi">
    <w:altName w:val="Times New Roman"/>
    <w:panose1 w:val="00000000000000000000"/>
    <w:charset w:val="00"/>
    <w:family w:val="auto"/>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Verdana">
    <w:panose1 w:val="020B0604030504040204"/>
    <w:charset w:val="00"/>
    <w:family w:val="swiss"/>
    <w:pitch w:val="default"/>
    <w:sig w:usb0="A00006FF" w:usb1="4000205B" w:usb2="0000001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10883225"/>
      <w:docPartObj>
        <w:docPartGallery w:val="autotext"/>
      </w:docPartObj>
    </w:sdtPr>
    <w:sdtContent>
      <w:p w14:paraId="1FD00FA3">
        <w:pPr>
          <w:pStyle w:val="12"/>
          <w:jc w:val="right"/>
        </w:pPr>
        <w:r>
          <w:fldChar w:fldCharType="begin"/>
        </w:r>
        <w:r>
          <w:instrText xml:space="preserve">PAGE   \* MERGEFORMAT</w:instrText>
        </w:r>
        <w:r>
          <w:fldChar w:fldCharType="separate"/>
        </w:r>
        <w:r>
          <w:t>4</w:t>
        </w:r>
        <w:r>
          <w:fldChar w:fldCharType="end"/>
        </w:r>
      </w:p>
    </w:sdtContent>
  </w:sdt>
  <w:p w14:paraId="0BF4A993">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2C0F3">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tblInd w:w="0" w:type="dxa"/>
      <w:tblLayout w:type="autofit"/>
      <w:tblCellMar>
        <w:top w:w="0" w:type="dxa"/>
        <w:left w:w="108" w:type="dxa"/>
        <w:bottom w:w="0" w:type="dxa"/>
        <w:right w:w="108" w:type="dxa"/>
      </w:tblCellMar>
    </w:tblPr>
    <w:tblGrid>
      <w:gridCol w:w="2830"/>
      <w:gridCol w:w="2830"/>
      <w:gridCol w:w="2830"/>
    </w:tblGrid>
    <w:tr w14:paraId="67914638">
      <w:tblPrEx>
        <w:tblCellMar>
          <w:top w:w="0" w:type="dxa"/>
          <w:left w:w="108" w:type="dxa"/>
          <w:bottom w:w="0" w:type="dxa"/>
          <w:right w:w="108" w:type="dxa"/>
        </w:tblCellMar>
      </w:tblPrEx>
      <w:trPr>
        <w:trHeight w:val="300" w:hRule="atLeast"/>
      </w:trPr>
      <w:tc>
        <w:tcPr>
          <w:tcW w:w="2830" w:type="dxa"/>
        </w:tcPr>
        <w:p w14:paraId="69E75F2C">
          <w:pPr>
            <w:pStyle w:val="15"/>
            <w:bidi w:val="0"/>
            <w:ind w:left="-115"/>
            <w:jc w:val="left"/>
          </w:pPr>
        </w:p>
      </w:tc>
      <w:tc>
        <w:tcPr>
          <w:tcW w:w="2830" w:type="dxa"/>
        </w:tcPr>
        <w:p w14:paraId="7277E36D">
          <w:pPr>
            <w:pStyle w:val="15"/>
            <w:bidi w:val="0"/>
            <w:jc w:val="center"/>
          </w:pPr>
        </w:p>
      </w:tc>
      <w:tc>
        <w:tcPr>
          <w:tcW w:w="2830" w:type="dxa"/>
        </w:tcPr>
        <w:p w14:paraId="3009CE94">
          <w:pPr>
            <w:pStyle w:val="15"/>
            <w:bidi w:val="0"/>
            <w:ind w:right="-115"/>
            <w:jc w:val="right"/>
          </w:pPr>
        </w:p>
      </w:tc>
    </w:tr>
  </w:tbl>
  <w:p w14:paraId="1663E9BA">
    <w:pPr>
      <w:pStyle w:val="15"/>
      <w:bidi w:val="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5F7EC">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0369C1"/>
    <w:multiLevelType w:val="multilevel"/>
    <w:tmpl w:val="050369C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D34A52"/>
    <w:multiLevelType w:val="multilevel"/>
    <w:tmpl w:val="12D34A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3747457"/>
    <w:multiLevelType w:val="multilevel"/>
    <w:tmpl w:val="13747457"/>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5E36720"/>
    <w:multiLevelType w:val="multilevel"/>
    <w:tmpl w:val="15E3672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3A5B6660"/>
    <w:multiLevelType w:val="multilevel"/>
    <w:tmpl w:val="3A5B6660"/>
    <w:lvl w:ilvl="0" w:tentative="0">
      <w:start w:val="1"/>
      <w:numFmt w:val="decimal"/>
      <w:lvlText w:val="%1."/>
      <w:lvlJc w:val="left"/>
      <w:pPr>
        <w:ind w:left="360" w:hanging="360"/>
      </w:pPr>
      <w:rPr>
        <w:rFonts w:hint="default"/>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abstractNum w:abstractNumId="5">
    <w:nsid w:val="3C9142BA"/>
    <w:multiLevelType w:val="multilevel"/>
    <w:tmpl w:val="3C9142B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43F83C5F"/>
    <w:multiLevelType w:val="multilevel"/>
    <w:tmpl w:val="43F83C5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8E77BB1"/>
    <w:multiLevelType w:val="multilevel"/>
    <w:tmpl w:val="48E77BB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55847C2C"/>
    <w:multiLevelType w:val="multilevel"/>
    <w:tmpl w:val="55847C2C"/>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84A5DD1"/>
    <w:multiLevelType w:val="multilevel"/>
    <w:tmpl w:val="584A5DD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B6F0D1D"/>
    <w:multiLevelType w:val="multilevel"/>
    <w:tmpl w:val="5B6F0D1D"/>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B727160"/>
    <w:multiLevelType w:val="multilevel"/>
    <w:tmpl w:val="5B72716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77B37E3"/>
    <w:multiLevelType w:val="multilevel"/>
    <w:tmpl w:val="677B37E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9"/>
  </w:num>
  <w:num w:numId="2">
    <w:abstractNumId w:val="4"/>
  </w:num>
  <w:num w:numId="3">
    <w:abstractNumId w:val="5"/>
  </w:num>
  <w:num w:numId="4">
    <w:abstractNumId w:val="12"/>
  </w:num>
  <w:num w:numId="5">
    <w:abstractNumId w:val="6"/>
  </w:num>
  <w:num w:numId="6">
    <w:abstractNumId w:val="2"/>
  </w:num>
  <w:num w:numId="7">
    <w:abstractNumId w:val="0"/>
  </w:num>
  <w:num w:numId="8">
    <w:abstractNumId w:val="10"/>
  </w:num>
  <w:num w:numId="9">
    <w:abstractNumId w:val="8"/>
  </w:num>
  <w:num w:numId="10">
    <w:abstractNumId w:val="1"/>
  </w:num>
  <w:num w:numId="11">
    <w:abstractNumId w:val="7"/>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hyphenationZone w:val="425"/>
  <w:drawingGridHorizontalSpacing w:val="110"/>
  <w:displayHorizontalDrawingGridEvery w:val="1"/>
  <w:displayVerticalDrawingGridEvery w:val="1"/>
  <w:noPunctuationKerning w:val="1"/>
  <w:characterSpacingControl w:val="doNotCompress"/>
  <w:footnotePr>
    <w:footnote w:id="0"/>
    <w:footnote w:id="1"/>
  </w:foot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DC373"/>
    <w:rsid w:val="007E3860"/>
    <w:rsid w:val="007E538E"/>
    <w:rsid w:val="007F0648"/>
    <w:rsid w:val="007F490A"/>
    <w:rsid w:val="007F734F"/>
    <w:rsid w:val="0080744F"/>
    <w:rsid w:val="00807E1C"/>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60"/>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1442A"/>
    <w:rsid w:val="00A2047B"/>
    <w:rsid w:val="00A263FC"/>
    <w:rsid w:val="00A34E3F"/>
    <w:rsid w:val="00A40E6C"/>
    <w:rsid w:val="00A4296C"/>
    <w:rsid w:val="00A46F65"/>
    <w:rsid w:val="00A51BF1"/>
    <w:rsid w:val="00A57C11"/>
    <w:rsid w:val="00A635C8"/>
    <w:rsid w:val="00A63DB9"/>
    <w:rsid w:val="00A719FD"/>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255C"/>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CF713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24D6"/>
    <w:rsid w:val="00FE460C"/>
    <w:rsid w:val="00FE5194"/>
    <w:rsid w:val="00FE534B"/>
    <w:rsid w:val="00FF0ACE"/>
    <w:rsid w:val="0102BD98"/>
    <w:rsid w:val="0103466C"/>
    <w:rsid w:val="0113C7A7"/>
    <w:rsid w:val="011EEC11"/>
    <w:rsid w:val="01327592"/>
    <w:rsid w:val="0146E663"/>
    <w:rsid w:val="02318489"/>
    <w:rsid w:val="024E4FBD"/>
    <w:rsid w:val="024F29BF"/>
    <w:rsid w:val="025FC528"/>
    <w:rsid w:val="02977C89"/>
    <w:rsid w:val="03151EBC"/>
    <w:rsid w:val="031E6DC8"/>
    <w:rsid w:val="043A2585"/>
    <w:rsid w:val="043AACA5"/>
    <w:rsid w:val="04867B28"/>
    <w:rsid w:val="050F2461"/>
    <w:rsid w:val="06256541"/>
    <w:rsid w:val="072A1A61"/>
    <w:rsid w:val="07762DF7"/>
    <w:rsid w:val="07EBE8B6"/>
    <w:rsid w:val="07F9DB18"/>
    <w:rsid w:val="0801173C"/>
    <w:rsid w:val="086EA54D"/>
    <w:rsid w:val="088E6D5A"/>
    <w:rsid w:val="08B881BD"/>
    <w:rsid w:val="08BAE649"/>
    <w:rsid w:val="093582C4"/>
    <w:rsid w:val="0A149E69"/>
    <w:rsid w:val="0A329C80"/>
    <w:rsid w:val="0A5E42C3"/>
    <w:rsid w:val="0B152950"/>
    <w:rsid w:val="0B704CF5"/>
    <w:rsid w:val="0C4E13B0"/>
    <w:rsid w:val="0C5E2645"/>
    <w:rsid w:val="0CAC27B1"/>
    <w:rsid w:val="0CF903DE"/>
    <w:rsid w:val="0D320A0A"/>
    <w:rsid w:val="0D6C7F95"/>
    <w:rsid w:val="0D73336A"/>
    <w:rsid w:val="0D87A607"/>
    <w:rsid w:val="0DC0703E"/>
    <w:rsid w:val="0DEE14F8"/>
    <w:rsid w:val="0E3F596B"/>
    <w:rsid w:val="0E60F550"/>
    <w:rsid w:val="0F0F8224"/>
    <w:rsid w:val="0FD96588"/>
    <w:rsid w:val="103AADCE"/>
    <w:rsid w:val="107E880F"/>
    <w:rsid w:val="11492118"/>
    <w:rsid w:val="115D7D85"/>
    <w:rsid w:val="11E3F472"/>
    <w:rsid w:val="1236D515"/>
    <w:rsid w:val="12819A60"/>
    <w:rsid w:val="13067A31"/>
    <w:rsid w:val="13120C1F"/>
    <w:rsid w:val="132BB5D4"/>
    <w:rsid w:val="133B15D0"/>
    <w:rsid w:val="1384CA43"/>
    <w:rsid w:val="138D2581"/>
    <w:rsid w:val="13E7EF99"/>
    <w:rsid w:val="13F48A4F"/>
    <w:rsid w:val="13F9E493"/>
    <w:rsid w:val="14E13618"/>
    <w:rsid w:val="15D88874"/>
    <w:rsid w:val="16B9CE33"/>
    <w:rsid w:val="16D2425D"/>
    <w:rsid w:val="16D46189"/>
    <w:rsid w:val="16DAC4BE"/>
    <w:rsid w:val="17E0BAF8"/>
    <w:rsid w:val="1830E8B5"/>
    <w:rsid w:val="19021E9C"/>
    <w:rsid w:val="197CF113"/>
    <w:rsid w:val="1989FBC7"/>
    <w:rsid w:val="19C0AAF2"/>
    <w:rsid w:val="19F980DF"/>
    <w:rsid w:val="1A36F744"/>
    <w:rsid w:val="1A9DEEFD"/>
    <w:rsid w:val="1AA90C64"/>
    <w:rsid w:val="1AFF234C"/>
    <w:rsid w:val="1B08E9C5"/>
    <w:rsid w:val="1B51952A"/>
    <w:rsid w:val="1B550DEB"/>
    <w:rsid w:val="1B9821D1"/>
    <w:rsid w:val="1B9DFF31"/>
    <w:rsid w:val="1BCD371E"/>
    <w:rsid w:val="1BD70CCC"/>
    <w:rsid w:val="1BDE8709"/>
    <w:rsid w:val="1C17C4BD"/>
    <w:rsid w:val="1CD9D237"/>
    <w:rsid w:val="1DCCC3B3"/>
    <w:rsid w:val="1E25F1D7"/>
    <w:rsid w:val="1E898096"/>
    <w:rsid w:val="1E9F7B3C"/>
    <w:rsid w:val="1EA77CE5"/>
    <w:rsid w:val="1FBD07A8"/>
    <w:rsid w:val="2001D9C3"/>
    <w:rsid w:val="2042BD72"/>
    <w:rsid w:val="20484BA8"/>
    <w:rsid w:val="205A9333"/>
    <w:rsid w:val="209C1AD9"/>
    <w:rsid w:val="21091715"/>
    <w:rsid w:val="21292166"/>
    <w:rsid w:val="2243CDE5"/>
    <w:rsid w:val="22F2D199"/>
    <w:rsid w:val="232B483B"/>
    <w:rsid w:val="24A6C66D"/>
    <w:rsid w:val="255C7F14"/>
    <w:rsid w:val="258873CF"/>
    <w:rsid w:val="25F2E078"/>
    <w:rsid w:val="265E99D8"/>
    <w:rsid w:val="269307BE"/>
    <w:rsid w:val="26D1204C"/>
    <w:rsid w:val="27433144"/>
    <w:rsid w:val="27C54A3E"/>
    <w:rsid w:val="2800D1B2"/>
    <w:rsid w:val="28BF9269"/>
    <w:rsid w:val="28D6376F"/>
    <w:rsid w:val="28DCAE17"/>
    <w:rsid w:val="29159600"/>
    <w:rsid w:val="2928B9C8"/>
    <w:rsid w:val="29590914"/>
    <w:rsid w:val="2A3D0116"/>
    <w:rsid w:val="2B2E71B3"/>
    <w:rsid w:val="2B648200"/>
    <w:rsid w:val="2B9E26D1"/>
    <w:rsid w:val="2BD6DAF3"/>
    <w:rsid w:val="2C2EB76F"/>
    <w:rsid w:val="2CC1672C"/>
    <w:rsid w:val="2CE0FB97"/>
    <w:rsid w:val="2D4FACAF"/>
    <w:rsid w:val="2D824392"/>
    <w:rsid w:val="2D8C1404"/>
    <w:rsid w:val="2DA020FF"/>
    <w:rsid w:val="2DE791D1"/>
    <w:rsid w:val="2DFBDAC6"/>
    <w:rsid w:val="2FA83703"/>
    <w:rsid w:val="30594FBE"/>
    <w:rsid w:val="3086B8DC"/>
    <w:rsid w:val="3104134F"/>
    <w:rsid w:val="3148689E"/>
    <w:rsid w:val="322CCE22"/>
    <w:rsid w:val="3349DD9A"/>
    <w:rsid w:val="3390AC6F"/>
    <w:rsid w:val="34AF8AFF"/>
    <w:rsid w:val="351A2292"/>
    <w:rsid w:val="3559E146"/>
    <w:rsid w:val="355FBB7E"/>
    <w:rsid w:val="35BAE2A1"/>
    <w:rsid w:val="368480C2"/>
    <w:rsid w:val="3738D43C"/>
    <w:rsid w:val="374E90F4"/>
    <w:rsid w:val="37724AFC"/>
    <w:rsid w:val="378F5164"/>
    <w:rsid w:val="37A74AD6"/>
    <w:rsid w:val="37FED033"/>
    <w:rsid w:val="386AEEDB"/>
    <w:rsid w:val="38C5554A"/>
    <w:rsid w:val="39DAF351"/>
    <w:rsid w:val="3A132F4D"/>
    <w:rsid w:val="3A5CCBC4"/>
    <w:rsid w:val="3AC3F7FA"/>
    <w:rsid w:val="3B0B897F"/>
    <w:rsid w:val="3B1C2456"/>
    <w:rsid w:val="3B2D2913"/>
    <w:rsid w:val="3B411DDC"/>
    <w:rsid w:val="3BA05C16"/>
    <w:rsid w:val="3C4DE452"/>
    <w:rsid w:val="3CE29D14"/>
    <w:rsid w:val="3D1228A5"/>
    <w:rsid w:val="3D6BE5F5"/>
    <w:rsid w:val="3DE81879"/>
    <w:rsid w:val="3E6E976E"/>
    <w:rsid w:val="3E6F1B56"/>
    <w:rsid w:val="3EB37E13"/>
    <w:rsid w:val="3EC67947"/>
    <w:rsid w:val="3F11C38F"/>
    <w:rsid w:val="3F195DDD"/>
    <w:rsid w:val="3F5B9082"/>
    <w:rsid w:val="3F8E3E23"/>
    <w:rsid w:val="3FAD3E19"/>
    <w:rsid w:val="4030C326"/>
    <w:rsid w:val="403B1CA3"/>
    <w:rsid w:val="408C7D11"/>
    <w:rsid w:val="4096D9CE"/>
    <w:rsid w:val="4098CCA2"/>
    <w:rsid w:val="40AB5F02"/>
    <w:rsid w:val="40DFFB2C"/>
    <w:rsid w:val="40FB300C"/>
    <w:rsid w:val="41506565"/>
    <w:rsid w:val="4164247D"/>
    <w:rsid w:val="41B64C1D"/>
    <w:rsid w:val="421CF29B"/>
    <w:rsid w:val="4268CFB5"/>
    <w:rsid w:val="4275DE0E"/>
    <w:rsid w:val="429FD193"/>
    <w:rsid w:val="42F2C5F5"/>
    <w:rsid w:val="432756EF"/>
    <w:rsid w:val="433529A2"/>
    <w:rsid w:val="4348D6FC"/>
    <w:rsid w:val="438A7F55"/>
    <w:rsid w:val="45D50036"/>
    <w:rsid w:val="45EAED36"/>
    <w:rsid w:val="4613127C"/>
    <w:rsid w:val="4615549B"/>
    <w:rsid w:val="46328D67"/>
    <w:rsid w:val="46DCC329"/>
    <w:rsid w:val="4729D8A9"/>
    <w:rsid w:val="473362C7"/>
    <w:rsid w:val="47A51D1D"/>
    <w:rsid w:val="47BCF079"/>
    <w:rsid w:val="47ED35AB"/>
    <w:rsid w:val="481B8494"/>
    <w:rsid w:val="482D553A"/>
    <w:rsid w:val="486E2635"/>
    <w:rsid w:val="4872D394"/>
    <w:rsid w:val="498E3C88"/>
    <w:rsid w:val="499F5277"/>
    <w:rsid w:val="4A243411"/>
    <w:rsid w:val="4AFF5BBC"/>
    <w:rsid w:val="4BC5B595"/>
    <w:rsid w:val="4CAC631A"/>
    <w:rsid w:val="4CD03B2B"/>
    <w:rsid w:val="4D07EA8C"/>
    <w:rsid w:val="4DCFCECB"/>
    <w:rsid w:val="4E8637EC"/>
    <w:rsid w:val="4EFBE5BD"/>
    <w:rsid w:val="4EFD755C"/>
    <w:rsid w:val="4FCB6B0F"/>
    <w:rsid w:val="500C2860"/>
    <w:rsid w:val="50792EE3"/>
    <w:rsid w:val="50937AEA"/>
    <w:rsid w:val="50C7FA53"/>
    <w:rsid w:val="50DB7F3D"/>
    <w:rsid w:val="50FD8CF3"/>
    <w:rsid w:val="522F801A"/>
    <w:rsid w:val="52717112"/>
    <w:rsid w:val="527F72FE"/>
    <w:rsid w:val="5294E8A7"/>
    <w:rsid w:val="52F7B2EF"/>
    <w:rsid w:val="533FB6DF"/>
    <w:rsid w:val="53472147"/>
    <w:rsid w:val="5374340F"/>
    <w:rsid w:val="53F6EABA"/>
    <w:rsid w:val="544A3529"/>
    <w:rsid w:val="544DC9A5"/>
    <w:rsid w:val="546830B0"/>
    <w:rsid w:val="547E62D7"/>
    <w:rsid w:val="54AB7A6D"/>
    <w:rsid w:val="54AD0E33"/>
    <w:rsid w:val="54D68954"/>
    <w:rsid w:val="5537702C"/>
    <w:rsid w:val="55769ACD"/>
    <w:rsid w:val="55E07502"/>
    <w:rsid w:val="565FA196"/>
    <w:rsid w:val="569262A3"/>
    <w:rsid w:val="56CD24DC"/>
    <w:rsid w:val="57AEC969"/>
    <w:rsid w:val="581B408B"/>
    <w:rsid w:val="584894C2"/>
    <w:rsid w:val="58A505E8"/>
    <w:rsid w:val="58F8BF57"/>
    <w:rsid w:val="592C3D6C"/>
    <w:rsid w:val="59349555"/>
    <w:rsid w:val="5967E710"/>
    <w:rsid w:val="597511B0"/>
    <w:rsid w:val="5A361DEA"/>
    <w:rsid w:val="5A9C0101"/>
    <w:rsid w:val="5AAC51CA"/>
    <w:rsid w:val="5B7CF89B"/>
    <w:rsid w:val="5BBC56FA"/>
    <w:rsid w:val="5BF50514"/>
    <w:rsid w:val="5C2CE97D"/>
    <w:rsid w:val="5C8CB610"/>
    <w:rsid w:val="5D147744"/>
    <w:rsid w:val="5DBEF795"/>
    <w:rsid w:val="5F0BB96D"/>
    <w:rsid w:val="5F74F45A"/>
    <w:rsid w:val="5FFC61BF"/>
    <w:rsid w:val="60059A14"/>
    <w:rsid w:val="6032E642"/>
    <w:rsid w:val="60C7BFFF"/>
    <w:rsid w:val="62040B07"/>
    <w:rsid w:val="62B7A1F2"/>
    <w:rsid w:val="62D4DE7A"/>
    <w:rsid w:val="63014B12"/>
    <w:rsid w:val="63090D88"/>
    <w:rsid w:val="6322312C"/>
    <w:rsid w:val="64037976"/>
    <w:rsid w:val="645827E3"/>
    <w:rsid w:val="65158252"/>
    <w:rsid w:val="65EFA3B5"/>
    <w:rsid w:val="6600F0F4"/>
    <w:rsid w:val="668F09F7"/>
    <w:rsid w:val="66BC4DC2"/>
    <w:rsid w:val="687F0FFD"/>
    <w:rsid w:val="688403FB"/>
    <w:rsid w:val="6895A663"/>
    <w:rsid w:val="68997356"/>
    <w:rsid w:val="69138A4E"/>
    <w:rsid w:val="693C97DD"/>
    <w:rsid w:val="698CF45B"/>
    <w:rsid w:val="69944C75"/>
    <w:rsid w:val="6995BFFB"/>
    <w:rsid w:val="69DD9AC4"/>
    <w:rsid w:val="69E8F4A4"/>
    <w:rsid w:val="6ACA75A2"/>
    <w:rsid w:val="6AE791AC"/>
    <w:rsid w:val="6AEBE7E8"/>
    <w:rsid w:val="6BC06E09"/>
    <w:rsid w:val="6C6FB0AC"/>
    <w:rsid w:val="6C747D7B"/>
    <w:rsid w:val="6CD9C6A0"/>
    <w:rsid w:val="6E9C6A9B"/>
    <w:rsid w:val="6E9E5AFD"/>
    <w:rsid w:val="6EAE6FB6"/>
    <w:rsid w:val="6F09D55A"/>
    <w:rsid w:val="6F7F6F6B"/>
    <w:rsid w:val="6FCA35AD"/>
    <w:rsid w:val="701CF873"/>
    <w:rsid w:val="70344A53"/>
    <w:rsid w:val="704C47EE"/>
    <w:rsid w:val="70A07008"/>
    <w:rsid w:val="712BED3D"/>
    <w:rsid w:val="71CD9006"/>
    <w:rsid w:val="71CDF054"/>
    <w:rsid w:val="71D2BC26"/>
    <w:rsid w:val="749BA348"/>
    <w:rsid w:val="75BF6A53"/>
    <w:rsid w:val="75DD1FD7"/>
    <w:rsid w:val="76D5FACB"/>
    <w:rsid w:val="76EAA76D"/>
    <w:rsid w:val="7780847E"/>
    <w:rsid w:val="778886D7"/>
    <w:rsid w:val="7800649C"/>
    <w:rsid w:val="781DCE3F"/>
    <w:rsid w:val="789F20EB"/>
    <w:rsid w:val="78ADE4C8"/>
    <w:rsid w:val="78C2AE6C"/>
    <w:rsid w:val="78D71C77"/>
    <w:rsid w:val="78EEF895"/>
    <w:rsid w:val="798AE51C"/>
    <w:rsid w:val="7A545B2C"/>
    <w:rsid w:val="7A8D3FD9"/>
    <w:rsid w:val="7A8EDFF5"/>
    <w:rsid w:val="7B08C309"/>
    <w:rsid w:val="7B2B3EC1"/>
    <w:rsid w:val="7CDFF972"/>
    <w:rsid w:val="7D11B694"/>
    <w:rsid w:val="7DEDB888"/>
    <w:rsid w:val="7F44AFC6"/>
    <w:rsid w:val="7F6AD0AB"/>
    <w:rsid w:val="7F7BB8D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90" w:after="120"/>
      <w:jc w:val="both"/>
    </w:pPr>
    <w:rPr>
      <w:rFonts w:ascii="Calibri" w:hAnsi="Calibri" w:eastAsia="Carlito" w:cs="Carlito"/>
      <w:color w:val="376092" w:themeColor="accent1" w:themeShade="BF"/>
      <w:sz w:val="22"/>
      <w:szCs w:val="22"/>
      <w:lang w:val="es-ES" w:eastAsia="en-US" w:bidi="ar-SA"/>
    </w:rPr>
  </w:style>
  <w:style w:type="paragraph" w:styleId="2">
    <w:name w:val="heading 1"/>
    <w:basedOn w:val="1"/>
    <w:link w:val="34"/>
    <w:qFormat/>
    <w:uiPriority w:val="9"/>
    <w:pPr>
      <w:spacing w:line="367" w:lineRule="exact"/>
      <w:outlineLvl w:val="0"/>
    </w:pPr>
    <w:rPr>
      <w:rFonts w:asciiTheme="minorHAnsi" w:hAnsiTheme="minorHAnsi" w:eastAsiaTheme="minorEastAsia" w:cstheme="minorBidi"/>
      <w:b/>
      <w:bCs/>
      <w:sz w:val="32"/>
      <w:szCs w:val="32"/>
    </w:rPr>
  </w:style>
  <w:style w:type="paragraph" w:styleId="3">
    <w:name w:val="heading 2"/>
    <w:basedOn w:val="1"/>
    <w:unhideWhenUsed/>
    <w:qFormat/>
    <w:uiPriority w:val="9"/>
    <w:pPr>
      <w:outlineLvl w:val="1"/>
    </w:pPr>
    <w:rPr>
      <w:rFonts w:eastAsia="Arial" w:cs="Arial"/>
      <w:b/>
      <w:bCs/>
      <w:szCs w:val="24"/>
    </w:rPr>
  </w:style>
  <w:style w:type="paragraph" w:styleId="4">
    <w:name w:val="heading 3"/>
    <w:basedOn w:val="1"/>
    <w:link w:val="40"/>
    <w:unhideWhenUsed/>
    <w:qFormat/>
    <w:uiPriority w:val="9"/>
    <w:pPr>
      <w:outlineLvl w:val="2"/>
    </w:pPr>
    <w:rPr>
      <w:rFonts w:eastAsia="Caladea" w:cs="Caladea"/>
      <w:i/>
      <w:szCs w:val="24"/>
    </w:rPr>
  </w:style>
  <w:style w:type="paragraph" w:styleId="5">
    <w:name w:val="heading 4"/>
    <w:basedOn w:val="1"/>
    <w:next w:val="1"/>
    <w:link w:val="39"/>
    <w:unhideWhenUsed/>
    <w:qFormat/>
    <w:uiPriority w:val="0"/>
    <w:pPr>
      <w:keepNext/>
      <w:keepLines/>
      <w:widowControl/>
      <w:autoSpaceDE/>
      <w:autoSpaceDN/>
      <w:spacing w:before="40" w:line="276" w:lineRule="auto"/>
      <w:outlineLvl w:val="3"/>
    </w:pPr>
    <w:rPr>
      <w:rFonts w:asciiTheme="majorHAnsi" w:hAnsiTheme="majorHAnsi" w:eastAsiaTheme="majorEastAsia" w:cstheme="majorBidi"/>
      <w: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qFormat/>
    <w:uiPriority w:val="1"/>
    <w:rPr>
      <w:i/>
    </w:rPr>
  </w:style>
  <w:style w:type="paragraph" w:styleId="9">
    <w:name w:val="caption"/>
    <w:basedOn w:val="1"/>
    <w:next w:val="1"/>
    <w:link w:val="61"/>
    <w:unhideWhenUsed/>
    <w:qFormat/>
    <w:uiPriority w:val="35"/>
    <w:pPr>
      <w:spacing w:after="200"/>
    </w:pPr>
    <w:rPr>
      <w:i/>
      <w:iCs/>
      <w:color w:val="1F497D" w:themeColor="text2"/>
      <w:sz w:val="18"/>
      <w:szCs w:val="18"/>
      <w14:textFill>
        <w14:solidFill>
          <w14:schemeClr w14:val="tx2"/>
        </w14:solidFill>
      </w14:textFill>
    </w:rPr>
  </w:style>
  <w:style w:type="character" w:styleId="10">
    <w:name w:val="endnote reference"/>
    <w:basedOn w:val="6"/>
    <w:semiHidden/>
    <w:unhideWhenUsed/>
    <w:uiPriority w:val="99"/>
    <w:rPr>
      <w:vertAlign w:val="superscript"/>
    </w:rPr>
  </w:style>
  <w:style w:type="paragraph" w:styleId="11">
    <w:name w:val="endnote text"/>
    <w:basedOn w:val="1"/>
    <w:link w:val="46"/>
    <w:semiHidden/>
    <w:unhideWhenUsed/>
    <w:qFormat/>
    <w:uiPriority w:val="99"/>
    <w:rPr>
      <w:sz w:val="20"/>
      <w:szCs w:val="20"/>
    </w:rPr>
  </w:style>
  <w:style w:type="paragraph" w:styleId="12">
    <w:name w:val="footer"/>
    <w:basedOn w:val="1"/>
    <w:link w:val="45"/>
    <w:unhideWhenUsed/>
    <w:qFormat/>
    <w:uiPriority w:val="99"/>
    <w:pPr>
      <w:tabs>
        <w:tab w:val="center" w:pos="4252"/>
        <w:tab w:val="right" w:pos="8504"/>
      </w:tabs>
    </w:pPr>
  </w:style>
  <w:style w:type="character" w:styleId="13">
    <w:name w:val="footnote reference"/>
    <w:basedOn w:val="6"/>
    <w:semiHidden/>
    <w:unhideWhenUsed/>
    <w:qFormat/>
    <w:uiPriority w:val="99"/>
    <w:rPr>
      <w:vertAlign w:val="superscript"/>
    </w:rPr>
  </w:style>
  <w:style w:type="paragraph" w:styleId="14">
    <w:name w:val="footnote text"/>
    <w:basedOn w:val="1"/>
    <w:link w:val="47"/>
    <w:semiHidden/>
    <w:unhideWhenUsed/>
    <w:uiPriority w:val="99"/>
    <w:rPr>
      <w:sz w:val="20"/>
      <w:szCs w:val="20"/>
    </w:rPr>
  </w:style>
  <w:style w:type="paragraph" w:styleId="15">
    <w:name w:val="header"/>
    <w:basedOn w:val="1"/>
    <w:link w:val="44"/>
    <w:unhideWhenUsed/>
    <w:qFormat/>
    <w:uiPriority w:val="99"/>
    <w:pPr>
      <w:tabs>
        <w:tab w:val="center" w:pos="4252"/>
        <w:tab w:val="right" w:pos="8504"/>
      </w:tabs>
    </w:pPr>
  </w:style>
  <w:style w:type="character" w:styleId="16">
    <w:name w:val="Hyperlink"/>
    <w:qFormat/>
    <w:uiPriority w:val="99"/>
    <w:rPr>
      <w:color w:val="0000FF"/>
      <w:u w:val="single"/>
    </w:rPr>
  </w:style>
  <w:style w:type="paragraph" w:styleId="17">
    <w:name w:val="Normal (Web)"/>
    <w:basedOn w:val="1"/>
    <w:semiHidden/>
    <w:unhideWhenUsed/>
    <w:qFormat/>
    <w:uiPriority w:val="99"/>
    <w:rPr>
      <w:rFonts w:ascii="Times New Roman" w:hAnsi="Times New Roman" w:cs="Times New Roman"/>
      <w:szCs w:val="24"/>
    </w:rPr>
  </w:style>
  <w:style w:type="table" w:styleId="1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uiPriority w:val="99"/>
  </w:style>
  <w:style w:type="paragraph" w:styleId="20">
    <w:name w:val="Title"/>
    <w:basedOn w:val="1"/>
    <w:qFormat/>
    <w:uiPriority w:val="10"/>
    <w:pPr>
      <w:spacing w:before="203"/>
      <w:ind w:left="1235" w:right="580" w:hanging="4"/>
      <w:jc w:val="center"/>
    </w:pPr>
    <w:rPr>
      <w:rFonts w:eastAsia="Arial" w:cs="Arial"/>
      <w:color w:val="1F497D" w:themeColor="text2"/>
      <w:sz w:val="44"/>
      <w:szCs w:val="44"/>
      <w14:textFill>
        <w14:solidFill>
          <w14:schemeClr w14:val="tx2"/>
        </w14:solidFill>
      </w14:textFill>
    </w:rPr>
  </w:style>
  <w:style w:type="paragraph" w:styleId="21">
    <w:name w:val="toc 1"/>
    <w:basedOn w:val="1"/>
    <w:qFormat/>
    <w:uiPriority w:val="39"/>
    <w:pPr>
      <w:spacing w:before="140"/>
      <w:ind w:left="980" w:hanging="441"/>
    </w:pPr>
  </w:style>
  <w:style w:type="paragraph" w:styleId="22">
    <w:name w:val="toc 2"/>
    <w:next w:val="9"/>
    <w:link w:val="64"/>
    <w:qFormat/>
    <w:uiPriority w:val="39"/>
    <w:pPr>
      <w:widowControl w:val="0"/>
      <w:autoSpaceDE w:val="0"/>
      <w:autoSpaceDN w:val="0"/>
      <w:spacing w:line="268" w:lineRule="exact"/>
    </w:pPr>
    <w:rPr>
      <w:rFonts w:ascii="Calibri" w:hAnsi="Calibri" w:eastAsia="Carlito" w:cs="Carlito"/>
      <w:i/>
      <w:iCs/>
      <w:color w:val="1F497D" w:themeColor="text2"/>
      <w:sz w:val="18"/>
      <w:szCs w:val="18"/>
      <w:lang w:val="es-ES" w:eastAsia="en-US" w:bidi="ar-SA"/>
      <w14:textFill>
        <w14:solidFill>
          <w14:schemeClr w14:val="tx2"/>
        </w14:solidFill>
      </w14:textFill>
    </w:rPr>
  </w:style>
  <w:style w:type="paragraph" w:styleId="23">
    <w:name w:val="toc 3"/>
    <w:basedOn w:val="1"/>
    <w:qFormat/>
    <w:uiPriority w:val="39"/>
    <w:pPr>
      <w:spacing w:before="139"/>
      <w:ind w:left="1421" w:hanging="661"/>
    </w:pPr>
  </w:style>
  <w:style w:type="paragraph" w:styleId="24">
    <w:name w:val="toc 4"/>
    <w:basedOn w:val="1"/>
    <w:qFormat/>
    <w:uiPriority w:val="39"/>
    <w:pPr>
      <w:spacing w:before="140"/>
      <w:ind w:left="1861" w:hanging="881"/>
    </w:pPr>
    <w:rPr>
      <w:b/>
      <w:bCs/>
    </w:rPr>
  </w:style>
  <w:style w:type="paragraph" w:styleId="25">
    <w:name w:val="toc 5"/>
    <w:basedOn w:val="1"/>
    <w:qFormat/>
    <w:uiPriority w:val="39"/>
    <w:pPr>
      <w:spacing w:before="139"/>
      <w:ind w:left="980" w:hanging="385"/>
    </w:pPr>
    <w:rPr>
      <w:i/>
    </w:rPr>
  </w:style>
  <w:style w:type="paragraph" w:styleId="26">
    <w:name w:val="toc 6"/>
    <w:basedOn w:val="1"/>
    <w:next w:val="1"/>
    <w:autoRedefine/>
    <w:unhideWhenUsed/>
    <w:qFormat/>
    <w:uiPriority w:val="39"/>
    <w:pPr>
      <w:widowControl/>
      <w:autoSpaceDE/>
      <w:autoSpaceDN/>
      <w:spacing w:after="100" w:line="259" w:lineRule="auto"/>
      <w:ind w:left="1100"/>
    </w:pPr>
    <w:rPr>
      <w:rFonts w:asciiTheme="minorHAnsi" w:hAnsiTheme="minorHAnsi" w:eastAsiaTheme="minorEastAsia" w:cstheme="minorBidi"/>
      <w:lang w:val="es-US" w:eastAsia="es-US"/>
    </w:rPr>
  </w:style>
  <w:style w:type="paragraph" w:styleId="27">
    <w:name w:val="toc 7"/>
    <w:basedOn w:val="1"/>
    <w:next w:val="1"/>
    <w:autoRedefine/>
    <w:unhideWhenUsed/>
    <w:qFormat/>
    <w:uiPriority w:val="39"/>
    <w:pPr>
      <w:widowControl/>
      <w:autoSpaceDE/>
      <w:autoSpaceDN/>
      <w:spacing w:after="100" w:line="259" w:lineRule="auto"/>
      <w:ind w:left="1320"/>
    </w:pPr>
    <w:rPr>
      <w:rFonts w:asciiTheme="minorHAnsi" w:hAnsiTheme="minorHAnsi" w:eastAsiaTheme="minorEastAsia" w:cstheme="minorBidi"/>
      <w:lang w:val="es-US" w:eastAsia="es-US"/>
    </w:rPr>
  </w:style>
  <w:style w:type="paragraph" w:styleId="28">
    <w:name w:val="toc 8"/>
    <w:basedOn w:val="1"/>
    <w:next w:val="1"/>
    <w:autoRedefine/>
    <w:unhideWhenUsed/>
    <w:qFormat/>
    <w:uiPriority w:val="39"/>
    <w:pPr>
      <w:widowControl/>
      <w:autoSpaceDE/>
      <w:autoSpaceDN/>
      <w:spacing w:after="100" w:line="259" w:lineRule="auto"/>
      <w:ind w:left="1540"/>
    </w:pPr>
    <w:rPr>
      <w:rFonts w:asciiTheme="minorHAnsi" w:hAnsiTheme="minorHAnsi" w:eastAsiaTheme="minorEastAsia" w:cstheme="minorBidi"/>
      <w:lang w:val="es-US" w:eastAsia="es-US"/>
    </w:rPr>
  </w:style>
  <w:style w:type="paragraph" w:styleId="29">
    <w:name w:val="toc 9"/>
    <w:basedOn w:val="1"/>
    <w:next w:val="1"/>
    <w:autoRedefine/>
    <w:unhideWhenUsed/>
    <w:qFormat/>
    <w:uiPriority w:val="39"/>
    <w:pPr>
      <w:widowControl/>
      <w:autoSpaceDE/>
      <w:autoSpaceDN/>
      <w:spacing w:after="100" w:line="259" w:lineRule="auto"/>
      <w:ind w:left="1760"/>
    </w:pPr>
    <w:rPr>
      <w:rFonts w:asciiTheme="minorHAnsi" w:hAnsiTheme="minorHAnsi" w:eastAsiaTheme="minorEastAsia" w:cstheme="minorBidi"/>
      <w:lang w:val="es-US" w:eastAsia="es-US"/>
    </w:rPr>
  </w:style>
  <w:style w:type="table" w:styleId="30">
    <w:name w:val="Medium Grid 3 Accent 1"/>
    <w:basedOn w:val="7"/>
    <w:unhideWhenUsed/>
    <w:uiPriority w:val="69"/>
    <w:pPr>
      <w:suppressAutoHyphens/>
      <w:autoSpaceDE/>
    </w:pPr>
    <w:rPr>
      <w:rFonts w:ascii="Times New Roman" w:hAnsi="Times New Roman" w:eastAsia="Droid Sans Fallback" w:cs="Lohit Hindi"/>
      <w:kern w:val="3"/>
      <w:sz w:val="24"/>
      <w:szCs w:val="24"/>
      <w:lang w:val="es-EC" w:eastAsia="zh-CN" w:bidi="hi-I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customStyle="1" w:styleId="31">
    <w:name w:val="Normal Table0"/>
    <w:semiHidden/>
    <w:unhideWhenUsed/>
    <w:qFormat/>
    <w:uiPriority w:val="2"/>
    <w:tblPr>
      <w:tblCellMar>
        <w:top w:w="0" w:type="dxa"/>
        <w:left w:w="0" w:type="dxa"/>
        <w:bottom w:w="0" w:type="dxa"/>
        <w:right w:w="0" w:type="dxa"/>
      </w:tblCellMar>
    </w:tblPr>
  </w:style>
  <w:style w:type="paragraph" w:styleId="32">
    <w:name w:val="List Paragraph"/>
    <w:basedOn w:val="1"/>
    <w:qFormat/>
    <w:uiPriority w:val="34"/>
    <w:pPr>
      <w:ind w:left="1261" w:hanging="361"/>
    </w:pPr>
  </w:style>
  <w:style w:type="paragraph" w:customStyle="1" w:styleId="33">
    <w:name w:val="Table Paragraph"/>
    <w:basedOn w:val="1"/>
    <w:qFormat/>
    <w:uiPriority w:val="1"/>
  </w:style>
  <w:style w:type="character" w:customStyle="1" w:styleId="34">
    <w:name w:val="Heading 1 Char"/>
    <w:basedOn w:val="6"/>
    <w:link w:val="2"/>
    <w:qFormat/>
    <w:uiPriority w:val="9"/>
    <w:rPr>
      <w:rFonts w:asciiTheme="minorHAnsi" w:hAnsiTheme="minorHAnsi" w:eastAsiaTheme="minorEastAsia" w:cstheme="minorBidi"/>
      <w:b/>
      <w:bCs/>
      <w:color w:val="376092" w:themeColor="accent1" w:themeShade="BF"/>
      <w:sz w:val="32"/>
      <w:szCs w:val="32"/>
      <w:lang w:val="es-ES"/>
    </w:rPr>
  </w:style>
  <w:style w:type="paragraph" w:customStyle="1" w:styleId="35">
    <w:name w:val="Normal indentado 2"/>
    <w:basedOn w:val="1"/>
    <w:qFormat/>
    <w:uiPriority w:val="0"/>
    <w:pPr>
      <w:widowControl/>
      <w:autoSpaceDE/>
      <w:autoSpaceDN/>
      <w:ind w:left="600"/>
    </w:pPr>
    <w:rPr>
      <w:rFonts w:eastAsia="Times New Roman" w:cs="Times New Roman"/>
      <w:sz w:val="20"/>
      <w:szCs w:val="24"/>
      <w:lang w:eastAsia="es-ES"/>
    </w:rPr>
  </w:style>
  <w:style w:type="character" w:customStyle="1" w:styleId="36">
    <w:name w:val="st"/>
    <w:qFormat/>
    <w:uiPriority w:val="0"/>
  </w:style>
  <w:style w:type="paragraph" w:customStyle="1" w:styleId="37">
    <w:name w:val="TOC Heading"/>
    <w:basedOn w:val="2"/>
    <w:next w:val="1"/>
    <w:unhideWhenUsed/>
    <w:qFormat/>
    <w:uiPriority w:val="39"/>
    <w:pPr>
      <w:keepNext/>
      <w:keepLines/>
      <w:widowControl/>
      <w:spacing w:before="240" w:line="259" w:lineRule="auto"/>
    </w:pPr>
    <w:rPr>
      <w:rFonts w:asciiTheme="majorHAnsi" w:hAnsiTheme="majorHAnsi" w:eastAsiaTheme="majorEastAsia" w:cstheme="majorBidi"/>
      <w:b w:val="0"/>
      <w:bCs w:val="0"/>
      <w:lang w:val="es-MX" w:eastAsia="es-MX"/>
    </w:rPr>
  </w:style>
  <w:style w:type="paragraph" w:styleId="38">
    <w:name w:val="No Spacing"/>
    <w:qFormat/>
    <w:uiPriority w:val="1"/>
    <w:pPr>
      <w:widowControl w:val="0"/>
      <w:autoSpaceDE w:val="0"/>
      <w:autoSpaceDN w:val="0"/>
    </w:pPr>
    <w:rPr>
      <w:rFonts w:ascii="Carlito" w:hAnsi="Carlito" w:eastAsia="Carlito" w:cs="Carlito"/>
      <w:sz w:val="22"/>
      <w:szCs w:val="22"/>
      <w:lang w:val="es-ES" w:eastAsia="en-US" w:bidi="ar-SA"/>
    </w:rPr>
  </w:style>
  <w:style w:type="character" w:customStyle="1" w:styleId="39">
    <w:name w:val="Heading 4 Char"/>
    <w:basedOn w:val="6"/>
    <w:link w:val="5"/>
    <w:qFormat/>
    <w:uiPriority w:val="0"/>
    <w:rPr>
      <w:rFonts w:asciiTheme="majorHAnsi" w:hAnsiTheme="majorHAnsi" w:eastAsiaTheme="majorEastAsia" w:cstheme="majorBidi"/>
      <w:i/>
      <w:iCs/>
      <w:color w:val="376092" w:themeColor="accent1" w:themeShade="BF"/>
      <w:lang w:val="es-ES"/>
    </w:rPr>
  </w:style>
  <w:style w:type="character" w:customStyle="1" w:styleId="40">
    <w:name w:val="Heading 3 Char"/>
    <w:basedOn w:val="6"/>
    <w:link w:val="4"/>
    <w:qFormat/>
    <w:uiPriority w:val="9"/>
    <w:rPr>
      <w:rFonts w:ascii="Arial" w:hAnsi="Arial" w:eastAsia="Caladea" w:cs="Caladea"/>
      <w:i/>
      <w:sz w:val="24"/>
      <w:szCs w:val="24"/>
      <w:lang w:val="es-ES"/>
    </w:rPr>
  </w:style>
  <w:style w:type="character" w:customStyle="1" w:styleId="41">
    <w:name w:val="normaltextrun"/>
    <w:basedOn w:val="6"/>
    <w:qFormat/>
    <w:uiPriority w:val="0"/>
  </w:style>
  <w:style w:type="character" w:customStyle="1" w:styleId="42">
    <w:name w:val="scxw173366235"/>
    <w:basedOn w:val="6"/>
    <w:qFormat/>
    <w:uiPriority w:val="0"/>
  </w:style>
  <w:style w:type="character" w:customStyle="1" w:styleId="43">
    <w:name w:val="eop"/>
    <w:basedOn w:val="6"/>
    <w:qFormat/>
    <w:uiPriority w:val="0"/>
  </w:style>
  <w:style w:type="character" w:customStyle="1" w:styleId="44">
    <w:name w:val="Header Char"/>
    <w:basedOn w:val="6"/>
    <w:link w:val="15"/>
    <w:uiPriority w:val="99"/>
    <w:rPr>
      <w:rFonts w:ascii="Carlito" w:hAnsi="Carlito" w:eastAsia="Carlito" w:cs="Carlito"/>
      <w:lang w:val="es-ES"/>
    </w:rPr>
  </w:style>
  <w:style w:type="character" w:customStyle="1" w:styleId="45">
    <w:name w:val="Footer Char"/>
    <w:basedOn w:val="6"/>
    <w:link w:val="12"/>
    <w:qFormat/>
    <w:uiPriority w:val="99"/>
    <w:rPr>
      <w:rFonts w:ascii="Carlito" w:hAnsi="Carlito" w:eastAsia="Carlito" w:cs="Carlito"/>
      <w:lang w:val="es-ES"/>
    </w:rPr>
  </w:style>
  <w:style w:type="character" w:customStyle="1" w:styleId="46">
    <w:name w:val="Endnote Text Char"/>
    <w:basedOn w:val="6"/>
    <w:link w:val="11"/>
    <w:semiHidden/>
    <w:qFormat/>
    <w:uiPriority w:val="99"/>
    <w:rPr>
      <w:rFonts w:ascii="Carlito" w:hAnsi="Carlito" w:eastAsia="Carlito" w:cs="Carlito"/>
      <w:sz w:val="20"/>
      <w:szCs w:val="20"/>
      <w:lang w:val="es-ES"/>
    </w:rPr>
  </w:style>
  <w:style w:type="character" w:customStyle="1" w:styleId="47">
    <w:name w:val="Footnote Text Char"/>
    <w:basedOn w:val="6"/>
    <w:link w:val="14"/>
    <w:semiHidden/>
    <w:uiPriority w:val="99"/>
    <w:rPr>
      <w:rFonts w:ascii="Carlito" w:hAnsi="Carlito" w:eastAsia="Carlito" w:cs="Carlito"/>
      <w:sz w:val="20"/>
      <w:szCs w:val="20"/>
      <w:lang w:val="es-ES"/>
    </w:rPr>
  </w:style>
  <w:style w:type="table" w:customStyle="1" w:styleId="48">
    <w:name w:val="Grid Table 4 Accent 4"/>
    <w:basedOn w:val="7"/>
    <w:qFormat/>
    <w:uiPriority w:val="49"/>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49">
    <w:name w:val="Grid Table 1 Light Accent 4"/>
    <w:basedOn w:val="7"/>
    <w:qFormat/>
    <w:uiPriority w:val="46"/>
    <w:tblPr>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2" w:space="0"/>
        </w:tcBorders>
      </w:tcPr>
    </w:tblStylePr>
    <w:tblStylePr w:type="firstCol">
      <w:rPr>
        <w:b/>
        <w:bCs/>
      </w:rPr>
    </w:tblStylePr>
    <w:tblStylePr w:type="lastCol">
      <w:rPr>
        <w:b/>
        <w:bCs/>
      </w:rPr>
    </w:tblStylePr>
  </w:style>
  <w:style w:type="character" w:customStyle="1" w:styleId="50">
    <w:name w:val="Mención sin resolver1"/>
    <w:basedOn w:val="6"/>
    <w:semiHidden/>
    <w:unhideWhenUsed/>
    <w:qFormat/>
    <w:uiPriority w:val="99"/>
    <w:rPr>
      <w:color w:val="605E5C"/>
      <w:shd w:val="clear" w:color="auto" w:fill="E1DFDD"/>
    </w:rPr>
  </w:style>
  <w:style w:type="table" w:customStyle="1" w:styleId="51">
    <w:name w:val="Grid Table 5 Dark Accent 4"/>
    <w:basedOn w:val="7"/>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cPr>
        <w:shd w:val="clear" w:color="auto" w:fill="CCC0D9" w:themeFill="accent4" w:themeFillTint="66"/>
      </w:tcPr>
    </w:tblStylePr>
    <w:tblStylePr w:type="band1Horz">
      <w:tcPr>
        <w:shd w:val="clear" w:color="auto" w:fill="CCC0D9" w:themeFill="accent4" w:themeFillTint="66"/>
      </w:tcPr>
    </w:tblStylePr>
  </w:style>
  <w:style w:type="table" w:customStyle="1" w:styleId="52">
    <w:name w:val="Plain Table 3"/>
    <w:basedOn w:val="7"/>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53">
    <w:name w:val="List Table 7 Colorful Accent 4"/>
    <w:basedOn w:val="7"/>
    <w:qFormat/>
    <w:uiPriority w:val="52"/>
    <w:rPr>
      <w:color w:val="604A7B" w:themeColor="accent4" w:themeShade="BF"/>
    </w:rPr>
    <w:tblStylePr w:type="firstRow">
      <w:rPr>
        <w:rFonts w:asciiTheme="majorHAnsi" w:hAnsiTheme="majorHAnsi" w:eastAsiaTheme="majorEastAsia" w:cstheme="majorBidi"/>
        <w:i/>
        <w:iCs/>
        <w:sz w:val="26"/>
      </w:rPr>
      <w:tcPr>
        <w:tcBorders>
          <w:bottom w:val="single" w:color="8064A2"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64A2"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64A2"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64A2" w:themeColor="accent4" w:sz="4" w:space="0"/>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54">
    <w:name w:val="List Table 3 Accent 4"/>
    <w:basedOn w:val="7"/>
    <w:uiPriority w:val="48"/>
    <w:tblPr>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14:textFill>
          <w14:solidFill>
            <w14:schemeClr w14:val="bg1"/>
          </w14:solidFill>
        </w14:textFill>
      </w:rPr>
      <w:tcPr>
        <w:shd w:val="clear" w:color="auto" w:fill="8064A2" w:themeFill="accent4"/>
      </w:tcPr>
    </w:tblStylePr>
    <w:tblStylePr w:type="lastRow">
      <w:rPr>
        <w:b/>
        <w:bCs/>
      </w:rPr>
      <w:tcPr>
        <w:tcBorders>
          <w:top w:val="double" w:color="8064A2"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64A2" w:themeColor="accent4" w:sz="4" w:space="0"/>
          <w:right w:val="single" w:color="8064A2" w:themeColor="accent4" w:sz="4" w:space="0"/>
        </w:tcBorders>
      </w:tcPr>
    </w:tblStylePr>
    <w:tblStylePr w:type="band1Horz">
      <w:tcPr>
        <w:tcBorders>
          <w:top w:val="single" w:color="8064A2" w:themeColor="accent4" w:sz="4" w:space="0"/>
          <w:bottom w:val="single" w:color="8064A2"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64A2" w:themeColor="accent4" w:sz="4" w:space="0"/>
          <w:left w:val="nil"/>
        </w:tcBorders>
      </w:tcPr>
    </w:tblStylePr>
    <w:tblStylePr w:type="swCell">
      <w:tcPr>
        <w:tcBorders>
          <w:top w:val="double" w:color="8064A2" w:themeColor="accent4" w:sz="4" w:space="0"/>
          <w:right w:val="nil"/>
        </w:tcBorders>
      </w:tcPr>
    </w:tblStylePr>
  </w:style>
  <w:style w:type="table" w:customStyle="1" w:styleId="55">
    <w:name w:val="Grid Table 6 Colorful Accent 4"/>
    <w:basedOn w:val="7"/>
    <w:qFormat/>
    <w:uiPriority w:val="51"/>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paragraph" w:customStyle="1" w:styleId="56">
    <w:name w:val="Standard"/>
    <w:qFormat/>
    <w:uiPriority w:val="0"/>
    <w:pPr>
      <w:widowControl w:val="0"/>
      <w:suppressAutoHyphens/>
      <w:autoSpaceDE/>
      <w:autoSpaceDN w:val="0"/>
    </w:pPr>
    <w:rPr>
      <w:rFonts w:ascii="Times New Roman" w:hAnsi="Times New Roman" w:eastAsia="Droid Sans Fallback" w:cs="Lohit Hindi"/>
      <w:kern w:val="3"/>
      <w:sz w:val="24"/>
      <w:szCs w:val="24"/>
      <w:lang w:val="es-EC" w:eastAsia="zh-CN" w:bidi="hi-IN"/>
    </w:rPr>
  </w:style>
  <w:style w:type="table" w:customStyle="1" w:styleId="57">
    <w:name w:val="Grid Table 7 Colorful Accent 4"/>
    <w:basedOn w:val="7"/>
    <w:qFormat/>
    <w:uiPriority w:val="52"/>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character" w:customStyle="1" w:styleId="58">
    <w:name w:val="Unresolved Mention"/>
    <w:basedOn w:val="6"/>
    <w:semiHidden/>
    <w:unhideWhenUsed/>
    <w:qFormat/>
    <w:uiPriority w:val="99"/>
    <w:rPr>
      <w:color w:val="605E5C"/>
      <w:shd w:val="clear" w:color="auto" w:fill="E1DFDD"/>
    </w:rPr>
  </w:style>
  <w:style w:type="table" w:customStyle="1" w:styleId="59">
    <w:name w:val="Grid Table 4 Accent 1"/>
    <w:basedOn w:val="7"/>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60">
    <w:name w:val="Ilustraciones"/>
    <w:basedOn w:val="9"/>
    <w:link w:val="62"/>
    <w:qFormat/>
    <w:uiPriority w:val="0"/>
  </w:style>
  <w:style w:type="character" w:customStyle="1" w:styleId="61">
    <w:name w:val="Caption Char"/>
    <w:basedOn w:val="6"/>
    <w:link w:val="9"/>
    <w:qFormat/>
    <w:uiPriority w:val="35"/>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2">
    <w:name w:val="Ilustraciones Char"/>
    <w:basedOn w:val="61"/>
    <w:link w:val="60"/>
    <w:uiPriority w:val="0"/>
    <w:rPr>
      <w:rFonts w:ascii="Calibri" w:hAnsi="Calibri" w:eastAsia="Carlito" w:cs="Carlito"/>
      <w:color w:val="1F497D" w:themeColor="text2"/>
      <w:sz w:val="18"/>
      <w:szCs w:val="18"/>
      <w:lang w:val="es-ES"/>
      <w14:textFill>
        <w14:solidFill>
          <w14:schemeClr w14:val="tx2"/>
        </w14:solidFill>
      </w14:textFill>
    </w:rPr>
  </w:style>
  <w:style w:type="paragraph" w:customStyle="1" w:styleId="63">
    <w:name w:val="Table"/>
    <w:basedOn w:val="22"/>
    <w:link w:val="65"/>
    <w:qFormat/>
    <w:uiPriority w:val="0"/>
  </w:style>
  <w:style w:type="character" w:customStyle="1" w:styleId="64">
    <w:name w:val="TOC 2 Char"/>
    <w:basedOn w:val="6"/>
    <w:link w:val="22"/>
    <w:qFormat/>
    <w:uiPriority w:val="39"/>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5">
    <w:name w:val="Table Char"/>
    <w:basedOn w:val="64"/>
    <w:link w:val="63"/>
    <w:qFormat/>
    <w:uiPriority w:val="0"/>
    <w:rPr>
      <w:rFonts w:ascii="Calibri" w:hAnsi="Calibri" w:eastAsia="Carlito" w:cs="Carlito"/>
      <w:color w:val="1F497D" w:themeColor="text2"/>
      <w:sz w:val="18"/>
      <w:szCs w:val="18"/>
      <w:lang w:val="es-ES"/>
      <w14:textFill>
        <w14:solidFill>
          <w14:schemeClr w14:val="tx2"/>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FBEFAC-8282-40E2-A1A9-AD2F238F1EEB}">
  <ds:schemaRefs/>
</ds:datastoreItem>
</file>

<file path=docProps/app.xml><?xml version="1.0" encoding="utf-8"?>
<Properties xmlns="http://schemas.openxmlformats.org/officeDocument/2006/extended-properties" xmlns:vt="http://schemas.openxmlformats.org/officeDocument/2006/docPropsVTypes">
  <Template>Normal.dotm</Template>
  <Pages>22</Pages>
  <Words>5672</Words>
  <Characters>33216</Characters>
  <TotalTime>0</TotalTime>
  <ScaleCrop>false</ScaleCrop>
  <LinksUpToDate>false</LinksUpToDate>
  <CharactersWithSpaces>38411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2026-10-06T16:05:00Z</dcterms:created>
  <dc:creator>Audita</dc:creator>
  <cp:lastModifiedBy>marpa</cp:lastModifiedBy>
  <dcterms:modified xsi:type="dcterms:W3CDTF">2026-10-07T01:29:22Z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eyJoZGlkIjoiODZlNDcxZTY3OGU2MTgxZjk0ZDQ0YmIzNmIyYzkwZDUifQ==</vt:lpwstr>
  </property>
  <property fmtid="{D5CDD505-2E9C-101B-9397-08002B2CF9AE}" pid="6" name="KSOProductBuildVer">
    <vt:lpwstr>1033-12.1.0.28485</vt:lpwstr>
  </property>
  <property fmtid="{D5CDD505-2E9C-101B-9397-08002B2CF9AE}" pid="7" name="ICV">
    <vt:lpwstr>75B10C7338B04DEDAEA8EA203E201FD0_12</vt:lpwstr>
  </property>
</Properties>
</file>