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7"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396895669" name=""/>
                <a:graphic>
                  <a:graphicData uri="http://schemas.microsoft.com/office/word/2010/wordprocessingGroup">
                    <wpg:wgp>
                      <wpg:cNvGrpSpPr/>
                      <wpg:grpSpPr>
                        <a:xfrm>
                          <a:off x="4279400" y="0"/>
                          <a:ext cx="2133199" cy="8869680"/>
                          <a:chOff x="4279400" y="0"/>
                          <a:chExt cx="2137975" cy="7560000"/>
                        </a:xfrm>
                      </wpg:grpSpPr>
                      <wpg:grpSp>
                        <wpg:cNvGrpSpPr/>
                        <wpg:grpSpPr>
                          <a:xfrm>
                            <a:off x="4279401" y="0"/>
                            <a:ext cx="2133199" cy="7560000"/>
                            <a:chOff x="0" y="0"/>
                            <a:chExt cx="2133600" cy="9125712"/>
                          </a:xfrm>
                        </wpg:grpSpPr>
                        <wps:wsp>
                          <wps:cNvSpPr/>
                          <wps:cNvPr id="4" name="Shape 4"/>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39689566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008992"/>
                <wp:effectExtent b="0" l="0" r="0" t="0"/>
                <wp:wrapNone/>
                <wp:docPr id="1396895670" name=""/>
                <a:graphic>
                  <a:graphicData uri="http://schemas.microsoft.com/office/word/2010/wordprocessingShape">
                    <wps:wsp>
                      <wps:cNvSpPr/>
                      <wps:cNvPr id="33" name="Shape 33"/>
                      <wps:spPr>
                        <a:xfrm>
                          <a:off x="2702813" y="804390"/>
                          <a:ext cx="5286375" cy="5951220"/>
                        </a:xfrm>
                        <a:prstGeom prst="rect">
                          <a:avLst/>
                        </a:prstGeom>
                        <a:noFill/>
                        <a:ln>
                          <a:noFill/>
                        </a:ln>
                      </wps:spPr>
                      <wps:txbx>
                        <w:txbxContent>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Tema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366091"/>
                                <w:sz w:val="44"/>
                                <w:vertAlign w:val="baseline"/>
                              </w:rPr>
                              <w:t xml:space="preserve">ESPECIFICACIÓN DE REQUERIMIENTOS DE SOFTWARE PARA SOA CON </w:t>
                            </w:r>
                            <w:r w:rsidDel="00000000" w:rsidR="00000000" w:rsidRPr="00000000">
                              <w:rPr>
                                <w:rFonts w:ascii="Calibri" w:cs="Calibri" w:eastAsia="Calibri" w:hAnsi="Calibri"/>
                                <w:b w:val="0"/>
                                <w:i w:val="0"/>
                                <w:smallCaps w:val="0"/>
                                <w:strike w:val="0"/>
                                <w:color w:val="366091"/>
                                <w:sz w:val="44"/>
                                <w:vertAlign w:val="baseline"/>
                              </w:rPr>
                              <w:t xml:space="preserve">RESTFUL</w:t>
                            </w:r>
                            <w:r w:rsidDel="00000000" w:rsidR="00000000" w:rsidRPr="00000000">
                              <w:rPr>
                                <w:rFonts w:ascii="Calibri" w:cs="Calibri" w:eastAsia="Calibri" w:hAnsi="Calibri"/>
                                <w:b w:val="0"/>
                                <w:i w:val="0"/>
                                <w:smallCaps w:val="0"/>
                                <w:strike w:val="0"/>
                                <w:color w:val="366091"/>
                                <w:sz w:val="44"/>
                                <w:vertAlign w:val="baseline"/>
                              </w:rPr>
                              <w:t xml:space="preserve"> EN JAVA SIN BDD</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44"/>
                                <w:vertAlign w:val="baseline"/>
                              </w:rPr>
                            </w:r>
                            <w:r w:rsidDel="00000000" w:rsidR="00000000" w:rsidRPr="00000000">
                              <w:rPr>
                                <w:rFonts w:ascii="Calibri" w:cs="Calibri" w:eastAsia="Calibri" w:hAnsi="Calibri"/>
                                <w:b w:val="1"/>
                                <w:i w:val="0"/>
                                <w:smallCaps w:val="0"/>
                                <w:strike w:val="0"/>
                                <w:color w:val="000000"/>
                                <w:sz w:val="36"/>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Autores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López Guano Gabriel Matías</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Medranda Valladares Mateo David</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Pareja Moreira Marcelo Alejandro</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Tutor</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Ing. Eduardo Mauricio Campaña Ortega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MIS.MDU.CCNA.CCIA.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PhD. (c) Ingeniería de Software PhD. (c) Seguridad Información</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Fecha</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366091"/>
                                <w:sz w:val="22"/>
                                <w:vertAlign w:val="baseline"/>
                              </w:rPr>
                              <w:t xml:space="preserve">06-10-2026</w:t>
                            </w:r>
                          </w:p>
                          <w:p w:rsidR="00000000" w:rsidDel="00000000" w:rsidP="00000000" w:rsidRDefault="00000000" w:rsidRPr="00000000">
                            <w:pPr>
                              <w:spacing w:after="120" w:before="9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366091"/>
                                <w:sz w:val="22"/>
                                <w:vertAlign w:val="baseline"/>
                              </w:rPr>
                            </w:r>
                            <w:r w:rsidDel="00000000" w:rsidR="00000000" w:rsidRPr="00000000">
                              <w:rPr>
                                <w:rFonts w:ascii="Calibri" w:cs="Calibri" w:eastAsia="Calibri" w:hAnsi="Calibri"/>
                                <w:b w:val="1"/>
                                <w:i w:val="0"/>
                                <w:smallCaps w:val="0"/>
                                <w:strike w:val="0"/>
                                <w:color w:val="000000"/>
                                <w:sz w:val="32"/>
                                <w:vertAlign w:val="baseline"/>
                              </w:rPr>
                              <w:t xml:space="preserve">23/09/2026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164782</wp:posOffset>
                </wp:positionH>
                <wp:positionV relativeFrom="paragraph">
                  <wp:posOffset>2638108</wp:posOffset>
                </wp:positionV>
                <wp:extent cx="5295900" cy="6008992"/>
                <wp:effectExtent b="0" l="0" r="0" t="0"/>
                <wp:wrapNone/>
                <wp:docPr id="139689567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295900" cy="6008992"/>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1396895671" name="image2.jpg"/>
            <a:graphic>
              <a:graphicData uri="http://schemas.openxmlformats.org/drawingml/2006/picture">
                <pic:pic>
                  <pic:nvPicPr>
                    <pic:cNvPr descr="Imagen que contiene interior, mamífero, gato, viendo&#10;&#10;Descripción generada automáticamente" id="0" name="image2.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pStyle w:val="Heading1"/>
        <w:rPr/>
      </w:pPr>
      <w:bookmarkStart w:colFirst="0" w:colLast="0" w:name="_heading=h.kh8elyvp6eqa" w:id="0"/>
      <w:bookmarkEnd w:id="0"/>
      <w:r w:rsidDel="00000000" w:rsidR="00000000" w:rsidRPr="00000000">
        <w:rPr>
          <w:rtl w:val="0"/>
        </w:rPr>
        <w:t xml:space="preserve">ESPECIFICACIÓN DE REQUERIMIENTOS DEL PARA SOA CON RESTFUL EN JAVA SIN BDD</w:t>
      </w:r>
    </w:p>
    <w:sdt>
      <w:sdtPr>
        <w:id w:val="1377750956"/>
        <w:docPartObj>
          <w:docPartGallery w:val="Table of Contents"/>
          <w:docPartUnique w:val="1"/>
        </w:docPartObj>
      </w:sdtPr>
      <w:sdtContent>
        <w:p w:rsidR="00000000" w:rsidDel="00000000" w:rsidP="00000000" w:rsidRDefault="00000000" w:rsidRPr="00000000" w14:paraId="00000003">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h8elyvp6eqa">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ESPECIFICACIÓN DE REQUERIMIENTOS DEL PARA SOA CON RESTFUL EN JAVA SIN BDD</w:t>
              <w:tab/>
              <w:t xml:space="preserve">1</w:t>
            </w:r>
          </w:hyperlink>
          <w:r w:rsidDel="00000000" w:rsidR="00000000" w:rsidRPr="00000000">
            <w:rPr>
              <w:rtl w:val="0"/>
            </w:rPr>
          </w:r>
        </w:p>
        <w:p w:rsidR="00000000" w:rsidDel="00000000" w:rsidP="00000000" w:rsidRDefault="00000000" w:rsidRPr="00000000" w14:paraId="0000000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t4dz5rwagsd">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0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7qx9gkxdir5">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2. Propósito</w:t>
              <w:tab/>
              <w:t xml:space="preserve">7</w:t>
            </w:r>
          </w:hyperlink>
          <w:r w:rsidDel="00000000" w:rsidR="00000000" w:rsidRPr="00000000">
            <w:rPr>
              <w:rtl w:val="0"/>
            </w:rPr>
          </w:r>
        </w:p>
        <w:p w:rsidR="00000000" w:rsidDel="00000000" w:rsidP="00000000" w:rsidRDefault="00000000" w:rsidRPr="00000000" w14:paraId="0000000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rrglnl4690t">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3. Alcance</w:t>
              <w:tab/>
              <w:t xml:space="preserve">7</w:t>
            </w:r>
          </w:hyperlink>
          <w:r w:rsidDel="00000000" w:rsidR="00000000" w:rsidRPr="00000000">
            <w:rPr>
              <w:rtl w:val="0"/>
            </w:rPr>
          </w:r>
        </w:p>
        <w:p w:rsidR="00000000" w:rsidDel="00000000" w:rsidP="00000000" w:rsidRDefault="00000000" w:rsidRPr="00000000" w14:paraId="0000000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39j8uudbs5o">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 Definiciones, Acrónimos y Abreviaturas</w:t>
              <w:tab/>
              <w:t xml:space="preserve">8</w:t>
            </w:r>
          </w:hyperlink>
          <w:r w:rsidDel="00000000" w:rsidR="00000000" w:rsidRPr="00000000">
            <w:rPr>
              <w:rtl w:val="0"/>
            </w:rPr>
          </w:r>
        </w:p>
        <w:p w:rsidR="00000000" w:rsidDel="00000000" w:rsidP="00000000" w:rsidRDefault="00000000" w:rsidRPr="00000000" w14:paraId="00000008">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i6cc71qeusm">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4.1. Definiciones</w:t>
              <w:tab/>
              <w:t xml:space="preserve">8</w:t>
            </w:r>
          </w:hyperlink>
          <w:r w:rsidDel="00000000" w:rsidR="00000000" w:rsidRPr="00000000">
            <w:rPr>
              <w:rtl w:val="0"/>
            </w:rPr>
          </w:r>
        </w:p>
        <w:p w:rsidR="00000000" w:rsidDel="00000000" w:rsidP="00000000" w:rsidRDefault="00000000" w:rsidRPr="00000000" w14:paraId="00000009">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vdd105svr2j">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4.2. Acrónimos y abreviaturas</w:t>
              <w:tab/>
              <w:t xml:space="preserve">8</w:t>
            </w:r>
          </w:hyperlink>
          <w:r w:rsidDel="00000000" w:rsidR="00000000" w:rsidRPr="00000000">
            <w:rPr>
              <w:rtl w:val="0"/>
            </w:rPr>
          </w:r>
        </w:p>
        <w:p w:rsidR="00000000" w:rsidDel="00000000" w:rsidP="00000000" w:rsidRDefault="00000000" w:rsidRPr="00000000" w14:paraId="0000000A">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kxg6zslihh9">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5. Referencias</w:t>
              <w:tab/>
              <w:t xml:space="preserve">9</w:t>
            </w:r>
          </w:hyperlink>
          <w:r w:rsidDel="00000000" w:rsidR="00000000" w:rsidRPr="00000000">
            <w:rPr>
              <w:rtl w:val="0"/>
            </w:rPr>
          </w:r>
        </w:p>
        <w:p w:rsidR="00000000" w:rsidDel="00000000" w:rsidP="00000000" w:rsidRDefault="00000000" w:rsidRPr="00000000" w14:paraId="0000000B">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orpbvkk72hd">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6. Visión General del Documento</w:t>
              <w:tab/>
              <w:t xml:space="preserve">9</w:t>
            </w:r>
          </w:hyperlink>
          <w:r w:rsidDel="00000000" w:rsidR="00000000" w:rsidRPr="00000000">
            <w:rPr>
              <w:rtl w:val="0"/>
            </w:rPr>
          </w:r>
        </w:p>
        <w:p w:rsidR="00000000" w:rsidDel="00000000" w:rsidP="00000000" w:rsidRDefault="00000000" w:rsidRPr="00000000" w14:paraId="0000000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1p5pz7wzvvj">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7. Descripción General</w:t>
              <w:tab/>
              <w:t xml:space="preserve">9</w:t>
            </w:r>
          </w:hyperlink>
          <w:r w:rsidDel="00000000" w:rsidR="00000000" w:rsidRPr="00000000">
            <w:rPr>
              <w:rtl w:val="0"/>
            </w:rPr>
          </w:r>
        </w:p>
        <w:p w:rsidR="00000000" w:rsidDel="00000000" w:rsidP="00000000" w:rsidRDefault="00000000" w:rsidRPr="00000000" w14:paraId="0000000D">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cxz5tgcxi0l">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7.1. Perspectiva del Producto</w:t>
              <w:tab/>
              <w:t xml:space="preserve">9</w:t>
            </w:r>
          </w:hyperlink>
          <w:r w:rsidDel="00000000" w:rsidR="00000000" w:rsidRPr="00000000">
            <w:rPr>
              <w:rtl w:val="0"/>
            </w:rPr>
          </w:r>
        </w:p>
        <w:p w:rsidR="00000000" w:rsidDel="00000000" w:rsidP="00000000" w:rsidRDefault="00000000" w:rsidRPr="00000000" w14:paraId="0000000E">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e4jyp6t1t1y">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7.2. Funciones del Producto (software)</w:t>
              <w:tab/>
              <w:t xml:space="preserve">9</w:t>
            </w:r>
          </w:hyperlink>
          <w:r w:rsidDel="00000000" w:rsidR="00000000" w:rsidRPr="00000000">
            <w:rPr>
              <w:rtl w:val="0"/>
            </w:rPr>
          </w:r>
        </w:p>
        <w:p w:rsidR="00000000" w:rsidDel="00000000" w:rsidP="00000000" w:rsidRDefault="00000000" w:rsidRPr="00000000" w14:paraId="0000000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syjnsq6j1zy">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7.3 Condiciones del Entorno</w:t>
              <w:tab/>
              <w:t xml:space="preserve">11</w:t>
            </w:r>
          </w:hyperlink>
          <w:r w:rsidDel="00000000" w:rsidR="00000000" w:rsidRPr="00000000">
            <w:rPr>
              <w:rtl w:val="0"/>
            </w:rPr>
          </w:r>
        </w:p>
        <w:p w:rsidR="00000000" w:rsidDel="00000000" w:rsidP="00000000" w:rsidRDefault="00000000" w:rsidRPr="00000000" w14:paraId="00000010">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x1moztoh7vx">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7.4 Características de los Usuarios</w:t>
              <w:tab/>
              <w:t xml:space="preserve">11</w:t>
            </w:r>
          </w:hyperlink>
          <w:r w:rsidDel="00000000" w:rsidR="00000000" w:rsidRPr="00000000">
            <w:rPr>
              <w:rtl w:val="0"/>
            </w:rPr>
          </w:r>
        </w:p>
        <w:p w:rsidR="00000000" w:rsidDel="00000000" w:rsidP="00000000" w:rsidRDefault="00000000" w:rsidRPr="00000000" w14:paraId="0000001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8esrqh6we5">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7.5 Interfaces Externas</w:t>
              <w:tab/>
              <w:t xml:space="preserve">11</w:t>
            </w:r>
          </w:hyperlink>
          <w:r w:rsidDel="00000000" w:rsidR="00000000" w:rsidRPr="00000000">
            <w:rPr>
              <w:rtl w:val="0"/>
            </w:rPr>
          </w:r>
        </w:p>
        <w:p w:rsidR="00000000" w:rsidDel="00000000" w:rsidP="00000000" w:rsidRDefault="00000000" w:rsidRPr="00000000" w14:paraId="00000012">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3qtgwonhlp">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7.6 Restricciones</w:t>
              <w:tab/>
              <w:t xml:space="preserve">11</w:t>
            </w:r>
          </w:hyperlink>
          <w:r w:rsidDel="00000000" w:rsidR="00000000" w:rsidRPr="00000000">
            <w:rPr>
              <w:rtl w:val="0"/>
            </w:rPr>
          </w:r>
        </w:p>
        <w:p w:rsidR="00000000" w:rsidDel="00000000" w:rsidP="00000000" w:rsidRDefault="00000000" w:rsidRPr="00000000" w14:paraId="0000001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z074k3z2y1y">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7.7 Suposiciones y Dependencias</w:t>
              <w:tab/>
              <w:t xml:space="preserve">12</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8ltecdf1kw">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 Especificación de Requerimientos</w:t>
              <w:tab/>
              <w:t xml:space="preserve">12</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hwqp0fc0vn1">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8.1 Requisitos comunes de las interfaces</w:t>
              <w:tab/>
              <w:t xml:space="preserve">12</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9b8mxn5fwj3">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8.1.1 Interfaces de usuario</w:t>
              <w:tab/>
              <w:t xml:space="preserve">12</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tb26umf34vy">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8.1.2 Interfaces de hardware</w:t>
              <w:tab/>
              <w:t xml:space="preserve">12</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ujyaz8tkun">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8.1.3 Interfaces de software</w:t>
              <w:tab/>
              <w:t xml:space="preserve">13</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04g652t6lla">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8.1.4 Interfaces de comunicación</w:t>
              <w:tab/>
              <w:t xml:space="preserve">14</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ett9jz6dmzs">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8.2 Requisitos Funcionales</w:t>
              <w:tab/>
              <w:t xml:space="preserve">14</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qbpz9vu2ahb">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8.2.1. Objetivo General</w:t>
              <w:tab/>
              <w:t xml:space="preserve">14</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s223ojogze">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8.2.3. Actores</w:t>
              <w:tab/>
              <w:t xml:space="preserve">15</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19mmlcev5l">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8.2.4. Lista de requisitos funcionales</w:t>
              <w:tab/>
              <w:t xml:space="preserve">15</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ppzg6ey75ek">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8.2.5 Requisitos Funcionales</w:t>
              <w:tab/>
              <w:t xml:space="preserve">16</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1663kvq3c34">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8.3 Requisitos No Funcionales</w:t>
              <w:tab/>
              <w:t xml:space="preserve">19</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ou9lm2gvpq1">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8.3.1 Objetivo General</w:t>
              <w:tab/>
              <w:t xml:space="preserve">19</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nnonzbqt83">
            <w:r w:rsidDel="00000000" w:rsidR="00000000" w:rsidRPr="00000000">
              <w:rPr>
                <w:rFonts w:ascii="Calibri" w:cs="Calibri" w:eastAsia="Calibri" w:hAnsi="Calibri"/>
                <w:b w:val="0"/>
                <w:bCs w:val="0"/>
                <w:i w:val="0"/>
                <w:iCs w:val="0"/>
                <w:smallCaps w:val="0"/>
                <w:strike w:val="0"/>
                <w:color w:val="1f497d"/>
                <w:sz w:val="22"/>
                <w:szCs w:val="22"/>
                <w:u w:val="none"/>
                <w:shd w:fill="auto" w:val="clear"/>
                <w:vertAlign w:val="baseline"/>
                <w:rtl w:val="0"/>
              </w:rPr>
              <w:t xml:space="preserve">8.4 Otros Requerimientos</w:t>
              <w:tab/>
              <w:t xml:space="preserve">20</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bb4zmvp8t66">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8.4.1 Restricciones de Diseño</w:t>
              <w:tab/>
              <w:t xml:space="preserve">20</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vjym638lqm">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8.4.2 Restricciones de Hardware</w:t>
              <w:tab/>
              <w:t xml:space="preserve">21</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uo7729uzmcn">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8.4.3 Atributos de calidad</w:t>
              <w:tab/>
              <w:t xml:space="preserve">21</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lryepf2sxa5">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 Requisitos de Rendimiento</w:t>
              <w:tab/>
              <w:t xml:space="preserve">21</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b2cqa1svnb">
            <w:r w:rsidDel="00000000" w:rsidR="00000000" w:rsidRPr="00000000">
              <w:rPr>
                <w:rFonts w:ascii="Calibri" w:cs="Calibri" w:eastAsia="Calibri" w:hAnsi="Calibri"/>
                <w:b w:val="0"/>
                <w:bCs w:val="0"/>
                <w:i w:val="1"/>
                <w:iCs w:val="1"/>
                <w:smallCaps w:val="0"/>
                <w:strike w:val="0"/>
                <w:color w:val="1f497d"/>
                <w:sz w:val="22"/>
                <w:szCs w:val="22"/>
                <w:u w:val="none"/>
                <w:shd w:fill="auto" w:val="clear"/>
                <w:vertAlign w:val="baseline"/>
                <w:rtl w:val="0"/>
              </w:rPr>
              <w:t xml:space="preserve">9.1. Requisitos de Interfaces Externas</w:t>
              <w:tab/>
              <w:t xml:space="preserve">21</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lyyzkti006g">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9.1.1. Interfaces de Usuario</w:t>
              <w:tab/>
              <w:t xml:space="preserve">21</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h97gog0d85a">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9.1.2. Interfaces de Hardware</w:t>
              <w:tab/>
              <w:t xml:space="preserve">21</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0jvhuv0exuo">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9.1.3. Interfaces de Software</w:t>
              <w:tab/>
              <w:t xml:space="preserve">21</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gqsu1c0uog2">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9.1.4. Interfaces de Comunicación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sectPr>
          <w:headerReference r:id="rId10" w:type="default"/>
          <w:footerReference r:id="rId11" w:type="default"/>
          <w:type w:val="nextPage"/>
          <w:pgSz w:h="16838" w:w="11906" w:orient="portrait"/>
          <w:pgMar w:bottom="1440" w:top="1440" w:left="1440" w:right="1440" w:header="0" w:footer="998"/>
          <w:pgNumType w:start="1"/>
        </w:sect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uqzp58h5v6hi" w:id="1"/>
      <w:bookmarkEnd w:id="1"/>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ILUSTRACIONES</w:t>
      </w:r>
    </w:p>
    <w:sdt>
      <w:sdtPr>
        <w:id w:val="-1546148142"/>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0"/>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zpibucaos7g">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Ilustración 1. Diagrama de casos de uso del sistema</w:t>
              <w:tab/>
              <w:t xml:space="preserve">11</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9v4a7wm91l5y" w:id="2"/>
      <w:bookmarkEnd w:id="2"/>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ÍNDICE DE TABLAS</w:t>
      </w:r>
    </w:p>
    <w:sdt>
      <w:sdtPr>
        <w:id w:val="914289916"/>
        <w:docPartObj>
          <w:docPartGallery w:val="Table of Contents"/>
          <w:docPartUnique w:val="1"/>
        </w:docPartObj>
      </w:sdtPr>
      <w:sdtContent>
        <w:p w:rsidR="00000000" w:rsidDel="00000000" w:rsidP="00000000" w:rsidRDefault="00000000" w:rsidRPr="00000000" w14:paraId="00000031">
          <w:pPr>
            <w:tabs>
              <w:tab w:val="right" w:leader="dot" w:pos="12000"/>
            </w:tabs>
            <w:spacing w:after="0" w:before="60" w:lineRule="auto"/>
            <w:jc w:val="left"/>
            <w:rPr/>
          </w:pPr>
          <w:r w:rsidDel="00000000" w:rsidR="00000000" w:rsidRPr="00000000">
            <w:fldChar w:fldCharType="begin"/>
            <w:instrText xml:space="preserve"> TOC \h \u \z \t "Heading 1,1,Heading 2,2,Heading 3,3,Heading 4,4,Heading 5,5,Heading 6,6,"</w:instrText>
            <w:fldChar w:fldCharType="separate"/>
          </w:r>
          <w:hyperlink w:anchor="_heading=h.kh8elyvp6eqa">
            <w:r w:rsidDel="00000000" w:rsidR="00000000" w:rsidRPr="00000000">
              <w:rPr>
                <w:rtl w:val="0"/>
              </w:rPr>
              <w:t xml:space="preserve">ESPECIFICACIÓN DE REQUERIMIENTOS DEL PARA SOA CON RESTFUL EN JAVA SIN BDD</w:t>
              <w:tab/>
              <w:t xml:space="preserve">1</w:t>
            </w:r>
          </w:hyperlink>
          <w:r w:rsidDel="00000000" w:rsidR="00000000" w:rsidRPr="00000000">
            <w:rPr>
              <w:rtl w:val="0"/>
            </w:rPr>
          </w:r>
        </w:p>
        <w:p w:rsidR="00000000" w:rsidDel="00000000" w:rsidP="00000000" w:rsidRDefault="00000000" w:rsidRPr="00000000" w14:paraId="00000032">
          <w:pPr>
            <w:tabs>
              <w:tab w:val="right" w:leader="dot" w:pos="12000"/>
            </w:tabs>
            <w:spacing w:after="0" w:before="60" w:lineRule="auto"/>
            <w:jc w:val="left"/>
            <w:rPr/>
          </w:pPr>
          <w:hyperlink w:anchor="_heading=h.kt4dz5rwagsd">
            <w:r w:rsidDel="00000000" w:rsidR="00000000" w:rsidRPr="00000000">
              <w:rPr>
                <w:rtl w:val="0"/>
              </w:rPr>
              <w:t xml:space="preserve">1. Introducción</w:t>
              <w:tab/>
              <w:t xml:space="preserve">7</w:t>
            </w:r>
          </w:hyperlink>
          <w:r w:rsidDel="00000000" w:rsidR="00000000" w:rsidRPr="00000000">
            <w:rPr>
              <w:rtl w:val="0"/>
            </w:rPr>
          </w:r>
        </w:p>
        <w:p w:rsidR="00000000" w:rsidDel="00000000" w:rsidP="00000000" w:rsidRDefault="00000000" w:rsidRPr="00000000" w14:paraId="00000033">
          <w:pPr>
            <w:tabs>
              <w:tab w:val="right" w:leader="dot" w:pos="12000"/>
            </w:tabs>
            <w:spacing w:after="0" w:before="60" w:lineRule="auto"/>
            <w:jc w:val="left"/>
            <w:rPr/>
          </w:pPr>
          <w:hyperlink w:anchor="_heading=h.57qx9gkxdir5">
            <w:r w:rsidDel="00000000" w:rsidR="00000000" w:rsidRPr="00000000">
              <w:rPr>
                <w:rtl w:val="0"/>
              </w:rPr>
              <w:t xml:space="preserve">2. Propósito</w:t>
              <w:tab/>
              <w:t xml:space="preserve">7</w:t>
            </w:r>
          </w:hyperlink>
          <w:r w:rsidDel="00000000" w:rsidR="00000000" w:rsidRPr="00000000">
            <w:rPr>
              <w:rtl w:val="0"/>
            </w:rPr>
          </w:r>
        </w:p>
        <w:p w:rsidR="00000000" w:rsidDel="00000000" w:rsidP="00000000" w:rsidRDefault="00000000" w:rsidRPr="00000000" w14:paraId="00000034">
          <w:pPr>
            <w:tabs>
              <w:tab w:val="right" w:leader="dot" w:pos="12000"/>
            </w:tabs>
            <w:spacing w:after="0" w:before="60" w:lineRule="auto"/>
            <w:jc w:val="left"/>
            <w:rPr/>
          </w:pPr>
          <w:hyperlink w:anchor="_heading=h.4rrglnl4690t">
            <w:r w:rsidDel="00000000" w:rsidR="00000000" w:rsidRPr="00000000">
              <w:rPr>
                <w:rtl w:val="0"/>
              </w:rPr>
              <w:t xml:space="preserve">3. Alcance</w:t>
              <w:tab/>
              <w:t xml:space="preserve">7</w:t>
            </w:r>
          </w:hyperlink>
          <w:r w:rsidDel="00000000" w:rsidR="00000000" w:rsidRPr="00000000">
            <w:rPr>
              <w:rtl w:val="0"/>
            </w:rPr>
          </w:r>
        </w:p>
        <w:p w:rsidR="00000000" w:rsidDel="00000000" w:rsidP="00000000" w:rsidRDefault="00000000" w:rsidRPr="00000000" w14:paraId="00000035">
          <w:pPr>
            <w:tabs>
              <w:tab w:val="right" w:leader="dot" w:pos="12000"/>
            </w:tabs>
            <w:spacing w:after="0" w:before="60" w:lineRule="auto"/>
            <w:jc w:val="left"/>
            <w:rPr/>
          </w:pPr>
          <w:hyperlink w:anchor="_heading=h.d39j8uudbs5o">
            <w:r w:rsidDel="00000000" w:rsidR="00000000" w:rsidRPr="00000000">
              <w:rPr>
                <w:rtl w:val="0"/>
              </w:rPr>
              <w:t xml:space="preserve">4. Definiciones, Acrónimos y Abreviaturas</w:t>
              <w:tab/>
              <w:t xml:space="preserve">8</w:t>
            </w:r>
          </w:hyperlink>
          <w:r w:rsidDel="00000000" w:rsidR="00000000" w:rsidRPr="00000000">
            <w:rPr>
              <w:rtl w:val="0"/>
            </w:rPr>
          </w:r>
        </w:p>
        <w:p w:rsidR="00000000" w:rsidDel="00000000" w:rsidP="00000000" w:rsidRDefault="00000000" w:rsidRPr="00000000" w14:paraId="00000036">
          <w:pPr>
            <w:tabs>
              <w:tab w:val="right" w:leader="dot" w:pos="12000"/>
            </w:tabs>
            <w:spacing w:after="0" w:before="60" w:lineRule="auto"/>
            <w:ind w:left="360" w:firstLine="0"/>
            <w:jc w:val="left"/>
            <w:rPr/>
          </w:pPr>
          <w:hyperlink w:anchor="_heading=h.ei6cc71qeusm">
            <w:r w:rsidDel="00000000" w:rsidR="00000000" w:rsidRPr="00000000">
              <w:rPr>
                <w:rtl w:val="0"/>
              </w:rPr>
              <w:t xml:space="preserve">4.1. Definiciones</w:t>
              <w:tab/>
              <w:t xml:space="preserve">8</w:t>
            </w:r>
          </w:hyperlink>
          <w:r w:rsidDel="00000000" w:rsidR="00000000" w:rsidRPr="00000000">
            <w:rPr>
              <w:rtl w:val="0"/>
            </w:rPr>
          </w:r>
        </w:p>
        <w:p w:rsidR="00000000" w:rsidDel="00000000" w:rsidP="00000000" w:rsidRDefault="00000000" w:rsidRPr="00000000" w14:paraId="00000037">
          <w:pPr>
            <w:tabs>
              <w:tab w:val="right" w:leader="dot" w:pos="12000"/>
            </w:tabs>
            <w:spacing w:after="0" w:before="60" w:lineRule="auto"/>
            <w:ind w:left="360" w:firstLine="0"/>
            <w:jc w:val="left"/>
            <w:rPr/>
          </w:pPr>
          <w:hyperlink w:anchor="_heading=h.wvdd105svr2j">
            <w:r w:rsidDel="00000000" w:rsidR="00000000" w:rsidRPr="00000000">
              <w:rPr>
                <w:rtl w:val="0"/>
              </w:rPr>
              <w:t xml:space="preserve">4.2. Acrónimos y abreviaturas</w:t>
              <w:tab/>
              <w:t xml:space="preserve">8</w:t>
            </w:r>
          </w:hyperlink>
          <w:r w:rsidDel="00000000" w:rsidR="00000000" w:rsidRPr="00000000">
            <w:rPr>
              <w:rtl w:val="0"/>
            </w:rPr>
          </w:r>
        </w:p>
        <w:p w:rsidR="00000000" w:rsidDel="00000000" w:rsidP="00000000" w:rsidRDefault="00000000" w:rsidRPr="00000000" w14:paraId="00000038">
          <w:pPr>
            <w:tabs>
              <w:tab w:val="right" w:leader="dot" w:pos="12000"/>
            </w:tabs>
            <w:spacing w:after="0" w:before="60" w:lineRule="auto"/>
            <w:jc w:val="left"/>
            <w:rPr/>
          </w:pPr>
          <w:hyperlink w:anchor="_heading=h.bkxg6zslihh9">
            <w:r w:rsidDel="00000000" w:rsidR="00000000" w:rsidRPr="00000000">
              <w:rPr>
                <w:rtl w:val="0"/>
              </w:rPr>
              <w:t xml:space="preserve">5. Referencias</w:t>
              <w:tab/>
              <w:t xml:space="preserve">9</w:t>
            </w:r>
          </w:hyperlink>
          <w:r w:rsidDel="00000000" w:rsidR="00000000" w:rsidRPr="00000000">
            <w:rPr>
              <w:rtl w:val="0"/>
            </w:rPr>
          </w:r>
        </w:p>
        <w:p w:rsidR="00000000" w:rsidDel="00000000" w:rsidP="00000000" w:rsidRDefault="00000000" w:rsidRPr="00000000" w14:paraId="00000039">
          <w:pPr>
            <w:tabs>
              <w:tab w:val="right" w:leader="dot" w:pos="12000"/>
            </w:tabs>
            <w:spacing w:after="0" w:before="60" w:lineRule="auto"/>
            <w:jc w:val="left"/>
            <w:rPr/>
          </w:pPr>
          <w:hyperlink w:anchor="_heading=h.7orpbvkk72hd">
            <w:r w:rsidDel="00000000" w:rsidR="00000000" w:rsidRPr="00000000">
              <w:rPr>
                <w:rtl w:val="0"/>
              </w:rPr>
              <w:t xml:space="preserve">6. Visión General del Documento</w:t>
              <w:tab/>
              <w:t xml:space="preserve">9</w:t>
            </w:r>
          </w:hyperlink>
          <w:r w:rsidDel="00000000" w:rsidR="00000000" w:rsidRPr="00000000">
            <w:rPr>
              <w:rtl w:val="0"/>
            </w:rPr>
          </w:r>
        </w:p>
        <w:p w:rsidR="00000000" w:rsidDel="00000000" w:rsidP="00000000" w:rsidRDefault="00000000" w:rsidRPr="00000000" w14:paraId="0000003A">
          <w:pPr>
            <w:tabs>
              <w:tab w:val="right" w:leader="dot" w:pos="12000"/>
            </w:tabs>
            <w:spacing w:after="0" w:before="60" w:lineRule="auto"/>
            <w:jc w:val="left"/>
            <w:rPr/>
          </w:pPr>
          <w:hyperlink w:anchor="_heading=h.e1p5pz7wzvvj">
            <w:r w:rsidDel="00000000" w:rsidR="00000000" w:rsidRPr="00000000">
              <w:rPr>
                <w:rtl w:val="0"/>
              </w:rPr>
              <w:t xml:space="preserve">7. Descripción General</w:t>
              <w:tab/>
              <w:t xml:space="preserve">9</w:t>
            </w:r>
          </w:hyperlink>
          <w:r w:rsidDel="00000000" w:rsidR="00000000" w:rsidRPr="00000000">
            <w:rPr>
              <w:rtl w:val="0"/>
            </w:rPr>
          </w:r>
        </w:p>
        <w:p w:rsidR="00000000" w:rsidDel="00000000" w:rsidP="00000000" w:rsidRDefault="00000000" w:rsidRPr="00000000" w14:paraId="0000003B">
          <w:pPr>
            <w:tabs>
              <w:tab w:val="right" w:leader="dot" w:pos="12000"/>
            </w:tabs>
            <w:spacing w:after="0" w:before="60" w:lineRule="auto"/>
            <w:ind w:left="360" w:firstLine="0"/>
            <w:jc w:val="left"/>
            <w:rPr/>
          </w:pPr>
          <w:hyperlink w:anchor="_heading=h.qcxz5tgcxi0l">
            <w:r w:rsidDel="00000000" w:rsidR="00000000" w:rsidRPr="00000000">
              <w:rPr>
                <w:rtl w:val="0"/>
              </w:rPr>
              <w:t xml:space="preserve">7.1. Perspectiva del Producto</w:t>
              <w:tab/>
              <w:t xml:space="preserve">9</w:t>
            </w:r>
          </w:hyperlink>
          <w:r w:rsidDel="00000000" w:rsidR="00000000" w:rsidRPr="00000000">
            <w:rPr>
              <w:rtl w:val="0"/>
            </w:rPr>
          </w:r>
        </w:p>
        <w:p w:rsidR="00000000" w:rsidDel="00000000" w:rsidP="00000000" w:rsidRDefault="00000000" w:rsidRPr="00000000" w14:paraId="0000003C">
          <w:pPr>
            <w:tabs>
              <w:tab w:val="right" w:leader="dot" w:pos="12000"/>
            </w:tabs>
            <w:spacing w:after="0" w:before="60" w:lineRule="auto"/>
            <w:ind w:left="360" w:firstLine="0"/>
            <w:jc w:val="left"/>
            <w:rPr/>
          </w:pPr>
          <w:hyperlink w:anchor="_heading=h.de4jyp6t1t1y">
            <w:r w:rsidDel="00000000" w:rsidR="00000000" w:rsidRPr="00000000">
              <w:rPr>
                <w:rtl w:val="0"/>
              </w:rPr>
              <w:t xml:space="preserve">7.2. Funciones del Producto (software)</w:t>
              <w:tab/>
              <w:t xml:space="preserve">9</w:t>
            </w:r>
          </w:hyperlink>
          <w:r w:rsidDel="00000000" w:rsidR="00000000" w:rsidRPr="00000000">
            <w:rPr>
              <w:rtl w:val="0"/>
            </w:rPr>
          </w:r>
        </w:p>
        <w:p w:rsidR="00000000" w:rsidDel="00000000" w:rsidP="00000000" w:rsidRDefault="00000000" w:rsidRPr="00000000" w14:paraId="0000003D">
          <w:pPr>
            <w:tabs>
              <w:tab w:val="right" w:leader="dot" w:pos="12000"/>
            </w:tabs>
            <w:spacing w:after="0" w:before="60" w:lineRule="auto"/>
            <w:ind w:left="360" w:firstLine="0"/>
            <w:jc w:val="left"/>
            <w:rPr/>
          </w:pPr>
          <w:hyperlink w:anchor="_heading=h.7syjnsq6j1zy">
            <w:r w:rsidDel="00000000" w:rsidR="00000000" w:rsidRPr="00000000">
              <w:rPr>
                <w:rtl w:val="0"/>
              </w:rPr>
              <w:t xml:space="preserve">7.3 Condiciones del Entorno</w:t>
              <w:tab/>
              <w:t xml:space="preserve">11</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Rule="auto"/>
            <w:ind w:left="360" w:firstLine="0"/>
            <w:jc w:val="left"/>
            <w:rPr/>
          </w:pPr>
          <w:hyperlink w:anchor="_heading=h.bx1moztoh7vx">
            <w:r w:rsidDel="00000000" w:rsidR="00000000" w:rsidRPr="00000000">
              <w:rPr>
                <w:rtl w:val="0"/>
              </w:rPr>
              <w:t xml:space="preserve">7.4 Características de los Usuarios</w:t>
              <w:tab/>
              <w:t xml:space="preserve">11</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Rule="auto"/>
            <w:ind w:left="360" w:firstLine="0"/>
            <w:jc w:val="left"/>
            <w:rPr/>
          </w:pPr>
          <w:hyperlink w:anchor="_heading=h.lc8esrqh6we5">
            <w:r w:rsidDel="00000000" w:rsidR="00000000" w:rsidRPr="00000000">
              <w:rPr>
                <w:rtl w:val="0"/>
              </w:rPr>
              <w:t xml:space="preserve">7.5 Interfaces Externas</w:t>
              <w:tab/>
              <w:t xml:space="preserve">11</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Rule="auto"/>
            <w:ind w:left="360" w:firstLine="0"/>
            <w:jc w:val="left"/>
            <w:rPr/>
          </w:pPr>
          <w:hyperlink w:anchor="_heading=h.i3qtgwonhlp">
            <w:r w:rsidDel="00000000" w:rsidR="00000000" w:rsidRPr="00000000">
              <w:rPr>
                <w:rtl w:val="0"/>
              </w:rPr>
              <w:t xml:space="preserve">7.6 Restricciones</w:t>
              <w:tab/>
              <w:t xml:space="preserve">11</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Rule="auto"/>
            <w:ind w:left="360" w:firstLine="0"/>
            <w:jc w:val="left"/>
            <w:rPr/>
          </w:pPr>
          <w:hyperlink w:anchor="_heading=h.az074k3z2y1y">
            <w:r w:rsidDel="00000000" w:rsidR="00000000" w:rsidRPr="00000000">
              <w:rPr>
                <w:rtl w:val="0"/>
              </w:rPr>
              <w:t xml:space="preserve">7.7 Suposiciones y Dependencias</w:t>
              <w:tab/>
              <w:t xml:space="preserve">12</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Rule="auto"/>
            <w:jc w:val="left"/>
            <w:rPr/>
          </w:pPr>
          <w:hyperlink w:anchor="_heading=h.r8ltecdf1kw">
            <w:r w:rsidDel="00000000" w:rsidR="00000000" w:rsidRPr="00000000">
              <w:rPr>
                <w:rtl w:val="0"/>
              </w:rPr>
              <w:t xml:space="preserve">8. Especificación de Requerimientos</w:t>
              <w:tab/>
              <w:t xml:space="preserve">12</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Rule="auto"/>
            <w:ind w:left="360" w:firstLine="0"/>
            <w:jc w:val="left"/>
            <w:rPr/>
          </w:pPr>
          <w:hyperlink w:anchor="_heading=h.6hwqp0fc0vn1">
            <w:r w:rsidDel="00000000" w:rsidR="00000000" w:rsidRPr="00000000">
              <w:rPr>
                <w:rtl w:val="0"/>
              </w:rPr>
              <w:t xml:space="preserve">8.1 Requisitos comunes de las interfaces</w:t>
              <w:tab/>
              <w:t xml:space="preserve">12</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Rule="auto"/>
            <w:ind w:left="720" w:firstLine="0"/>
            <w:jc w:val="left"/>
            <w:rPr/>
          </w:pPr>
          <w:hyperlink w:anchor="_heading=h.w9b8mxn5fwj3">
            <w:r w:rsidDel="00000000" w:rsidR="00000000" w:rsidRPr="00000000">
              <w:rPr>
                <w:rtl w:val="0"/>
              </w:rPr>
              <w:t xml:space="preserve">8.1.1 Interfaces de usuario</w:t>
              <w:tab/>
              <w:t xml:space="preserve">12</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Rule="auto"/>
            <w:ind w:left="720" w:firstLine="0"/>
            <w:jc w:val="left"/>
            <w:rPr/>
          </w:pPr>
          <w:hyperlink w:anchor="_heading=h.ktb26umf34vy">
            <w:r w:rsidDel="00000000" w:rsidR="00000000" w:rsidRPr="00000000">
              <w:rPr>
                <w:rtl w:val="0"/>
              </w:rPr>
              <w:t xml:space="preserve">8.1.2 Interfaces de hardware</w:t>
              <w:tab/>
              <w:t xml:space="preserve">12</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Rule="auto"/>
            <w:ind w:left="720" w:firstLine="0"/>
            <w:jc w:val="left"/>
            <w:rPr/>
          </w:pPr>
          <w:hyperlink w:anchor="_heading=h.7ujyaz8tkun">
            <w:r w:rsidDel="00000000" w:rsidR="00000000" w:rsidRPr="00000000">
              <w:rPr>
                <w:rtl w:val="0"/>
              </w:rPr>
              <w:t xml:space="preserve">8.1.3 Interfaces de software</w:t>
              <w:tab/>
              <w:t xml:space="preserve">13</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Rule="auto"/>
            <w:ind w:left="720" w:firstLine="0"/>
            <w:jc w:val="left"/>
            <w:rPr/>
          </w:pPr>
          <w:hyperlink w:anchor="_heading=h.404g652t6lla">
            <w:r w:rsidDel="00000000" w:rsidR="00000000" w:rsidRPr="00000000">
              <w:rPr>
                <w:rtl w:val="0"/>
              </w:rPr>
              <w:t xml:space="preserve">8.1.4 Interfaces de comunicación</w:t>
              <w:tab/>
              <w:t xml:space="preserve">14</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Rule="auto"/>
            <w:ind w:left="360" w:firstLine="0"/>
            <w:jc w:val="left"/>
            <w:rPr/>
          </w:pPr>
          <w:hyperlink w:anchor="_heading=h.bett9jz6dmzs">
            <w:r w:rsidDel="00000000" w:rsidR="00000000" w:rsidRPr="00000000">
              <w:rPr>
                <w:rtl w:val="0"/>
              </w:rPr>
              <w:t xml:space="preserve">8.2 Requisitos Funcionales</w:t>
              <w:tab/>
              <w:t xml:space="preserve">14</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Rule="auto"/>
            <w:ind w:left="720" w:firstLine="0"/>
            <w:jc w:val="left"/>
            <w:rPr/>
          </w:pPr>
          <w:hyperlink w:anchor="_heading=h.2qbpz9vu2ahb">
            <w:r w:rsidDel="00000000" w:rsidR="00000000" w:rsidRPr="00000000">
              <w:rPr>
                <w:rtl w:val="0"/>
              </w:rPr>
              <w:t xml:space="preserve">8.2.1. Objetivo General</w:t>
              <w:tab/>
              <w:t xml:space="preserve">14</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Rule="auto"/>
            <w:ind w:left="720" w:firstLine="0"/>
            <w:jc w:val="left"/>
            <w:rPr/>
          </w:pPr>
          <w:hyperlink w:anchor="_heading=h.1us223ojogze">
            <w:r w:rsidDel="00000000" w:rsidR="00000000" w:rsidRPr="00000000">
              <w:rPr>
                <w:rtl w:val="0"/>
              </w:rPr>
              <w:t xml:space="preserve">8.2.3. Actores</w:t>
              <w:tab/>
              <w:t xml:space="preserve">15</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Rule="auto"/>
            <w:ind w:left="720" w:firstLine="0"/>
            <w:jc w:val="left"/>
            <w:rPr/>
          </w:pPr>
          <w:hyperlink w:anchor="_heading=h.xt19mmlcev5l">
            <w:r w:rsidDel="00000000" w:rsidR="00000000" w:rsidRPr="00000000">
              <w:rPr>
                <w:rtl w:val="0"/>
              </w:rPr>
              <w:t xml:space="preserve">8.2.4. Lista de requisitos funcionales</w:t>
              <w:tab/>
              <w:t xml:space="preserve">15</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Rule="auto"/>
            <w:ind w:left="720" w:firstLine="0"/>
            <w:jc w:val="left"/>
            <w:rPr/>
          </w:pPr>
          <w:hyperlink w:anchor="_heading=h.vppzg6ey75ek">
            <w:r w:rsidDel="00000000" w:rsidR="00000000" w:rsidRPr="00000000">
              <w:rPr>
                <w:rtl w:val="0"/>
              </w:rPr>
              <w:t xml:space="preserve">8.2.5 Requisitos Funcionales</w:t>
              <w:tab/>
              <w:t xml:space="preserve">16</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Rule="auto"/>
            <w:ind w:left="360" w:firstLine="0"/>
            <w:jc w:val="left"/>
            <w:rPr/>
          </w:pPr>
          <w:hyperlink w:anchor="_heading=h.41663kvq3c34">
            <w:r w:rsidDel="00000000" w:rsidR="00000000" w:rsidRPr="00000000">
              <w:rPr>
                <w:rtl w:val="0"/>
              </w:rPr>
              <w:t xml:space="preserve">8.3 Requisitos No Funcionales</w:t>
              <w:tab/>
              <w:t xml:space="preserve">19</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Rule="auto"/>
            <w:ind w:left="720" w:firstLine="0"/>
            <w:jc w:val="left"/>
            <w:rPr/>
          </w:pPr>
          <w:hyperlink w:anchor="_heading=h.hou9lm2gvpq1">
            <w:r w:rsidDel="00000000" w:rsidR="00000000" w:rsidRPr="00000000">
              <w:rPr>
                <w:rtl w:val="0"/>
              </w:rPr>
              <w:t xml:space="preserve">8.3.1 Objetivo General</w:t>
              <w:tab/>
              <w:t xml:space="preserve">19</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Rule="auto"/>
            <w:ind w:left="360" w:firstLine="0"/>
            <w:jc w:val="left"/>
            <w:rPr/>
          </w:pPr>
          <w:hyperlink w:anchor="_heading=h.wknnonzbqt83">
            <w:r w:rsidDel="00000000" w:rsidR="00000000" w:rsidRPr="00000000">
              <w:rPr>
                <w:rtl w:val="0"/>
              </w:rPr>
              <w:t xml:space="preserve">8.4 Otros Requerimientos</w:t>
              <w:tab/>
              <w:t xml:space="preserve">20</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Rule="auto"/>
            <w:ind w:left="720" w:firstLine="0"/>
            <w:jc w:val="left"/>
            <w:rPr/>
          </w:pPr>
          <w:hyperlink w:anchor="_heading=h.6bb4zmvp8t66">
            <w:r w:rsidDel="00000000" w:rsidR="00000000" w:rsidRPr="00000000">
              <w:rPr>
                <w:rtl w:val="0"/>
              </w:rPr>
              <w:t xml:space="preserve">8.4.1 Restricciones de Diseño</w:t>
              <w:tab/>
              <w:t xml:space="preserve">20</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Rule="auto"/>
            <w:ind w:left="720" w:firstLine="0"/>
            <w:jc w:val="left"/>
            <w:rPr/>
          </w:pPr>
          <w:hyperlink w:anchor="_heading=h.wvjym638lqm">
            <w:r w:rsidDel="00000000" w:rsidR="00000000" w:rsidRPr="00000000">
              <w:rPr>
                <w:rtl w:val="0"/>
              </w:rPr>
              <w:t xml:space="preserve">8.4.2 Restricciones de Hardware</w:t>
              <w:tab/>
              <w:t xml:space="preserve">21</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Rule="auto"/>
            <w:ind w:left="720" w:firstLine="0"/>
            <w:jc w:val="left"/>
            <w:rPr/>
          </w:pPr>
          <w:hyperlink w:anchor="_heading=h.tuo7729uzmcn">
            <w:r w:rsidDel="00000000" w:rsidR="00000000" w:rsidRPr="00000000">
              <w:rPr>
                <w:rtl w:val="0"/>
              </w:rPr>
              <w:t xml:space="preserve">8.4.3 Atributos de calidad</w:t>
              <w:tab/>
              <w:t xml:space="preserve">21</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Rule="auto"/>
            <w:jc w:val="left"/>
            <w:rPr/>
          </w:pPr>
          <w:hyperlink w:anchor="_heading=h.6lryepf2sxa5">
            <w:r w:rsidDel="00000000" w:rsidR="00000000" w:rsidRPr="00000000">
              <w:rPr>
                <w:rtl w:val="0"/>
              </w:rPr>
              <w:t xml:space="preserve">9. Requisitos de Rendimiento</w:t>
              <w:tab/>
              <w:t xml:space="preserve">21</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Rule="auto"/>
            <w:ind w:left="360" w:firstLine="0"/>
            <w:jc w:val="left"/>
            <w:rPr/>
          </w:pPr>
          <w:hyperlink w:anchor="_heading=h.bhb2cqa1svnb">
            <w:r w:rsidDel="00000000" w:rsidR="00000000" w:rsidRPr="00000000">
              <w:rPr>
                <w:rtl w:val="0"/>
              </w:rPr>
              <w:t xml:space="preserve">9.1. Requisitos de Interfaces Externas</w:t>
              <w:tab/>
              <w:t xml:space="preserve">21</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Rule="auto"/>
            <w:ind w:left="720" w:firstLine="0"/>
            <w:jc w:val="left"/>
            <w:rPr/>
          </w:pPr>
          <w:hyperlink w:anchor="_heading=h.slyyzkti006g">
            <w:r w:rsidDel="00000000" w:rsidR="00000000" w:rsidRPr="00000000">
              <w:rPr>
                <w:rtl w:val="0"/>
              </w:rPr>
              <w:t xml:space="preserve">9.1.1. Interfaces de Usuario</w:t>
              <w:tab/>
              <w:t xml:space="preserve">21</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Rule="auto"/>
            <w:ind w:left="720" w:firstLine="0"/>
            <w:jc w:val="left"/>
            <w:rPr/>
          </w:pPr>
          <w:hyperlink w:anchor="_heading=h.ch97gog0d85a">
            <w:r w:rsidDel="00000000" w:rsidR="00000000" w:rsidRPr="00000000">
              <w:rPr>
                <w:rtl w:val="0"/>
              </w:rPr>
              <w:t xml:space="preserve">9.1.2. Interfaces de Hardware</w:t>
              <w:tab/>
              <w:t xml:space="preserve">21</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Rule="auto"/>
            <w:ind w:left="720" w:firstLine="0"/>
            <w:jc w:val="left"/>
            <w:rPr/>
          </w:pPr>
          <w:hyperlink w:anchor="_heading=h.80jvhuv0exuo">
            <w:r w:rsidDel="00000000" w:rsidR="00000000" w:rsidRPr="00000000">
              <w:rPr>
                <w:rtl w:val="0"/>
              </w:rPr>
              <w:t xml:space="preserve">9.1.3. Interfaces de Software</w:t>
              <w:tab/>
              <w:t xml:space="preserve">21</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gqsu1c0uog2">
            <w:r w:rsidDel="00000000" w:rsidR="00000000" w:rsidRPr="00000000">
              <w:rPr>
                <w:rtl w:val="0"/>
              </w:rPr>
              <w:t xml:space="preserve">9.1.4. Interfaces de Comunicación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CASO DE ESTUDIO</w:t>
      </w:r>
    </w:p>
    <w:p w:rsidR="00000000" w:rsidDel="00000000" w:rsidP="00000000" w:rsidRDefault="00000000" w:rsidRPr="00000000" w14:paraId="0000005A">
      <w:pPr>
        <w:rPr/>
      </w:pPr>
      <w:r w:rsidDel="00000000" w:rsidR="00000000" w:rsidRPr="00000000">
        <w:rPr>
          <w:rtl w:val="0"/>
        </w:rPr>
        <w:t xml:space="preserve">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rsidR="00000000" w:rsidDel="00000000" w:rsidP="00000000" w:rsidRDefault="00000000" w:rsidRPr="00000000" w14:paraId="0000005B">
      <w:pPr>
        <w:rPr/>
      </w:pPr>
      <w:r w:rsidDel="00000000" w:rsidR="00000000" w:rsidRPr="00000000">
        <w:rPr>
          <w:rtl w:val="0"/>
        </w:rPr>
        <w:t xml:space="preserve">Se desea implementar un sistema de servicios de software basado en una Arquitectura Orientada a Servicios (SOA), la cual se atiene a las siguientes características de negocio:</w:t>
      </w:r>
    </w:p>
    <w:p w:rsidR="00000000" w:rsidDel="00000000" w:rsidP="00000000" w:rsidRDefault="00000000" w:rsidRPr="00000000" w14:paraId="000000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Gestión de Usuario: El acceso al sistema está restringido por un único usuario debe autenticarse con sus credenciales que fueron creadas previamente para el acceso al sistema.</w:t>
      </w:r>
    </w:p>
    <w:p w:rsidR="00000000" w:rsidDel="00000000" w:rsidP="00000000" w:rsidRDefault="00000000" w:rsidRPr="00000000" w14:paraId="000000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Catálogo de Unidades: El sistema mantiene un catálogo organizado de categorías (longitud, peso, volumen, tiempo, temperatura, área) y para cada categoría, un conjunto de unidades con su factor de conversión a una unidad base.</w:t>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exponer los servicios que permitan realizar transformaciones precisas entre diversas unidades de medida, organizadas en Longitud, Masa y Temperatura. </w:t>
      </w:r>
    </w:p>
    <w:p w:rsidR="00000000" w:rsidDel="00000000" w:rsidP="00000000" w:rsidRDefault="00000000" w:rsidRPr="00000000" w14:paraId="000000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cada solicitud de procesamiento, el consumidor del servicio debe proporcionar la unidad de origen, la de destino y el valor número que se desea transformar. </w:t>
      </w:r>
    </w:p>
    <w:p w:rsidR="00000000" w:rsidDel="00000000" w:rsidP="00000000" w:rsidRDefault="00000000" w:rsidRPr="00000000" w14:paraId="000000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rsidR="00000000" w:rsidDel="00000000" w:rsidP="00000000" w:rsidRDefault="00000000" w:rsidRPr="00000000" w14:paraId="000000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Independientemente del protocolo de comunicación utilizado, el sistema debe retornar una respuesta estructurada, en la cual debe estar presente el estado de la operación y el resultado del cálculo numérico obtenido. </w:t>
      </w:r>
    </w:p>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diseño de los servicios debe garantizar que la lógica de negocio sea consumida de la misma forma para los cuatro clientes: aplicación de consola, aplicación de escritorio, aplicación web y una aplicación móvil.</w:t>
      </w:r>
    </w:p>
    <w:p w:rsidR="00000000" w:rsidDel="00000000" w:rsidP="00000000" w:rsidRDefault="00000000" w:rsidRPr="00000000" w14:paraId="0000006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implementar un control de errores robusto que gestione solicitudes con datos inconsistentes, unidades no soportadas o credenciales de sesión erróneas, garantizando que el cliente siempre tenga una respuesta del sistema. </w:t>
      </w:r>
    </w:p>
    <w:p w:rsidR="00000000" w:rsidDel="00000000" w:rsidP="00000000" w:rsidRDefault="00000000" w:rsidRPr="00000000" w14:paraId="0000006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sectPr>
          <w:type w:val="nextPage"/>
          <w:pgSz w:h="16838" w:w="11906" w:orient="portrait"/>
          <w:pgMar w:bottom="1440" w:top="1440" w:left="1440" w:right="1440" w:header="0" w:footer="996"/>
        </w:sect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será desarrollado con NetBeans como IDE y sin uso base de datos. La arquitectura es SOA (Service Oriented Architecture) usando Servicios Web </w:t>
      </w:r>
      <w:r w:rsidDel="00000000" w:rsidR="00000000" w:rsidRPr="00000000">
        <w:rPr>
          <w:rtl w:val="0"/>
        </w:rPr>
        <w:t xml:space="preserve">RESTFUL</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con Java (JAX-</w:t>
      </w:r>
      <w:r w:rsidDel="00000000" w:rsidR="00000000" w:rsidRPr="00000000">
        <w:rPr>
          <w:rtl w:val="0"/>
        </w:rPr>
        <w:t xml:space="preserve">RS</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w:t>
      </w:r>
    </w:p>
    <w:p w:rsidR="00000000" w:rsidDel="00000000" w:rsidP="00000000" w:rsidRDefault="00000000" w:rsidRPr="00000000" w14:paraId="00000067">
      <w:pPr>
        <w:pStyle w:val="Heading1"/>
        <w:numPr>
          <w:ilvl w:val="0"/>
          <w:numId w:val="1"/>
        </w:numPr>
        <w:spacing w:after="0" w:before="0" w:line="240" w:lineRule="auto"/>
        <w:ind w:left="360" w:hanging="360"/>
        <w:rPr/>
      </w:pPr>
      <w:bookmarkStart w:colFirst="0" w:colLast="0" w:name="_heading=h.kt4dz5rwagsd" w:id="3"/>
      <w:bookmarkEnd w:id="3"/>
      <w:r w:rsidDel="00000000" w:rsidR="00000000" w:rsidRPr="00000000">
        <w:rPr>
          <w:rtl w:val="0"/>
        </w:rPr>
        <w:t xml:space="preserve">Introducción</w:t>
      </w:r>
    </w:p>
    <w:p w:rsidR="00000000" w:rsidDel="00000000" w:rsidP="00000000" w:rsidRDefault="00000000" w:rsidRPr="00000000" w14:paraId="00000068">
      <w:pPr>
        <w:rPr/>
      </w:pPr>
      <w:r w:rsidDel="00000000" w:rsidR="00000000" w:rsidRPr="00000000">
        <w:rPr>
          <w:rtl w:val="0"/>
        </w:rPr>
        <w:t xml:space="preserve">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RESTFUL, incluyendo los mecanismos de consumo por parte cuatro clientes diferentes y las restricciones tecnológicas.</w:t>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pStyle w:val="Heading1"/>
        <w:numPr>
          <w:ilvl w:val="0"/>
          <w:numId w:val="1"/>
        </w:numPr>
        <w:spacing w:after="0" w:before="0" w:line="240" w:lineRule="auto"/>
        <w:ind w:left="360" w:hanging="360"/>
        <w:rPr/>
      </w:pPr>
      <w:bookmarkStart w:colFirst="0" w:colLast="0" w:name="_heading=h.57qx9gkxdir5" w:id="4"/>
      <w:bookmarkEnd w:id="4"/>
      <w:r w:rsidDel="00000000" w:rsidR="00000000" w:rsidRPr="00000000">
        <w:rPr>
          <w:rtl w:val="0"/>
        </w:rPr>
        <w:t xml:space="preserve">Propósito</w:t>
      </w:r>
    </w:p>
    <w:p w:rsidR="00000000" w:rsidDel="00000000" w:rsidP="00000000" w:rsidRDefault="00000000" w:rsidRPr="00000000" w14:paraId="0000006B">
      <w:pPr>
        <w:spacing w:after="0" w:before="0" w:lineRule="auto"/>
        <w:rPr/>
      </w:pPr>
      <w:bookmarkStart w:colFirst="0" w:colLast="0" w:name="_heading=h.dpj2or1cdlmm" w:id="5"/>
      <w:bookmarkEnd w:id="5"/>
      <w:r w:rsidDel="00000000" w:rsidR="00000000" w:rsidRPr="00000000">
        <w:rPr>
          <w:rtl w:val="0"/>
        </w:rPr>
        <w:t xml:space="preserve">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rsidR="00000000" w:rsidDel="00000000" w:rsidP="00000000" w:rsidRDefault="00000000" w:rsidRPr="00000000" w14:paraId="0000006C">
      <w:pPr>
        <w:spacing w:after="0" w:before="0" w:lineRule="auto"/>
        <w:rPr/>
      </w:pPr>
      <w:r w:rsidDel="00000000" w:rsidR="00000000" w:rsidRPr="00000000">
        <w:rPr>
          <w:rtl w:val="0"/>
        </w:rPr>
        <w:t xml:space="preserve">Es principalmente preparado para establecer el escenario para la fase de diseño del proyecto. El entregable que está siendo elaborado es la primera versión del documento de visión para el proyecto enfocado en el sistema de “Conversión de Unidades Monster”.</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pStyle w:val="Heading1"/>
        <w:numPr>
          <w:ilvl w:val="0"/>
          <w:numId w:val="1"/>
        </w:numPr>
        <w:spacing w:after="0" w:before="0" w:line="240" w:lineRule="auto"/>
        <w:ind w:left="360" w:hanging="360"/>
        <w:rPr/>
      </w:pPr>
      <w:bookmarkStart w:colFirst="0" w:colLast="0" w:name="_heading=h.4rrglnl4690t" w:id="6"/>
      <w:bookmarkEnd w:id="6"/>
      <w:r w:rsidDel="00000000" w:rsidR="00000000" w:rsidRPr="00000000">
        <w:rPr>
          <w:rtl w:val="0"/>
        </w:rPr>
        <w:t xml:space="preserve">Alcance</w:t>
      </w:r>
    </w:p>
    <w:p w:rsidR="00000000" w:rsidDel="00000000" w:rsidP="00000000" w:rsidRDefault="00000000" w:rsidRPr="00000000" w14:paraId="0000006F">
      <w:pPr>
        <w:spacing w:after="0" w:before="0" w:lineRule="auto"/>
        <w:rPr/>
      </w:pPr>
      <w:r w:rsidDel="00000000" w:rsidR="00000000" w:rsidRPr="00000000">
        <w:rPr>
          <w:rtl w:val="0"/>
        </w:rP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rsidR="00000000" w:rsidDel="00000000" w:rsidP="00000000" w:rsidRDefault="00000000" w:rsidRPr="00000000" w14:paraId="00000070">
      <w:pPr>
        <w:spacing w:after="0" w:before="0" w:lineRule="auto"/>
        <w:rPr/>
      </w:pPr>
      <w:r w:rsidDel="00000000" w:rsidR="00000000" w:rsidRPr="00000000">
        <w:rPr>
          <w:rtl w:val="0"/>
        </w:rPr>
        <w:t xml:space="preserve">La implementación del sistema tendrá como beneficios la gestión de los siguientes módulos: </w:t>
      </w:r>
    </w:p>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SEGURIDAD</w:t>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Login y autenticación del cliente. </w:t>
      </w:r>
    </w:p>
    <w:p w:rsidR="00000000" w:rsidDel="00000000" w:rsidP="00000000" w:rsidRDefault="00000000" w:rsidRPr="00000000" w14:paraId="0000007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Generación y validación de tokens de seguridad.</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Control de acceso de los endpoints de conversión.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MÓDULO DE CONVERSIONES</w:t>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Longitud. </w:t>
      </w:r>
    </w:p>
    <w:p w:rsidR="00000000" w:rsidDel="00000000" w:rsidP="00000000" w:rsidRDefault="00000000" w:rsidRPr="00000000" w14:paraId="000000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Masa. </w:t>
      </w:r>
    </w:p>
    <w:p w:rsidR="00000000" w:rsidDel="00000000" w:rsidP="00000000" w:rsidRDefault="00000000" w:rsidRPr="00000000" w14:paraId="000000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Proceso de conversión de medidas de Temperatura</w:t>
      </w:r>
    </w:p>
    <w:p w:rsidR="00000000" w:rsidDel="00000000" w:rsidP="00000000" w:rsidRDefault="00000000" w:rsidRPr="00000000" w14:paraId="0000007B">
      <w:pPr>
        <w:spacing w:after="0" w:before="0" w:lineRule="auto"/>
        <w:rPr/>
      </w:pPr>
      <w:r w:rsidDel="00000000" w:rsidR="00000000" w:rsidRPr="00000000">
        <w:rPr>
          <w:rtl w:val="0"/>
        </w:rP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t xml:space="preserve">De esta forma, las aplicaciones cliente pueden consumir el mismo servicio uniformemente y se asegura la integridad con un token de acceso, evitando la duplicación de código y simplificando el desarrollo. </w:t>
      </w:r>
    </w:p>
    <w:p w:rsidR="00000000" w:rsidDel="00000000" w:rsidP="00000000" w:rsidRDefault="00000000" w:rsidRPr="00000000" w14:paraId="00000080">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numPr>
          <w:ilvl w:val="0"/>
          <w:numId w:val="1"/>
        </w:numPr>
        <w:ind w:left="360" w:hanging="360"/>
        <w:rPr/>
      </w:pPr>
      <w:bookmarkStart w:colFirst="0" w:colLast="0" w:name="_heading=h.d39j8uudbs5o" w:id="7"/>
      <w:bookmarkEnd w:id="7"/>
      <w:r w:rsidDel="00000000" w:rsidR="00000000" w:rsidRPr="00000000">
        <w:rPr>
          <w:rtl w:val="0"/>
        </w:rPr>
        <w:t xml:space="preserve">Definiciones, Acrónimos y Abreviaturas</w:t>
      </w:r>
    </w:p>
    <w:p w:rsidR="00000000" w:rsidDel="00000000" w:rsidP="00000000" w:rsidRDefault="00000000" w:rsidRPr="00000000" w14:paraId="00000082">
      <w:pPr>
        <w:pStyle w:val="Heading2"/>
        <w:numPr>
          <w:ilvl w:val="1"/>
          <w:numId w:val="1"/>
        </w:numPr>
        <w:ind w:left="720" w:hanging="720"/>
        <w:rPr/>
      </w:pPr>
      <w:bookmarkStart w:colFirst="0" w:colLast="0" w:name="_heading=h.ei6cc71qeusm" w:id="8"/>
      <w:bookmarkEnd w:id="8"/>
      <w:r w:rsidDel="00000000" w:rsidR="00000000" w:rsidRPr="00000000">
        <w:rPr>
          <w:rtl w:val="0"/>
        </w:rPr>
        <w:t xml:space="preserve">Definiciones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blgbgphovo9z" w:id="9"/>
      <w:bookmarkEnd w:id="9"/>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 Definiciones</w:t>
      </w:r>
    </w:p>
    <w:tbl>
      <w:tblPr>
        <w:tblStyle w:val="Table1"/>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65"/>
        <w:gridCol w:w="6955"/>
        <w:tblGridChange w:id="0">
          <w:tblGrid>
            <w:gridCol w:w="2465"/>
            <w:gridCol w:w="6955"/>
          </w:tblGrid>
        </w:tblGridChange>
      </w:tblGrid>
      <w:tr>
        <w:trPr>
          <w:cantSplit w:val="0"/>
          <w:tblHeader w:val="0"/>
        </w:trPr>
        <w:tc>
          <w:tcPr/>
          <w:p w:rsidR="00000000" w:rsidDel="00000000" w:rsidP="00000000" w:rsidRDefault="00000000" w:rsidRPr="00000000" w14:paraId="00000084">
            <w:pPr>
              <w:rPr>
                <w:color w:val="ffffff"/>
              </w:rPr>
            </w:pPr>
            <w:bookmarkStart w:colFirst="0" w:colLast="0" w:name="_heading=h.d82oh74088lq" w:id="10"/>
            <w:bookmarkEnd w:id="10"/>
            <w:r w:rsidDel="00000000" w:rsidR="00000000" w:rsidRPr="00000000">
              <w:rPr>
                <w:color w:val="ffffff"/>
                <w:rtl w:val="0"/>
              </w:rPr>
              <w:t xml:space="preserve">TÉRMINO</w:t>
            </w:r>
          </w:p>
        </w:tc>
        <w:tc>
          <w:tcPr/>
          <w:p w:rsidR="00000000" w:rsidDel="00000000" w:rsidP="00000000" w:rsidRDefault="00000000" w:rsidRPr="00000000" w14:paraId="00000085">
            <w:pPr>
              <w:rPr>
                <w:color w:val="ffffff"/>
              </w:rPr>
            </w:pPr>
            <w:bookmarkStart w:colFirst="0" w:colLast="0" w:name="_heading=h.148k7anedrqa" w:id="11"/>
            <w:bookmarkEnd w:id="11"/>
            <w:r w:rsidDel="00000000" w:rsidR="00000000" w:rsidRPr="00000000">
              <w:rPr>
                <w:color w:val="ffffff"/>
                <w:rtl w:val="0"/>
              </w:rPr>
              <w:t xml:space="preserve">DEFINICIÓN</w:t>
            </w:r>
          </w:p>
        </w:tc>
      </w:tr>
      <w:tr>
        <w:trPr>
          <w:cantSplit w:val="0"/>
          <w:tblHeader w:val="0"/>
        </w:trPr>
        <w:tc>
          <w:tcPr/>
          <w:p w:rsidR="00000000" w:rsidDel="00000000" w:rsidP="00000000" w:rsidRDefault="00000000" w:rsidRPr="00000000" w14:paraId="00000086">
            <w:pPr>
              <w:jc w:val="left"/>
              <w:rPr/>
            </w:pPr>
            <w:r w:rsidDel="00000000" w:rsidR="00000000" w:rsidRPr="00000000">
              <w:rPr>
                <w:rtl w:val="0"/>
              </w:rPr>
              <w:t xml:space="preserve">Arquitectura Orientada a Servicios (SOA)</w:t>
            </w:r>
          </w:p>
        </w:tc>
        <w:tc>
          <w:tcPr/>
          <w:p w:rsidR="00000000" w:rsidDel="00000000" w:rsidP="00000000" w:rsidRDefault="00000000" w:rsidRPr="00000000" w14:paraId="00000087">
            <w:pPr>
              <w:rPr/>
            </w:pPr>
            <w:r w:rsidDel="00000000" w:rsidR="00000000" w:rsidRPr="00000000">
              <w:rPr>
                <w:rtl w:val="0"/>
              </w:rPr>
              <w:t xml:space="preserve">Estilo arquitectónico de software que hace que los componentes de software sean reutilizables y operen mediante interfaces independientes de su tecnología. </w:t>
            </w:r>
          </w:p>
        </w:tc>
      </w:tr>
      <w:tr>
        <w:trPr>
          <w:cantSplit w:val="0"/>
          <w:tblHeader w:val="0"/>
        </w:trPr>
        <w:tc>
          <w:tcPr/>
          <w:p w:rsidR="00000000" w:rsidDel="00000000" w:rsidP="00000000" w:rsidRDefault="00000000" w:rsidRPr="00000000" w14:paraId="00000088">
            <w:pPr>
              <w:jc w:val="left"/>
              <w:rPr/>
            </w:pPr>
            <w:r w:rsidDel="00000000" w:rsidR="00000000" w:rsidRPr="00000000">
              <w:rPr>
                <w:rtl w:val="0"/>
              </w:rPr>
              <w:t xml:space="preserve">Servicio Web </w:t>
            </w:r>
          </w:p>
        </w:tc>
        <w:tc>
          <w:tcPr/>
          <w:p w:rsidR="00000000" w:rsidDel="00000000" w:rsidP="00000000" w:rsidRDefault="00000000" w:rsidRPr="00000000" w14:paraId="00000089">
            <w:pPr>
              <w:rPr/>
            </w:pPr>
            <w:r w:rsidDel="00000000" w:rsidR="00000000" w:rsidRPr="00000000">
              <w:rPr>
                <w:rtl w:val="0"/>
              </w:rPr>
              <w:t xml:space="preserve">Sistema de software diseñado para soportar la interacción máquina a máquina a través de una red, permitiendo a los clientes acceder al servidor.  </w:t>
            </w:r>
          </w:p>
        </w:tc>
      </w:tr>
      <w:tr>
        <w:trPr>
          <w:cantSplit w:val="0"/>
          <w:tblHeader w:val="0"/>
        </w:trPr>
        <w:tc>
          <w:tcPr/>
          <w:p w:rsidR="00000000" w:rsidDel="00000000" w:rsidP="00000000" w:rsidRDefault="00000000" w:rsidRPr="00000000" w14:paraId="0000008A">
            <w:pPr>
              <w:jc w:val="left"/>
              <w:rPr/>
            </w:pPr>
            <w:r w:rsidDel="00000000" w:rsidR="00000000" w:rsidRPr="00000000">
              <w:rPr>
                <w:rtl w:val="0"/>
              </w:rPr>
              <w:t xml:space="preserve">Cliente / Consumidor </w:t>
            </w:r>
          </w:p>
        </w:tc>
        <w:tc>
          <w:tcPr/>
          <w:p w:rsidR="00000000" w:rsidDel="00000000" w:rsidP="00000000" w:rsidRDefault="00000000" w:rsidRPr="00000000" w14:paraId="0000008B">
            <w:pPr>
              <w:rPr/>
            </w:pPr>
            <w:r w:rsidDel="00000000" w:rsidR="00000000" w:rsidRPr="00000000">
              <w:rPr>
                <w:rtl w:val="0"/>
              </w:rPr>
              <w:t xml:space="preserve">Aplicación software que realiza peticiones a un servidor para utilizar sus servicios expuestos. </w:t>
            </w:r>
          </w:p>
        </w:tc>
      </w:tr>
      <w:tr>
        <w:trPr>
          <w:cantSplit w:val="0"/>
          <w:tblHeader w:val="0"/>
        </w:trPr>
        <w:tc>
          <w:tcPr/>
          <w:p w:rsidR="00000000" w:rsidDel="00000000" w:rsidP="00000000" w:rsidRDefault="00000000" w:rsidRPr="00000000" w14:paraId="0000008C">
            <w:pPr>
              <w:jc w:val="left"/>
              <w:rPr/>
            </w:pPr>
            <w:r w:rsidDel="00000000" w:rsidR="00000000" w:rsidRPr="00000000">
              <w:rPr>
                <w:rtl w:val="0"/>
              </w:rPr>
              <w:t xml:space="preserve">Token </w:t>
            </w:r>
          </w:p>
        </w:tc>
        <w:tc>
          <w:tcPr/>
          <w:p w:rsidR="00000000" w:rsidDel="00000000" w:rsidP="00000000" w:rsidRDefault="00000000" w:rsidRPr="00000000" w14:paraId="0000008D">
            <w:pPr>
              <w:rPr/>
            </w:pPr>
            <w:r w:rsidDel="00000000" w:rsidR="00000000" w:rsidRPr="00000000">
              <w:rPr>
                <w:rtl w:val="0"/>
              </w:rPr>
              <w:t xml:space="preserve">Cadena de caracteres alfanuméricos que actúa como una credencial de seguridad. Utilizada para verificar la identidad del cliente y autorizar el acceso a las funciones del sistema. </w:t>
            </w:r>
          </w:p>
        </w:tc>
      </w:tr>
      <w:tr>
        <w:trPr>
          <w:cantSplit w:val="0"/>
          <w:tblHeader w:val="0"/>
        </w:trPr>
        <w:tc>
          <w:tcPr/>
          <w:p w:rsidR="00000000" w:rsidDel="00000000" w:rsidP="00000000" w:rsidRDefault="00000000" w:rsidRPr="00000000" w14:paraId="0000008E">
            <w:pPr>
              <w:jc w:val="left"/>
              <w:rPr/>
            </w:pPr>
            <w:r w:rsidDel="00000000" w:rsidR="00000000" w:rsidRPr="00000000">
              <w:rPr>
                <w:rtl w:val="0"/>
              </w:rPr>
              <w:t xml:space="preserve">Endpoint</w:t>
            </w:r>
          </w:p>
        </w:tc>
        <w:tc>
          <w:tcPr/>
          <w:p w:rsidR="00000000" w:rsidDel="00000000" w:rsidP="00000000" w:rsidRDefault="00000000" w:rsidRPr="00000000" w14:paraId="0000008F">
            <w:pPr>
              <w:rPr/>
            </w:pPr>
            <w:r w:rsidDel="00000000" w:rsidR="00000000" w:rsidRPr="00000000">
              <w:rPr>
                <w:rtl w:val="0"/>
              </w:rPr>
              <w:t xml:space="preserve">URL o punto de conexión a través del cual un cliente puede comunicarse con un servicio web para ejecutar una operación concreta. </w:t>
            </w:r>
          </w:p>
        </w:tc>
      </w:tr>
      <w:tr>
        <w:trPr>
          <w:cantSplit w:val="0"/>
          <w:tblHeader w:val="0"/>
        </w:trPr>
        <w:tc>
          <w:tcPr/>
          <w:p w:rsidR="00000000" w:rsidDel="00000000" w:rsidP="00000000" w:rsidRDefault="00000000" w:rsidRPr="00000000" w14:paraId="00000090">
            <w:pPr>
              <w:jc w:val="left"/>
              <w:rPr/>
            </w:pPr>
            <w:r w:rsidDel="00000000" w:rsidR="00000000" w:rsidRPr="00000000">
              <w:rPr>
                <w:rtl w:val="0"/>
              </w:rPr>
              <w:t xml:space="preserve">Interoperabilidad</w:t>
            </w:r>
          </w:p>
        </w:tc>
        <w:tc>
          <w:tcPr/>
          <w:p w:rsidR="00000000" w:rsidDel="00000000" w:rsidP="00000000" w:rsidRDefault="00000000" w:rsidRPr="00000000" w14:paraId="00000091">
            <w:pPr>
              <w:rPr/>
            </w:pPr>
            <w:r w:rsidDel="00000000" w:rsidR="00000000" w:rsidRPr="00000000">
              <w:rPr>
                <w:rtl w:val="0"/>
              </w:rPr>
              <w:t xml:space="preserve">Capacidad que tiene diferentes sistemas informáticos, aplicaciones o componentes para comunicarse, intercambiar datos y usar la información efectivamente, sin importar el lenguaje en el que está desarrollado. </w:t>
            </w:r>
          </w:p>
        </w:tc>
      </w:tr>
      <w:tr>
        <w:trPr>
          <w:cantSplit w:val="0"/>
          <w:tblHeader w:val="0"/>
        </w:trPr>
        <w:tc>
          <w:tcPr/>
          <w:p w:rsidR="00000000" w:rsidDel="00000000" w:rsidP="00000000" w:rsidRDefault="00000000" w:rsidRPr="00000000" w14:paraId="00000092">
            <w:pPr>
              <w:jc w:val="left"/>
              <w:rPr/>
            </w:pPr>
            <w:r w:rsidDel="00000000" w:rsidR="00000000" w:rsidRPr="00000000">
              <w:rPr>
                <w:rtl w:val="0"/>
              </w:rPr>
              <w:t xml:space="preserve">Magnitud Física</w:t>
            </w:r>
          </w:p>
        </w:tc>
        <w:tc>
          <w:tcPr/>
          <w:p w:rsidR="00000000" w:rsidDel="00000000" w:rsidP="00000000" w:rsidRDefault="00000000" w:rsidRPr="00000000" w14:paraId="00000093">
            <w:pPr>
              <w:rPr/>
            </w:pPr>
            <w:r w:rsidDel="00000000" w:rsidR="00000000" w:rsidRPr="00000000">
              <w:rPr>
                <w:rtl w:val="0"/>
              </w:rPr>
              <w:t xml:space="preserve">Propiedad de los cuerpos que puede ser medida. Para este proyecto en concreto se utiliza Longitud, Masa y Temperatura. </w:t>
            </w:r>
          </w:p>
        </w:tc>
      </w:tr>
      <w:tr>
        <w:trPr>
          <w:cantSplit w:val="0"/>
          <w:tblHeader w:val="0"/>
        </w:trPr>
        <w:tc>
          <w:tcPr/>
          <w:p w:rsidR="00000000" w:rsidDel="00000000" w:rsidP="00000000" w:rsidRDefault="00000000" w:rsidRPr="00000000" w14:paraId="00000094">
            <w:pPr>
              <w:jc w:val="left"/>
              <w:rPr/>
            </w:pPr>
            <w:r w:rsidDel="00000000" w:rsidR="00000000" w:rsidRPr="00000000">
              <w:rPr>
                <w:rtl w:val="0"/>
              </w:rPr>
              <w:t xml:space="preserve">Capa de Lógica de Negocio</w:t>
            </w:r>
          </w:p>
        </w:tc>
        <w:tc>
          <w:tcPr/>
          <w:p w:rsidR="00000000" w:rsidDel="00000000" w:rsidP="00000000" w:rsidRDefault="00000000" w:rsidRPr="00000000" w14:paraId="00000095">
            <w:pPr>
              <w:rPr/>
            </w:pPr>
            <w:r w:rsidDel="00000000" w:rsidR="00000000" w:rsidRPr="00000000">
              <w:rPr>
                <w:rtl w:val="0"/>
              </w:rPr>
              <w:t xml:space="preserve">Parte del software que contiene las reglas, cálculos y procesos principales que se separa de la interfaz de usuario. </w:t>
            </w:r>
          </w:p>
        </w:tc>
      </w:tr>
      <w:tr>
        <w:trPr>
          <w:cantSplit w:val="0"/>
          <w:tblHeader w:val="0"/>
        </w:trPr>
        <w:tc>
          <w:tcPr/>
          <w:p w:rsidR="00000000" w:rsidDel="00000000" w:rsidP="00000000" w:rsidRDefault="00000000" w:rsidRPr="00000000" w14:paraId="00000096">
            <w:pPr>
              <w:jc w:val="left"/>
              <w:rPr/>
            </w:pPr>
            <w:bookmarkStart w:colFirst="0" w:colLast="0" w:name="_heading=h.pa3u1231x8zn" w:id="12"/>
            <w:bookmarkEnd w:id="12"/>
            <w:r w:rsidDel="00000000" w:rsidR="00000000" w:rsidRPr="00000000">
              <w:rPr>
                <w:rtl w:val="0"/>
              </w:rPr>
              <w:t xml:space="preserve">IDE de desarrollo</w:t>
            </w:r>
          </w:p>
        </w:tc>
        <w:tc>
          <w:tcPr/>
          <w:p w:rsidR="00000000" w:rsidDel="00000000" w:rsidP="00000000" w:rsidRDefault="00000000" w:rsidRPr="00000000" w14:paraId="00000097">
            <w:pPr>
              <w:rPr/>
            </w:pPr>
            <w:bookmarkStart w:colFirst="0" w:colLast="0" w:name="_heading=h.1aktwf2iltit" w:id="13"/>
            <w:bookmarkEnd w:id="13"/>
            <w:r w:rsidDel="00000000" w:rsidR="00000000" w:rsidRPr="00000000">
              <w:rPr>
                <w:rtl w:val="0"/>
              </w:rPr>
              <w:t xml:space="preserve">Aplicación informática que proporciona servicios integrales para facilitarle el desarrollo de software.</w:t>
            </w:r>
          </w:p>
        </w:tc>
      </w:tr>
      <w:tr>
        <w:trPr>
          <w:cantSplit w:val="0"/>
          <w:tblHeader w:val="0"/>
        </w:trPr>
        <w:tc>
          <w:tcPr/>
          <w:p w:rsidR="00000000" w:rsidDel="00000000" w:rsidP="00000000" w:rsidRDefault="00000000" w:rsidRPr="00000000" w14:paraId="00000098">
            <w:pPr>
              <w:jc w:val="left"/>
              <w:rPr/>
            </w:pPr>
            <w:bookmarkStart w:colFirst="0" w:colLast="0" w:name="_heading=h.kotrns9k7k6" w:id="14"/>
            <w:bookmarkEnd w:id="14"/>
            <w:r w:rsidDel="00000000" w:rsidR="00000000" w:rsidRPr="00000000">
              <w:rPr>
                <w:rtl w:val="0"/>
              </w:rPr>
              <w:t xml:space="preserve">Netbeans</w:t>
            </w:r>
          </w:p>
        </w:tc>
        <w:tc>
          <w:tcPr/>
          <w:p w:rsidR="00000000" w:rsidDel="00000000" w:rsidP="00000000" w:rsidRDefault="00000000" w:rsidRPr="00000000" w14:paraId="00000099">
            <w:pPr>
              <w:rPr/>
            </w:pPr>
            <w:bookmarkStart w:colFirst="0" w:colLast="0" w:name="_heading=h.srvn7f2z0x4" w:id="15"/>
            <w:bookmarkEnd w:id="15"/>
            <w:r w:rsidDel="00000000" w:rsidR="00000000" w:rsidRPr="00000000">
              <w:rPr>
                <w:rtl w:val="0"/>
              </w:rPr>
              <w:t xml:space="preserve">Entorno de desarrollo integrado libre, hecho principalmente para el lenguaje de programación Java.</w:t>
            </w:r>
          </w:p>
        </w:tc>
      </w:tr>
      <w:tr>
        <w:trPr>
          <w:cantSplit w:val="0"/>
          <w:tblHeader w:val="0"/>
        </w:trPr>
        <w:tc>
          <w:tcPr/>
          <w:p w:rsidR="00000000" w:rsidDel="00000000" w:rsidP="00000000" w:rsidRDefault="00000000" w:rsidRPr="00000000" w14:paraId="0000009A">
            <w:pPr>
              <w:jc w:val="left"/>
              <w:rPr/>
            </w:pPr>
            <w:bookmarkStart w:colFirst="0" w:colLast="0" w:name="_heading=h.sz77408ctutc" w:id="16"/>
            <w:bookmarkEnd w:id="16"/>
            <w:r w:rsidDel="00000000" w:rsidR="00000000" w:rsidRPr="00000000">
              <w:rPr>
                <w:rtl w:val="0"/>
              </w:rPr>
              <w:t xml:space="preserve">Java – Java web</w:t>
            </w:r>
          </w:p>
        </w:tc>
        <w:tc>
          <w:tcPr/>
          <w:p w:rsidR="00000000" w:rsidDel="00000000" w:rsidP="00000000" w:rsidRDefault="00000000" w:rsidRPr="00000000" w14:paraId="0000009B">
            <w:pPr>
              <w:rPr/>
            </w:pPr>
            <w:bookmarkStart w:colFirst="0" w:colLast="0" w:name="_heading=h.ji8ua4igu1nw" w:id="17"/>
            <w:bookmarkEnd w:id="17"/>
            <w:r w:rsidDel="00000000" w:rsidR="00000000" w:rsidRPr="00000000">
              <w:rPr>
                <w:rtl w:val="0"/>
              </w:rPr>
              <w:t xml:space="preserve">Entorno o plataforma de computación, capaz de ejecutar aplicaciones desarrolladas usando el lenguaje de programación Java</w:t>
            </w:r>
          </w:p>
        </w:tc>
      </w:tr>
    </w:tbl>
    <w:p w:rsidR="00000000" w:rsidDel="00000000" w:rsidP="00000000" w:rsidRDefault="00000000" w:rsidRPr="00000000" w14:paraId="0000009C">
      <w:pPr>
        <w:rPr/>
      </w:pPr>
      <w:bookmarkStart w:colFirst="0" w:colLast="0" w:name="_heading=h.8aqztpyjce5" w:id="18"/>
      <w:bookmarkEnd w:id="18"/>
      <w:r w:rsidDel="00000000" w:rsidR="00000000" w:rsidRPr="00000000">
        <w:rPr>
          <w:rtl w:val="0"/>
        </w:rPr>
      </w:r>
    </w:p>
    <w:p w:rsidR="00000000" w:rsidDel="00000000" w:rsidP="00000000" w:rsidRDefault="00000000" w:rsidRPr="00000000" w14:paraId="0000009D">
      <w:pPr>
        <w:pStyle w:val="Heading2"/>
        <w:numPr>
          <w:ilvl w:val="1"/>
          <w:numId w:val="1"/>
        </w:numPr>
        <w:ind w:left="720" w:hanging="720"/>
        <w:rPr/>
      </w:pPr>
      <w:bookmarkStart w:colFirst="0" w:colLast="0" w:name="_heading=h.wvdd105svr2j" w:id="19"/>
      <w:bookmarkEnd w:id="19"/>
      <w:r w:rsidDel="00000000" w:rsidR="00000000" w:rsidRPr="00000000">
        <w:rPr>
          <w:rtl w:val="0"/>
        </w:rPr>
        <w:t xml:space="preserve">Acrónimos y abreviaturas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ao6koeie05kp" w:id="20"/>
      <w:bookmarkEnd w:id="20"/>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 Acrónimo y abreviaturas </w:t>
      </w:r>
    </w:p>
    <w:tbl>
      <w:tblPr>
        <w:tblStyle w:val="Table2"/>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406"/>
        <w:gridCol w:w="7014"/>
        <w:tblGridChange w:id="0">
          <w:tblGrid>
            <w:gridCol w:w="2406"/>
            <w:gridCol w:w="7014"/>
          </w:tblGrid>
        </w:tblGridChange>
      </w:tblGrid>
      <w:tr>
        <w:trPr>
          <w:cantSplit w:val="0"/>
          <w:tblHeader w:val="0"/>
        </w:trPr>
        <w:tc>
          <w:tcPr/>
          <w:p w:rsidR="00000000" w:rsidDel="00000000" w:rsidP="00000000" w:rsidRDefault="00000000" w:rsidRPr="00000000" w14:paraId="0000009F">
            <w:pPr>
              <w:rPr/>
            </w:pPr>
            <w:bookmarkStart w:colFirst="0" w:colLast="0" w:name="_heading=h.qwianju0eb4n" w:id="21"/>
            <w:bookmarkEnd w:id="21"/>
            <w:r w:rsidDel="00000000" w:rsidR="00000000" w:rsidRPr="00000000">
              <w:rPr>
                <w:rtl w:val="0"/>
              </w:rPr>
              <w:t xml:space="preserve">Acrónimo/ Abreviatura</w:t>
            </w:r>
          </w:p>
        </w:tc>
        <w:tc>
          <w:tcPr/>
          <w:p w:rsidR="00000000" w:rsidDel="00000000" w:rsidP="00000000" w:rsidRDefault="00000000" w:rsidRPr="00000000" w14:paraId="000000A0">
            <w:pPr>
              <w:rPr/>
            </w:pPr>
            <w:bookmarkStart w:colFirst="0" w:colLast="0" w:name="_heading=h.cn3c7spsta9t" w:id="22"/>
            <w:bookmarkEnd w:id="22"/>
            <w:r w:rsidDel="00000000" w:rsidR="00000000" w:rsidRPr="00000000">
              <w:rPr>
                <w:rtl w:val="0"/>
              </w:rPr>
              <w:t xml:space="preserve">Significado</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SOA</w:t>
            </w:r>
          </w:p>
        </w:tc>
        <w:tc>
          <w:tcPr/>
          <w:p w:rsidR="00000000" w:rsidDel="00000000" w:rsidP="00000000" w:rsidRDefault="00000000" w:rsidRPr="00000000" w14:paraId="000000A2">
            <w:pPr>
              <w:rPr/>
            </w:pPr>
            <w:r w:rsidDel="00000000" w:rsidR="00000000" w:rsidRPr="00000000">
              <w:rPr>
                <w:rtl w:val="0"/>
              </w:rPr>
              <w:t xml:space="preserve">Arquitectura Orientada a Servicios (Service-Oriented Architecture).</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RESTFUL</w:t>
            </w:r>
          </w:p>
        </w:tc>
        <w:tc>
          <w:tcPr/>
          <w:p w:rsidR="00000000" w:rsidDel="00000000" w:rsidP="00000000" w:rsidRDefault="00000000" w:rsidRPr="00000000" w14:paraId="000000A4">
            <w:pPr>
              <w:rPr/>
            </w:pPr>
            <w:r w:rsidDel="00000000" w:rsidR="00000000" w:rsidRPr="00000000">
              <w:rPr>
                <w:rtl w:val="0"/>
              </w:rPr>
              <w:t xml:space="preserve">Protocolo Simple de Acceso a Objetos (Simple Object Access Protocol). </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REST</w:t>
            </w:r>
          </w:p>
        </w:tc>
        <w:tc>
          <w:tcPr/>
          <w:p w:rsidR="00000000" w:rsidDel="00000000" w:rsidP="00000000" w:rsidRDefault="00000000" w:rsidRPr="00000000" w14:paraId="000000A6">
            <w:pPr>
              <w:rPr/>
            </w:pPr>
            <w:r w:rsidDel="00000000" w:rsidR="00000000" w:rsidRPr="00000000">
              <w:rPr>
                <w:rtl w:val="0"/>
              </w:rPr>
              <w:t xml:space="preserve">Transferencia de Estado Representacional (Represantational State Transfer). </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JSON</w:t>
            </w:r>
          </w:p>
        </w:tc>
        <w:tc>
          <w:tcPr/>
          <w:p w:rsidR="00000000" w:rsidDel="00000000" w:rsidP="00000000" w:rsidRDefault="00000000" w:rsidRPr="00000000" w14:paraId="000000A8">
            <w:pPr>
              <w:rPr/>
            </w:pPr>
            <w:r w:rsidDel="00000000" w:rsidR="00000000" w:rsidRPr="00000000">
              <w:rPr>
                <w:rtl w:val="0"/>
              </w:rPr>
              <w:t xml:space="preserve">Lenguaje de Marcado Extensible (eXtensible Markup Language).</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HTTP</w:t>
            </w:r>
          </w:p>
        </w:tc>
        <w:tc>
          <w:tcPr/>
          <w:p w:rsidR="00000000" w:rsidDel="00000000" w:rsidP="00000000" w:rsidRDefault="00000000" w:rsidRPr="00000000" w14:paraId="000000AA">
            <w:pPr>
              <w:rPr/>
            </w:pPr>
            <w:r w:rsidDel="00000000" w:rsidR="00000000" w:rsidRPr="00000000">
              <w:rPr>
                <w:rtl w:val="0"/>
              </w:rPr>
              <w:t xml:space="preserve">Protocolo de Transferencia de Hipertexto (Hypertext Transfer Protocol). </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ERS</w:t>
            </w:r>
          </w:p>
        </w:tc>
        <w:tc>
          <w:tcPr/>
          <w:p w:rsidR="00000000" w:rsidDel="00000000" w:rsidP="00000000" w:rsidRDefault="00000000" w:rsidRPr="00000000" w14:paraId="000000AC">
            <w:pPr>
              <w:rPr/>
            </w:pPr>
            <w:r w:rsidDel="00000000" w:rsidR="00000000" w:rsidRPr="00000000">
              <w:rPr>
                <w:rtl w:val="0"/>
              </w:rPr>
              <w:t xml:space="preserve">Especificación de Requisitos de Software. </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RF</w:t>
            </w:r>
          </w:p>
        </w:tc>
        <w:tc>
          <w:tcPr/>
          <w:p w:rsidR="00000000" w:rsidDel="00000000" w:rsidP="00000000" w:rsidRDefault="00000000" w:rsidRPr="00000000" w14:paraId="000000AE">
            <w:pPr>
              <w:rPr/>
            </w:pPr>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RNF</w:t>
            </w:r>
          </w:p>
        </w:tc>
        <w:tc>
          <w:tcPr/>
          <w:p w:rsidR="00000000" w:rsidDel="00000000" w:rsidP="00000000" w:rsidRDefault="00000000" w:rsidRPr="00000000" w14:paraId="000000B0">
            <w:pPr>
              <w:rPr/>
            </w:pPr>
            <w:r w:rsidDel="00000000" w:rsidR="00000000" w:rsidRPr="00000000">
              <w:rPr>
                <w:rtl w:val="0"/>
              </w:rPr>
              <w:t xml:space="preserve">Requisito No Funcional.</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ECUD</w:t>
            </w:r>
          </w:p>
        </w:tc>
        <w:tc>
          <w:tcPr/>
          <w:p w:rsidR="00000000" w:rsidDel="00000000" w:rsidP="00000000" w:rsidRDefault="00000000" w:rsidRPr="00000000" w14:paraId="000000B2">
            <w:pPr>
              <w:rPr/>
            </w:pPr>
            <w:r w:rsidDel="00000000" w:rsidR="00000000" w:rsidRPr="00000000">
              <w:rPr>
                <w:rtl w:val="0"/>
              </w:rPr>
              <w:t xml:space="preserve">Especificación de Casos de Uso Detallado.</w:t>
            </w:r>
          </w:p>
        </w:tc>
      </w:tr>
    </w:tbl>
    <w:p w:rsidR="00000000" w:rsidDel="00000000" w:rsidP="00000000" w:rsidRDefault="00000000" w:rsidRPr="00000000" w14:paraId="000000B3">
      <w:pPr>
        <w:pStyle w:val="Heading1"/>
        <w:ind w:left="360" w:firstLine="0"/>
        <w:rPr/>
      </w:pPr>
      <w:r w:rsidDel="00000000" w:rsidR="00000000" w:rsidRPr="00000000">
        <w:rPr>
          <w:rtl w:val="0"/>
        </w:rPr>
      </w:r>
    </w:p>
    <w:p w:rsidR="00000000" w:rsidDel="00000000" w:rsidP="00000000" w:rsidRDefault="00000000" w:rsidRPr="00000000" w14:paraId="000000B4">
      <w:pPr>
        <w:pStyle w:val="Heading1"/>
        <w:numPr>
          <w:ilvl w:val="0"/>
          <w:numId w:val="1"/>
        </w:numPr>
        <w:ind w:left="360" w:hanging="360"/>
        <w:rPr/>
      </w:pPr>
      <w:bookmarkStart w:colFirst="0" w:colLast="0" w:name="_heading=h.bkxg6zslihh9" w:id="23"/>
      <w:bookmarkEnd w:id="23"/>
      <w:r w:rsidDel="00000000" w:rsidR="00000000" w:rsidRPr="00000000">
        <w:rPr>
          <w:rtl w:val="0"/>
        </w:rPr>
        <w:t xml:space="preserve">Referencias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m7b6gl1wi2f3" w:id="24"/>
      <w:bookmarkEnd w:id="2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 Referencias</w:t>
      </w:r>
    </w:p>
    <w:tbl>
      <w:tblPr>
        <w:tblStyle w:val="Table3"/>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13"/>
        <w:gridCol w:w="1543"/>
        <w:gridCol w:w="4294"/>
        <w:gridCol w:w="1332"/>
        <w:gridCol w:w="838"/>
        <w:tblGridChange w:id="0">
          <w:tblGrid>
            <w:gridCol w:w="1413"/>
            <w:gridCol w:w="1543"/>
            <w:gridCol w:w="4294"/>
            <w:gridCol w:w="1332"/>
            <w:gridCol w:w="838"/>
          </w:tblGrid>
        </w:tblGridChange>
      </w:tblGrid>
      <w:tr>
        <w:trPr>
          <w:cantSplit w:val="0"/>
          <w:tblHeader w:val="0"/>
        </w:trPr>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Referencia</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Titulo</w:t>
            </w:r>
          </w:p>
        </w:tc>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Ruta</w:t>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Fecha</w:t>
            </w:r>
          </w:p>
        </w:tc>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Autor</w:t>
            </w:r>
          </w:p>
        </w:tc>
      </w:tr>
      <w:tr>
        <w:trPr>
          <w:cantSplit w:val="0"/>
          <w:tblHeader w:val="0"/>
        </w:trPr>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Standard IEEE 830</w:t>
            </w:r>
          </w:p>
        </w:tc>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De la plantilla de formato del documento © &amp; Coloriuris </w:t>
            </w:r>
            <w:hyperlink r:id="rId12">
              <w:r w:rsidDel="00000000" w:rsidR="00000000" w:rsidRPr="00000000">
                <w:rPr>
                  <w:rFonts w:ascii="Calibri" w:cs="Calibri" w:eastAsia="Calibri" w:hAnsi="Calibri"/>
                  <w:color w:val="0000ff"/>
                  <w:u w:val="single"/>
                  <w:rtl w:val="0"/>
                </w:rPr>
                <w:t xml:space="preserve">http://www.qualitatis.org</w:t>
              </w:r>
            </w:hyperlink>
            <w:r w:rsidDel="00000000" w:rsidR="00000000" w:rsidRPr="00000000">
              <w:rPr>
                <w:rtl w:val="0"/>
              </w:rPr>
            </w:r>
          </w:p>
        </w:tc>
        <w:tc>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1988</w:t>
            </w:r>
          </w:p>
        </w:tc>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IEEE</w:t>
            </w:r>
          </w:p>
        </w:tc>
      </w:tr>
    </w:tbl>
    <w:p w:rsidR="00000000" w:rsidDel="00000000" w:rsidP="00000000" w:rsidRDefault="00000000" w:rsidRPr="00000000" w14:paraId="000000C0">
      <w:pPr>
        <w:pStyle w:val="Heading1"/>
        <w:ind w:left="360" w:firstLine="0"/>
        <w:rPr/>
      </w:pPr>
      <w:bookmarkStart w:colFirst="0" w:colLast="0" w:name="_heading=h.k9ex64v5uqfo" w:id="25"/>
      <w:bookmarkEnd w:id="25"/>
      <w:r w:rsidDel="00000000" w:rsidR="00000000" w:rsidRPr="00000000">
        <w:rPr>
          <w:rtl w:val="0"/>
        </w:rPr>
      </w:r>
    </w:p>
    <w:p w:rsidR="00000000" w:rsidDel="00000000" w:rsidP="00000000" w:rsidRDefault="00000000" w:rsidRPr="00000000" w14:paraId="000000C1">
      <w:pPr>
        <w:pStyle w:val="Heading1"/>
        <w:numPr>
          <w:ilvl w:val="0"/>
          <w:numId w:val="1"/>
        </w:numPr>
        <w:ind w:left="360" w:hanging="360"/>
        <w:rPr/>
      </w:pPr>
      <w:bookmarkStart w:colFirst="0" w:colLast="0" w:name="_heading=h.7orpbvkk72hd" w:id="26"/>
      <w:bookmarkEnd w:id="26"/>
      <w:r w:rsidDel="00000000" w:rsidR="00000000" w:rsidRPr="00000000">
        <w:rPr>
          <w:rtl w:val="0"/>
        </w:rPr>
        <w:t xml:space="preserve">Visión General del Documento</w:t>
      </w:r>
    </w:p>
    <w:p w:rsidR="00000000" w:rsidDel="00000000" w:rsidP="00000000" w:rsidRDefault="00000000" w:rsidRPr="00000000" w14:paraId="000000C2">
      <w:pPr>
        <w:spacing w:after="0" w:before="0" w:lineRule="auto"/>
        <w:rPr/>
      </w:pPr>
      <w:r w:rsidDel="00000000" w:rsidR="00000000" w:rsidRPr="00000000">
        <w:rPr>
          <w:rtl w:val="0"/>
        </w:rPr>
        <w:t xml:space="preserve">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pStyle w:val="Heading1"/>
        <w:numPr>
          <w:ilvl w:val="0"/>
          <w:numId w:val="1"/>
        </w:numPr>
        <w:spacing w:after="0" w:before="0" w:line="240" w:lineRule="auto"/>
        <w:ind w:left="360" w:hanging="360"/>
        <w:rPr/>
      </w:pPr>
      <w:bookmarkStart w:colFirst="0" w:colLast="0" w:name="_heading=h.e1p5pz7wzvvj" w:id="27"/>
      <w:bookmarkEnd w:id="27"/>
      <w:r w:rsidDel="00000000" w:rsidR="00000000" w:rsidRPr="00000000">
        <w:rPr>
          <w:rtl w:val="0"/>
        </w:rPr>
        <w:t xml:space="preserve">Descripción General</w:t>
      </w:r>
    </w:p>
    <w:p w:rsidR="00000000" w:rsidDel="00000000" w:rsidP="00000000" w:rsidRDefault="00000000" w:rsidRPr="00000000" w14:paraId="000000C5">
      <w:pPr>
        <w:spacing w:after="0" w:before="0" w:lineRule="auto"/>
        <w:rPr/>
      </w:pPr>
      <w:r w:rsidDel="00000000" w:rsidR="00000000" w:rsidRPr="00000000">
        <w:rPr>
          <w:rtl w:val="0"/>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rsidR="00000000" w:rsidDel="00000000" w:rsidP="00000000" w:rsidRDefault="00000000" w:rsidRPr="00000000" w14:paraId="000000C6">
      <w:pPr>
        <w:pStyle w:val="Heading2"/>
        <w:numPr>
          <w:ilvl w:val="1"/>
          <w:numId w:val="1"/>
        </w:numPr>
        <w:spacing w:after="0" w:before="0" w:lineRule="auto"/>
        <w:ind w:left="720" w:hanging="720"/>
        <w:rPr/>
      </w:pPr>
      <w:bookmarkStart w:colFirst="0" w:colLast="0" w:name="_heading=h.qcxz5tgcxi0l" w:id="28"/>
      <w:bookmarkEnd w:id="28"/>
      <w:r w:rsidDel="00000000" w:rsidR="00000000" w:rsidRPr="00000000">
        <w:rPr>
          <w:rtl w:val="0"/>
        </w:rPr>
        <w:t xml:space="preserve">Perspectiva del Producto</w:t>
      </w:r>
    </w:p>
    <w:p w:rsidR="00000000" w:rsidDel="00000000" w:rsidP="00000000" w:rsidRDefault="00000000" w:rsidRPr="00000000" w14:paraId="000000C7">
      <w:pPr>
        <w:spacing w:after="0" w:before="0" w:lineRule="auto"/>
        <w:rPr/>
      </w:pPr>
      <w:r w:rsidDel="00000000" w:rsidR="00000000" w:rsidRPr="00000000">
        <w:rPr>
          <w:rtl w:val="0"/>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rsidR="00000000" w:rsidDel="00000000" w:rsidP="00000000" w:rsidRDefault="00000000" w:rsidRPr="00000000" w14:paraId="000000C8">
      <w:pPr>
        <w:pStyle w:val="Heading2"/>
        <w:numPr>
          <w:ilvl w:val="1"/>
          <w:numId w:val="1"/>
        </w:numPr>
        <w:spacing w:after="0" w:before="0" w:lineRule="auto"/>
        <w:ind w:left="720" w:hanging="720"/>
        <w:rPr/>
      </w:pPr>
      <w:bookmarkStart w:colFirst="0" w:colLast="0" w:name="_heading=h.de4jyp6t1t1y" w:id="29"/>
      <w:bookmarkEnd w:id="29"/>
      <w:r w:rsidDel="00000000" w:rsidR="00000000" w:rsidRPr="00000000">
        <w:rPr>
          <w:rtl w:val="0"/>
        </w:rPr>
        <w:t xml:space="preserve">Funciones del Producto (software)</w:t>
      </w:r>
    </w:p>
    <w:p w:rsidR="00000000" w:rsidDel="00000000" w:rsidP="00000000" w:rsidRDefault="00000000" w:rsidRPr="00000000" w14:paraId="000000C9">
      <w:pPr>
        <w:spacing w:after="0" w:before="0" w:lineRule="auto"/>
        <w:rPr/>
      </w:pPr>
      <w:r w:rsidDel="00000000" w:rsidR="00000000" w:rsidRPr="00000000">
        <w:rPr>
          <w:rtl w:val="0"/>
        </w:rPr>
        <w:t xml:space="preserve">El sistema contará con dos divisiones funcionales principales: el módulo de seguridad y el módulo de conversiones. Estas son las principales funciones que se deben incluir en el software: </w:t>
      </w:r>
    </w:p>
    <w:p w:rsidR="00000000" w:rsidDel="00000000" w:rsidP="00000000" w:rsidRDefault="00000000" w:rsidRPr="00000000" w14:paraId="000000C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Permitir el ingreso seguro validando credenciales y administrando el acceso a las funciones del servidor a través de tokens de sesión. </w:t>
      </w:r>
    </w:p>
    <w:p w:rsidR="00000000" w:rsidDel="00000000" w:rsidP="00000000" w:rsidRDefault="00000000" w:rsidRPr="00000000" w14:paraId="000000C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Recibir, leer y validar los parámetros enviados por el cliente, los cuales deben incluir la unidad de origen, unidad de destino y el valor a convertir. </w:t>
      </w:r>
    </w:p>
    <w:p w:rsidR="00000000" w:rsidDel="00000000" w:rsidP="00000000" w:rsidRDefault="00000000" w:rsidRPr="00000000" w14:paraId="000000C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longitud: centímetros, metros, pies, yardas y millas.</w:t>
      </w:r>
    </w:p>
    <w:p w:rsidR="00000000" w:rsidDel="00000000" w:rsidP="00000000" w:rsidRDefault="00000000" w:rsidRPr="00000000" w14:paraId="000000C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 estas unidades de medida de masa: gramos, kilogramos, onzas, libras y quintales. </w:t>
      </w:r>
    </w:p>
    <w:p w:rsidR="00000000" w:rsidDel="00000000" w:rsidP="00000000" w:rsidRDefault="00000000" w:rsidRPr="00000000" w14:paraId="000000C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Procesar transformaciones entres estas unidades de medida de temperatura: farenheit, kelvin, Celsius, newton y reaumur.  </w:t>
      </w:r>
    </w:p>
    <w:p w:rsidR="00000000" w:rsidDel="00000000" w:rsidP="00000000" w:rsidRDefault="00000000" w:rsidRPr="00000000" w14:paraId="000000C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Retornar al cliente un cliente un formato estandarizado de respuesta que indique si la operación tuvo éxito, el valor resultante y un mensaje informativo.</w:t>
      </w:r>
    </w:p>
    <w:p w:rsidR="00000000" w:rsidDel="00000000" w:rsidP="00000000" w:rsidRDefault="00000000" w:rsidRPr="00000000" w14:paraId="000000D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Bloquear peticiones no autorizadas y manejar excepciones cuando se solicitan conversiones no soportadas o con datos incongruentes. </w:t>
      </w:r>
    </w:p>
    <w:p w:rsidR="00000000" w:rsidDel="00000000" w:rsidP="00000000" w:rsidRDefault="00000000" w:rsidRPr="00000000" w14:paraId="000000D1">
      <w:pPr>
        <w:spacing w:after="0" w:before="0" w:lineRule="auto"/>
        <w:rPr/>
      </w:pPr>
      <w:r w:rsidDel="00000000" w:rsidR="00000000" w:rsidRPr="00000000">
        <w:rPr/>
        <w:drawing>
          <wp:inline distB="0" distT="0" distL="0" distR="0">
            <wp:extent cx="5944115" cy="4740051"/>
            <wp:effectExtent b="0" l="0" r="0" t="0"/>
            <wp:docPr id="139689567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4115" cy="474005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4zpibucaos7g" w:id="30"/>
      <w:bookmarkEnd w:id="30"/>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Ilustración 1. Diagrama de casos de uso del sistema</w:t>
      </w:r>
    </w:p>
    <w:p w:rsidR="00000000" w:rsidDel="00000000" w:rsidP="00000000" w:rsidRDefault="00000000" w:rsidRPr="00000000" w14:paraId="000000D3">
      <w:pPr>
        <w:spacing w:after="0" w:before="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after="0" w:before="0" w:lineRule="auto"/>
        <w:rPr/>
      </w:pPr>
      <w:bookmarkStart w:colFirst="0" w:colLast="0" w:name="_heading=h.7syjnsq6j1zy" w:id="31"/>
      <w:bookmarkEnd w:id="31"/>
      <w:r w:rsidDel="00000000" w:rsidR="00000000" w:rsidRPr="00000000">
        <w:rPr>
          <w:rtl w:val="0"/>
        </w:rPr>
        <w:t xml:space="preserve">7.3 Condiciones del Entorno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396895668" name=""/>
                <a:graphic>
                  <a:graphicData uri="http://schemas.microsoft.com/office/word/2010/wordprocessingShape">
                    <wps:wsp>
                      <wps:cNvSpPr/>
                      <wps:cNvPr id="2" name="Shape 2"/>
                      <wps:spPr>
                        <a:xfrm>
                          <a:off x="5321553" y="3771110"/>
                          <a:ext cx="4889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699453</wp:posOffset>
                </wp:positionH>
                <wp:positionV relativeFrom="paragraph">
                  <wp:posOffset>158433</wp:posOffset>
                </wp:positionV>
                <wp:extent cx="58420" cy="27305"/>
                <wp:effectExtent b="0" l="0" r="0" t="0"/>
                <wp:wrapNone/>
                <wp:docPr id="139689566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420" cy="27305"/>
                        </a:xfrm>
                        <a:prstGeom prst="rect"/>
                        <a:ln/>
                      </pic:spPr>
                    </pic:pic>
                  </a:graphicData>
                </a:graphic>
              </wp:anchor>
            </w:drawing>
          </mc:Fallback>
        </mc:AlternateContent>
      </w:r>
    </w:p>
    <w:p w:rsidR="00000000" w:rsidDel="00000000" w:rsidP="00000000" w:rsidRDefault="00000000" w:rsidRPr="00000000" w14:paraId="000000D5">
      <w:pPr>
        <w:spacing w:after="0" w:before="0" w:lineRule="auto"/>
        <w:rPr/>
      </w:pPr>
      <w:r w:rsidDel="00000000" w:rsidR="00000000" w:rsidRPr="00000000">
        <w:rPr>
          <w:rtl w:val="0"/>
        </w:rP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pStyle w:val="Heading2"/>
        <w:spacing w:after="0" w:before="0" w:lineRule="auto"/>
        <w:rPr/>
      </w:pPr>
      <w:bookmarkStart w:colFirst="0" w:colLast="0" w:name="_heading=h.bx1moztoh7vx" w:id="32"/>
      <w:bookmarkEnd w:id="32"/>
      <w:r w:rsidDel="00000000" w:rsidR="00000000" w:rsidRPr="00000000">
        <w:rPr>
          <w:rtl w:val="0"/>
        </w:rPr>
        <w:t xml:space="preserve">7.4 Características de los Usuarios</w:t>
      </w:r>
    </w:p>
    <w:p w:rsidR="00000000" w:rsidDel="00000000" w:rsidP="00000000" w:rsidRDefault="00000000" w:rsidRPr="00000000" w14:paraId="000000D8">
      <w:pPr>
        <w:spacing w:after="0" w:before="0" w:lineRule="auto"/>
        <w:rPr/>
      </w:pPr>
      <w:r w:rsidDel="00000000" w:rsidR="00000000" w:rsidRPr="00000000">
        <w:rPr>
          <w:rtl w:val="0"/>
        </w:rPr>
        <w:t xml:space="preserve">El sistema cuenta con un solo usuario final que interactúa con todas las funcionalidades del mismo.</w:t>
      </w:r>
    </w:p>
    <w:p w:rsidR="00000000" w:rsidDel="00000000" w:rsidP="00000000" w:rsidRDefault="00000000" w:rsidRPr="00000000" w14:paraId="000000D9">
      <w:pPr>
        <w:spacing w:after="0" w:before="0" w:lineRule="auto"/>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e41wwwxgenex" w:id="33"/>
      <w:bookmarkEnd w:id="3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4. Usuario final</w:t>
      </w:r>
    </w:p>
    <w:tbl>
      <w:tblPr>
        <w:tblStyle w:val="Table4"/>
        <w:tblW w:w="9133.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22"/>
        <w:gridCol w:w="7011"/>
        <w:tblGridChange w:id="0">
          <w:tblGrid>
            <w:gridCol w:w="2122"/>
            <w:gridCol w:w="7011"/>
          </w:tblGrid>
        </w:tblGridChange>
      </w:tblGrid>
      <w:tr>
        <w:trPr>
          <w:cantSplit w:val="0"/>
          <w:tblHeader w:val="0"/>
        </w:trPr>
        <w:tc>
          <w:tcPr/>
          <w:p w:rsidR="00000000" w:rsidDel="00000000" w:rsidP="00000000" w:rsidRDefault="00000000" w:rsidRPr="00000000" w14:paraId="000000DB">
            <w:pPr>
              <w:rPr/>
            </w:pPr>
            <w:r w:rsidDel="00000000" w:rsidR="00000000" w:rsidRPr="00000000">
              <w:rPr>
                <w:rtl w:val="0"/>
              </w:rPr>
              <w:t xml:space="preserve">Tipo de usuario</w:t>
            </w:r>
          </w:p>
        </w:tc>
        <w:tc>
          <w:tcPr/>
          <w:p w:rsidR="00000000" w:rsidDel="00000000" w:rsidP="00000000" w:rsidRDefault="00000000" w:rsidRPr="00000000" w14:paraId="000000DC">
            <w:pPr>
              <w:rPr/>
            </w:pPr>
            <w:r w:rsidDel="00000000" w:rsidR="00000000" w:rsidRPr="00000000">
              <w:rPr>
                <w:rtl w:val="0"/>
              </w:rPr>
              <w:t xml:space="preserve">Usuario final </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Formación</w:t>
            </w:r>
          </w:p>
        </w:tc>
        <w:tc>
          <w:tcPr/>
          <w:p w:rsidR="00000000" w:rsidDel="00000000" w:rsidP="00000000" w:rsidRDefault="00000000" w:rsidRPr="00000000" w14:paraId="000000DE">
            <w:pPr>
              <w:rPr/>
            </w:pPr>
            <w:r w:rsidDel="00000000" w:rsidR="00000000" w:rsidRPr="00000000">
              <w:rPr>
                <w:rtl w:val="0"/>
              </w:rPr>
              <w:t xml:space="preserve">No requerida</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Habilidades</w:t>
            </w:r>
          </w:p>
        </w:tc>
        <w:tc>
          <w:tcPr/>
          <w:p w:rsidR="00000000" w:rsidDel="00000000" w:rsidP="00000000" w:rsidRDefault="00000000" w:rsidRPr="00000000" w14:paraId="000000E0">
            <w:pPr>
              <w:rPr/>
            </w:pPr>
            <w:r w:rsidDel="00000000" w:rsidR="00000000" w:rsidRPr="00000000">
              <w:rPr>
                <w:rtl w:val="0"/>
              </w:rPr>
              <w:t xml:space="preserve">Conocimientos básicos en el manejo de interfaces gráficas web, móviles, software de escritorio o manejo básico de consola de comandos. </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Actividades</w:t>
            </w:r>
          </w:p>
        </w:tc>
        <w:tc>
          <w:tcPr/>
          <w:p w:rsidR="00000000" w:rsidDel="00000000" w:rsidP="00000000" w:rsidRDefault="00000000" w:rsidRPr="00000000" w14:paraId="000000E2">
            <w:pPr>
              <w:rPr/>
            </w:pPr>
            <w:r w:rsidDel="00000000" w:rsidR="00000000" w:rsidRPr="00000000">
              <w:rPr>
                <w:rtl w:val="0"/>
              </w:rPr>
              <w:t xml:space="preserve">Iniciar sesión en las plataformas de cliente, ingresar valores numéricos, seleccionar las magnitudes a convertir y visualizar la respuesta resultante emitida por el servidor. </w:t>
            </w:r>
          </w:p>
        </w:tc>
      </w:tr>
    </w:tbl>
    <w:p w:rsidR="00000000" w:rsidDel="00000000" w:rsidP="00000000" w:rsidRDefault="00000000" w:rsidRPr="00000000" w14:paraId="000000E3">
      <w:pPr>
        <w:pStyle w:val="Heading2"/>
        <w:rPr/>
      </w:pPr>
      <w:bookmarkStart w:colFirst="0" w:colLast="0" w:name="_heading=h.ernwoiqzb2j6" w:id="34"/>
      <w:bookmarkEnd w:id="34"/>
      <w:r w:rsidDel="00000000" w:rsidR="00000000" w:rsidRPr="00000000">
        <w:rPr>
          <w:rtl w:val="0"/>
        </w:rPr>
      </w:r>
    </w:p>
    <w:p w:rsidR="00000000" w:rsidDel="00000000" w:rsidP="00000000" w:rsidRDefault="00000000" w:rsidRPr="00000000" w14:paraId="000000E4">
      <w:pPr>
        <w:pStyle w:val="Heading2"/>
        <w:spacing w:after="0" w:before="0" w:lineRule="auto"/>
        <w:rPr/>
      </w:pPr>
      <w:bookmarkStart w:colFirst="0" w:colLast="0" w:name="_heading=h.lc8esrqh6we5" w:id="35"/>
      <w:bookmarkEnd w:id="35"/>
      <w:r w:rsidDel="00000000" w:rsidR="00000000" w:rsidRPr="00000000">
        <w:rPr>
          <w:rtl w:val="0"/>
        </w:rPr>
        <w:t xml:space="preserve">7.5 Interfaces Externas</w:t>
      </w:r>
    </w:p>
    <w:p w:rsidR="00000000" w:rsidDel="00000000" w:rsidP="00000000" w:rsidRDefault="00000000" w:rsidRPr="00000000" w14:paraId="000000E5">
      <w:pPr>
        <w:spacing w:after="0" w:before="0" w:lineRule="auto"/>
        <w:rPr/>
      </w:pPr>
      <w:r w:rsidDel="00000000" w:rsidR="00000000" w:rsidRPr="00000000">
        <w:rPr>
          <w:rtl w:val="0"/>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rsidR="00000000" w:rsidDel="00000000" w:rsidP="00000000" w:rsidRDefault="00000000" w:rsidRPr="00000000" w14:paraId="000000E6">
      <w:pPr>
        <w:pStyle w:val="Heading2"/>
        <w:rPr/>
      </w:pPr>
      <w:bookmarkStart w:colFirst="0" w:colLast="0" w:name="_heading=h.4o7wmxudesfi" w:id="36"/>
      <w:bookmarkEnd w:id="36"/>
      <w:r w:rsidDel="00000000" w:rsidR="00000000" w:rsidRPr="00000000">
        <w:rPr>
          <w:rtl w:val="0"/>
        </w:rPr>
      </w:r>
    </w:p>
    <w:p w:rsidR="00000000" w:rsidDel="00000000" w:rsidP="00000000" w:rsidRDefault="00000000" w:rsidRPr="00000000" w14:paraId="000000E7">
      <w:pPr>
        <w:pStyle w:val="Heading2"/>
        <w:spacing w:after="0" w:before="0" w:lineRule="auto"/>
        <w:rPr>
          <w:rFonts w:ascii="Arial" w:cs="Arial" w:eastAsia="Arial" w:hAnsi="Arial"/>
          <w:sz w:val="24"/>
          <w:szCs w:val="24"/>
        </w:rPr>
      </w:pPr>
      <w:bookmarkStart w:colFirst="0" w:colLast="0" w:name="_heading=h.i3qtgwonhlp" w:id="37"/>
      <w:bookmarkEnd w:id="37"/>
      <w:r w:rsidDel="00000000" w:rsidR="00000000" w:rsidRPr="00000000">
        <w:rPr>
          <w:rFonts w:ascii="Arial" w:cs="Arial" w:eastAsia="Arial" w:hAnsi="Arial"/>
          <w:sz w:val="24"/>
          <w:szCs w:val="24"/>
          <w:rtl w:val="0"/>
        </w:rPr>
        <w:t xml:space="preserve">7.6 Restricciones</w:t>
      </w:r>
    </w:p>
    <w:p w:rsidR="00000000" w:rsidDel="00000000" w:rsidP="00000000" w:rsidRDefault="00000000" w:rsidRPr="00000000" w14:paraId="000000E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Hardware: Los equipos requeridos tanto para el despliegue del servidor como para la ejecución de clientes debe contar con especificaciones básicas como, por ejemplo: Procesador Intel i3-10100, 4GB de memoria RAM y tarjeta de red funcional.</w:t>
      </w:r>
    </w:p>
    <w:p w:rsidR="00000000" w:rsidDel="00000000" w:rsidP="00000000" w:rsidRDefault="00000000" w:rsidRPr="00000000" w14:paraId="000000E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trabaja con el sistema operativo Windows 11. </w:t>
      </w:r>
    </w:p>
    <w:p w:rsidR="00000000" w:rsidDel="00000000" w:rsidP="00000000" w:rsidRDefault="00000000" w:rsidRPr="00000000" w14:paraId="000000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Para la elaboración de los diagramas del sistema, se hará uso de la herramienta Power Designer. </w:t>
      </w:r>
    </w:p>
    <w:p w:rsidR="00000000" w:rsidDel="00000000" w:rsidP="00000000" w:rsidRDefault="00000000" w:rsidRPr="00000000" w14:paraId="000000E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interfaz gráfica deberá ser amigable para el usuario y sencilla de utilizar. </w:t>
      </w:r>
    </w:p>
    <w:p w:rsidR="00000000" w:rsidDel="00000000" w:rsidP="00000000" w:rsidRDefault="00000000" w:rsidRPr="00000000" w14:paraId="000000E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debe tener una conexión a internet con un buen ancho de banda que permita realizar transacciones sobre backend.</w:t>
      </w:r>
    </w:p>
    <w:p w:rsidR="00000000" w:rsidDel="00000000" w:rsidP="00000000" w:rsidRDefault="00000000" w:rsidRPr="00000000" w14:paraId="000000E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Toda la lógica del servidor de conversiones debe programarse utilizando el lenguaje Java, independiente de la versión del JDK. </w:t>
      </w:r>
    </w:p>
    <w:p w:rsidR="00000000" w:rsidDel="00000000" w:rsidP="00000000" w:rsidRDefault="00000000" w:rsidRPr="00000000" w14:paraId="000000E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de aplicaciones es Payara y la arquitectura es Jakarta EE. </w:t>
      </w:r>
    </w:p>
    <w:p w:rsidR="00000000" w:rsidDel="00000000" w:rsidP="00000000" w:rsidRDefault="00000000" w:rsidRPr="00000000" w14:paraId="000000E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entorno de desarrollo para la construcción del sistema es NetBeans.  </w:t>
      </w:r>
    </w:p>
    <w:p w:rsidR="00000000" w:rsidDel="00000000" w:rsidP="00000000" w:rsidRDefault="00000000" w:rsidRPr="00000000" w14:paraId="000000F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mantiene la restricción de no implementar base de datos, toda la gestión de las conversiones y el control de token se manejará directamente en la memoria y lógica del código. </w:t>
      </w:r>
    </w:p>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r>
    </w:p>
    <w:p w:rsidR="00000000" w:rsidDel="00000000" w:rsidP="00000000" w:rsidRDefault="00000000" w:rsidRPr="00000000" w14:paraId="000000F4">
      <w:pPr>
        <w:pStyle w:val="Heading2"/>
        <w:spacing w:after="0" w:before="0" w:lineRule="auto"/>
        <w:rPr/>
      </w:pPr>
      <w:bookmarkStart w:colFirst="0" w:colLast="0" w:name="_heading=h.az074k3z2y1y" w:id="38"/>
      <w:bookmarkEnd w:id="38"/>
      <w:r w:rsidDel="00000000" w:rsidR="00000000" w:rsidRPr="00000000">
        <w:rPr>
          <w:rtl w:val="0"/>
        </w:rPr>
        <w:t xml:space="preserve">7.7 Suposiciones y Dependencias</w:t>
      </w:r>
    </w:p>
    <w:p w:rsidR="00000000" w:rsidDel="00000000" w:rsidP="00000000" w:rsidRDefault="00000000" w:rsidRPr="00000000" w14:paraId="000000F5">
      <w:pPr>
        <w:spacing w:after="0" w:before="0" w:lineRule="auto"/>
        <w:rPr/>
      </w:pPr>
      <w:r w:rsidDel="00000000" w:rsidR="00000000" w:rsidRPr="00000000">
        <w:rPr>
          <w:rtl w:val="0"/>
        </w:rPr>
        <w:t xml:space="preserve">En caso de que el sistema no cuente con el hardware detallado en los requisitos, existirá dos posibles soluciones: </w:t>
      </w:r>
    </w:p>
    <w:p w:rsidR="00000000" w:rsidDel="00000000" w:rsidP="00000000" w:rsidRDefault="00000000" w:rsidRPr="00000000" w14:paraId="000000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realiza la inversión para la adquisición del hardware necesario. </w:t>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cambiarán para ajustarse a la necesidad del cliente. </w:t>
      </w:r>
    </w:p>
    <w:p w:rsidR="00000000" w:rsidDel="00000000" w:rsidP="00000000" w:rsidRDefault="00000000" w:rsidRPr="00000000" w14:paraId="000000F8">
      <w:pPr>
        <w:spacing w:after="0" w:before="0" w:lineRule="auto"/>
        <w:rPr/>
      </w:pPr>
      <w:r w:rsidDel="00000000" w:rsidR="00000000" w:rsidRPr="00000000">
        <w:rPr>
          <w:rtl w:val="0"/>
        </w:rPr>
        <w:t xml:space="preserve">Si el cliente necesita realizar un cambio en algunos de los requisitos expuestos en el documento, se lo realizará con la anticipación de 7 días laborales; consecuentemente el requisito afectado tendrá un cambio tanto en el desarrollo como en el documento.</w:t>
      </w:r>
    </w:p>
    <w:p w:rsidR="00000000" w:rsidDel="00000000" w:rsidP="00000000" w:rsidRDefault="00000000" w:rsidRPr="00000000" w14:paraId="000000F9">
      <w:pPr>
        <w:spacing w:after="0" w:before="0" w:lineRule="auto"/>
        <w:rPr/>
      </w:pPr>
      <w:bookmarkStart w:colFirst="0" w:colLast="0" w:name="_heading=h.qn5n315cx666" w:id="39"/>
      <w:bookmarkEnd w:id="39"/>
      <w:r w:rsidDel="00000000" w:rsidR="00000000" w:rsidRPr="00000000">
        <w:rPr>
          <w:rtl w:val="0"/>
        </w:rP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 </w:t>
      </w:r>
    </w:p>
    <w:p w:rsidR="00000000" w:rsidDel="00000000" w:rsidP="00000000" w:rsidRDefault="00000000" w:rsidRPr="00000000" w14:paraId="000000FA">
      <w:pPr>
        <w:spacing w:after="0" w:before="0" w:lineRule="auto"/>
        <w:rPr/>
      </w:pPr>
      <w:r w:rsidDel="00000000" w:rsidR="00000000" w:rsidRPr="00000000">
        <w:rPr>
          <w:rtl w:val="0"/>
        </w:rPr>
      </w:r>
    </w:p>
    <w:p w:rsidR="00000000" w:rsidDel="00000000" w:rsidP="00000000" w:rsidRDefault="00000000" w:rsidRPr="00000000" w14:paraId="000000FB">
      <w:pPr>
        <w:pStyle w:val="Heading1"/>
        <w:numPr>
          <w:ilvl w:val="0"/>
          <w:numId w:val="1"/>
        </w:numPr>
        <w:ind w:left="360" w:hanging="360"/>
        <w:rPr/>
      </w:pPr>
      <w:bookmarkStart w:colFirst="0" w:colLast="0" w:name="_heading=h.r8ltecdf1kw" w:id="40"/>
      <w:bookmarkEnd w:id="40"/>
      <w:r w:rsidDel="00000000" w:rsidR="00000000" w:rsidRPr="00000000">
        <w:rPr>
          <w:rtl w:val="0"/>
        </w:rPr>
        <w:t xml:space="preserve">Especificación de Requerimientos</w:t>
      </w:r>
    </w:p>
    <w:p w:rsidR="00000000" w:rsidDel="00000000" w:rsidP="00000000" w:rsidRDefault="00000000" w:rsidRPr="00000000" w14:paraId="000000FC">
      <w:pPr>
        <w:pStyle w:val="Heading2"/>
        <w:rPr/>
      </w:pPr>
      <w:bookmarkStart w:colFirst="0" w:colLast="0" w:name="_heading=h.6hwqp0fc0vn1" w:id="41"/>
      <w:bookmarkEnd w:id="41"/>
      <w:r w:rsidDel="00000000" w:rsidR="00000000" w:rsidRPr="00000000">
        <w:rPr>
          <w:rtl w:val="0"/>
        </w:rPr>
        <w:t xml:space="preserve">8.1 Requisitos comunes de las interfaces</w:t>
      </w:r>
    </w:p>
    <w:p w:rsidR="00000000" w:rsidDel="00000000" w:rsidP="00000000" w:rsidRDefault="00000000" w:rsidRPr="00000000" w14:paraId="000000FD">
      <w:pPr>
        <w:pStyle w:val="Heading3"/>
        <w:rPr/>
      </w:pPr>
      <w:bookmarkStart w:colFirst="0" w:colLast="0" w:name="_heading=h.w9b8mxn5fwj3" w:id="42"/>
      <w:bookmarkEnd w:id="42"/>
      <w:r w:rsidDel="00000000" w:rsidR="00000000" w:rsidRPr="00000000">
        <w:rPr>
          <w:rtl w:val="0"/>
        </w:rPr>
        <w:t xml:space="preserve">8.1.1 Interfaces de usuario</w:t>
      </w:r>
    </w:p>
    <w:p w:rsidR="00000000" w:rsidDel="00000000" w:rsidP="00000000" w:rsidRDefault="00000000" w:rsidRPr="00000000" w14:paraId="000000FE">
      <w:pPr>
        <w:rPr/>
      </w:pPr>
      <w:r w:rsidDel="00000000" w:rsidR="00000000" w:rsidRPr="00000000">
        <w:rPr>
          <w:rtl w:val="0"/>
        </w:rP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rsidR="00000000" w:rsidDel="00000000" w:rsidP="00000000" w:rsidRDefault="00000000" w:rsidRPr="00000000" w14:paraId="000000FF">
      <w:pPr>
        <w:pStyle w:val="Heading3"/>
        <w:rPr/>
      </w:pPr>
      <w:bookmarkStart w:colFirst="0" w:colLast="0" w:name="_heading=h.ktb26umf34vy" w:id="43"/>
      <w:bookmarkEnd w:id="43"/>
      <w:r w:rsidDel="00000000" w:rsidR="00000000" w:rsidRPr="00000000">
        <w:rPr>
          <w:rtl w:val="0"/>
        </w:rPr>
        <w:t xml:space="preserve">8.1.2 Interfaces de hardware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inmzks26q7jq" w:id="44"/>
      <w:bookmarkEnd w:id="4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8. Requisitos de interfaces de hardware</w:t>
      </w:r>
    </w:p>
    <w:tbl>
      <w:tblPr>
        <w:tblStyle w:val="Table5"/>
        <w:tblW w:w="9305.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61"/>
        <w:gridCol w:w="1907"/>
        <w:gridCol w:w="993"/>
        <w:gridCol w:w="2639"/>
        <w:gridCol w:w="1729"/>
        <w:gridCol w:w="776"/>
        <w:tblGridChange w:id="0">
          <w:tblGrid>
            <w:gridCol w:w="1261"/>
            <w:gridCol w:w="1907"/>
            <w:gridCol w:w="993"/>
            <w:gridCol w:w="2639"/>
            <w:gridCol w:w="1729"/>
            <w:gridCol w:w="776"/>
          </w:tblGrid>
        </w:tblGridChange>
      </w:tblGrid>
      <w:tr>
        <w:trPr>
          <w:cantSplit w:val="0"/>
          <w:tblHeader w:val="0"/>
        </w:trPr>
        <w:tc>
          <w:tcPr/>
          <w:p w:rsidR="00000000" w:rsidDel="00000000" w:rsidP="00000000" w:rsidRDefault="00000000" w:rsidRPr="00000000" w14:paraId="00000101">
            <w:pPr>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102">
            <w:pP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Marca</w:t>
            </w:r>
          </w:p>
        </w:tc>
        <w:tc>
          <w:tcPr/>
          <w:p w:rsidR="00000000" w:rsidDel="00000000" w:rsidP="00000000" w:rsidRDefault="00000000" w:rsidRPr="00000000" w14:paraId="00000104">
            <w:pPr>
              <w:rPr>
                <w:sz w:val="20"/>
                <w:szCs w:val="20"/>
              </w:rPr>
            </w:pPr>
            <w:r w:rsidDel="00000000" w:rsidR="00000000" w:rsidRPr="00000000">
              <w:rPr>
                <w:sz w:val="20"/>
                <w:szCs w:val="20"/>
                <w:rtl w:val="0"/>
              </w:rPr>
              <w:t xml:space="preserve">Características</w:t>
            </w:r>
          </w:p>
        </w:tc>
        <w:tc>
          <w:tcPr/>
          <w:p w:rsidR="00000000" w:rsidDel="00000000" w:rsidP="00000000" w:rsidRDefault="00000000" w:rsidRPr="00000000" w14:paraId="00000105">
            <w:pPr>
              <w:rPr>
                <w:sz w:val="20"/>
                <w:szCs w:val="20"/>
              </w:rPr>
            </w:pPr>
            <w:r w:rsidDel="00000000" w:rsidR="00000000" w:rsidRPr="00000000">
              <w:rPr>
                <w:sz w:val="20"/>
                <w:szCs w:val="20"/>
                <w:rtl w:val="0"/>
              </w:rPr>
              <w:t xml:space="preserve">Descripción</w:t>
            </w:r>
          </w:p>
        </w:tc>
        <w:tc>
          <w:tcPr/>
          <w:p w:rsidR="00000000" w:rsidDel="00000000" w:rsidP="00000000" w:rsidRDefault="00000000" w:rsidRPr="00000000" w14:paraId="00000106">
            <w:pPr>
              <w:rPr>
                <w:sz w:val="20"/>
                <w:szCs w:val="20"/>
              </w:rPr>
            </w:pPr>
            <w:r w:rsidDel="00000000" w:rsidR="00000000" w:rsidRPr="00000000">
              <w:rPr>
                <w:sz w:val="20"/>
                <w:szCs w:val="20"/>
                <w:rtl w:val="0"/>
              </w:rPr>
              <w:t xml:space="preserve">Precio</w:t>
            </w:r>
          </w:p>
        </w:tc>
      </w:tr>
      <w:tr>
        <w:trPr>
          <w:cantSplit w:val="0"/>
          <w:tblHeader w:val="0"/>
        </w:trPr>
        <w:tc>
          <w:tcPr/>
          <w:p w:rsidR="00000000" w:rsidDel="00000000" w:rsidP="00000000" w:rsidRDefault="00000000" w:rsidRPr="00000000" w14:paraId="00000107">
            <w:pPr>
              <w:rPr>
                <w:sz w:val="20"/>
                <w:szCs w:val="20"/>
              </w:rPr>
            </w:pPr>
            <w:r w:rsidDel="00000000" w:rsidR="00000000" w:rsidRPr="00000000">
              <w:rPr>
                <w:sz w:val="20"/>
                <w:szCs w:val="20"/>
                <w:rtl w:val="0"/>
              </w:rPr>
              <w:t xml:space="preserve">Monitor</w:t>
            </w:r>
          </w:p>
        </w:tc>
        <w:tc>
          <w:tcPr/>
          <w:p w:rsidR="00000000" w:rsidDel="00000000" w:rsidP="00000000" w:rsidRDefault="00000000" w:rsidRPr="00000000" w14:paraId="00000108">
            <w:pPr>
              <w:rPr>
                <w:sz w:val="20"/>
                <w:szCs w:val="20"/>
              </w:rPr>
            </w:pPr>
            <w:r w:rsidDel="00000000" w:rsidR="00000000" w:rsidRPr="00000000">
              <w:rPr>
                <w:sz w:val="20"/>
                <w:szCs w:val="20"/>
                <w:rtl w:val="0"/>
              </w:rPr>
              <w:t xml:space="preserve">Principal dispositivo de salida (interfaz), que muestra datos o información</w:t>
            </w:r>
          </w:p>
        </w:tc>
        <w:tc>
          <w:tcPr/>
          <w:p w:rsidR="00000000" w:rsidDel="00000000" w:rsidP="00000000" w:rsidRDefault="00000000" w:rsidRPr="00000000" w14:paraId="00000109">
            <w:pPr>
              <w:rPr>
                <w:sz w:val="20"/>
                <w:szCs w:val="20"/>
              </w:rPr>
            </w:pPr>
            <w:r w:rsidDel="00000000" w:rsidR="00000000" w:rsidRPr="00000000">
              <w:rPr>
                <w:sz w:val="20"/>
                <w:szCs w:val="20"/>
                <w:rtl w:val="0"/>
              </w:rPr>
              <w:t xml:space="preserve">Acer</w:t>
            </w:r>
          </w:p>
        </w:tc>
        <w:tc>
          <w:tcPr/>
          <w:p w:rsidR="00000000" w:rsidDel="00000000" w:rsidP="00000000" w:rsidRDefault="00000000" w:rsidRPr="00000000" w14:paraId="0000010A">
            <w:pPr>
              <w:rPr>
                <w:sz w:val="20"/>
                <w:szCs w:val="20"/>
              </w:rPr>
            </w:pPr>
            <w:r w:rsidDel="00000000" w:rsidR="00000000" w:rsidRPr="00000000">
              <w:rPr>
                <w:sz w:val="20"/>
                <w:szCs w:val="20"/>
                <w:rtl w:val="0"/>
              </w:rPr>
              <w:t xml:space="preserve">-24"</w:t>
            </w:r>
          </w:p>
          <w:p w:rsidR="00000000" w:rsidDel="00000000" w:rsidP="00000000" w:rsidRDefault="00000000" w:rsidRPr="00000000" w14:paraId="0000010B">
            <w:pPr>
              <w:rPr>
                <w:sz w:val="20"/>
                <w:szCs w:val="20"/>
              </w:rPr>
            </w:pPr>
            <w:r w:rsidDel="00000000" w:rsidR="00000000" w:rsidRPr="00000000">
              <w:rPr>
                <w:sz w:val="20"/>
                <w:szCs w:val="20"/>
                <w:rtl w:val="0"/>
              </w:rPr>
              <w:t xml:space="preserve">-Resolución: Full HD (1920 x 1080)</w:t>
            </w:r>
          </w:p>
          <w:p w:rsidR="00000000" w:rsidDel="00000000" w:rsidP="00000000" w:rsidRDefault="00000000" w:rsidRPr="00000000" w14:paraId="0000010C">
            <w:pPr>
              <w:rPr>
                <w:sz w:val="20"/>
                <w:szCs w:val="20"/>
              </w:rPr>
            </w:pPr>
            <w:r w:rsidDel="00000000" w:rsidR="00000000" w:rsidRPr="00000000">
              <w:rPr>
                <w:sz w:val="20"/>
                <w:szCs w:val="20"/>
                <w:rtl w:val="0"/>
              </w:rPr>
              <w:t xml:space="preserve">-Relación de aspecto: 16:9 Tiempo de Respuesta: 5 ms </w:t>
            </w:r>
          </w:p>
          <w:p w:rsidR="00000000" w:rsidDel="00000000" w:rsidP="00000000" w:rsidRDefault="00000000" w:rsidRPr="00000000" w14:paraId="0000010D">
            <w:pPr>
              <w:rPr>
                <w:sz w:val="20"/>
                <w:szCs w:val="20"/>
              </w:rPr>
            </w:pPr>
            <w:r w:rsidDel="00000000" w:rsidR="00000000" w:rsidRPr="00000000">
              <w:rPr>
                <w:sz w:val="20"/>
                <w:szCs w:val="20"/>
                <w:rtl w:val="0"/>
              </w:rPr>
              <w:t xml:space="preserve">-Frecuencia de actualización: 60 Hz.</w:t>
            </w:r>
          </w:p>
          <w:p w:rsidR="00000000" w:rsidDel="00000000" w:rsidP="00000000" w:rsidRDefault="00000000" w:rsidRPr="00000000" w14:paraId="0000010E">
            <w:pPr>
              <w:rPr>
                <w:sz w:val="20"/>
                <w:szCs w:val="20"/>
              </w:rPr>
            </w:pPr>
            <w:r w:rsidDel="00000000" w:rsidR="00000000" w:rsidRPr="00000000">
              <w:rPr>
                <w:sz w:val="20"/>
                <w:szCs w:val="20"/>
                <w:rtl w:val="0"/>
              </w:rPr>
              <w:t xml:space="preserve">-Colores Admitidos: 16.7 millones </w:t>
            </w:r>
          </w:p>
          <w:p w:rsidR="00000000" w:rsidDel="00000000" w:rsidP="00000000" w:rsidRDefault="00000000" w:rsidRPr="00000000" w14:paraId="0000010F">
            <w:pPr>
              <w:rPr>
                <w:sz w:val="20"/>
                <w:szCs w:val="20"/>
              </w:rPr>
            </w:pPr>
            <w:r w:rsidDel="00000000" w:rsidR="00000000" w:rsidRPr="00000000">
              <w:rPr>
                <w:sz w:val="20"/>
                <w:szCs w:val="20"/>
                <w:rtl w:val="0"/>
              </w:rPr>
              <w:t xml:space="preserve">-Relación de Contraste: 100,000,000:1 </w:t>
            </w:r>
          </w:p>
          <w:p w:rsidR="00000000" w:rsidDel="00000000" w:rsidP="00000000" w:rsidRDefault="00000000" w:rsidRPr="00000000" w14:paraId="00000110">
            <w:pPr>
              <w:rPr>
                <w:sz w:val="20"/>
                <w:szCs w:val="20"/>
              </w:rPr>
            </w:pPr>
            <w:r w:rsidDel="00000000" w:rsidR="00000000" w:rsidRPr="00000000">
              <w:rPr>
                <w:sz w:val="20"/>
                <w:szCs w:val="20"/>
                <w:rtl w:val="0"/>
              </w:rPr>
              <w:t xml:space="preserve">-Brillo: 250 cd/m²</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El software deberá mostrar información al usuario a través de la pantalla.</w:t>
            </w:r>
          </w:p>
        </w:tc>
        <w:tc>
          <w:tcPr/>
          <w:p w:rsidR="00000000" w:rsidDel="00000000" w:rsidP="00000000" w:rsidRDefault="00000000" w:rsidRPr="00000000" w14:paraId="00000112">
            <w:pPr>
              <w:rPr>
                <w:sz w:val="20"/>
                <w:szCs w:val="20"/>
              </w:rPr>
            </w:pPr>
            <w:r w:rsidDel="00000000" w:rsidR="00000000" w:rsidRPr="00000000">
              <w:rPr>
                <w:sz w:val="20"/>
                <w:szCs w:val="20"/>
                <w:rtl w:val="0"/>
              </w:rPr>
              <w:t xml:space="preserve">$116</w:t>
            </w:r>
          </w:p>
        </w:tc>
      </w:tr>
      <w:tr>
        <w:trPr>
          <w:cantSplit w:val="0"/>
          <w:tblHeader w:val="0"/>
        </w:trPr>
        <w:tc>
          <w:tcPr/>
          <w:p w:rsidR="00000000" w:rsidDel="00000000" w:rsidP="00000000" w:rsidRDefault="00000000" w:rsidRPr="00000000" w14:paraId="00000113">
            <w:pPr>
              <w:rPr>
                <w:sz w:val="20"/>
                <w:szCs w:val="20"/>
              </w:rPr>
            </w:pPr>
            <w:r w:rsidDel="00000000" w:rsidR="00000000" w:rsidRPr="00000000">
              <w:rPr>
                <w:sz w:val="20"/>
                <w:szCs w:val="20"/>
                <w:rtl w:val="0"/>
              </w:rPr>
              <w:t xml:space="preserve">Mouse</w:t>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Dispositivo apuntador utilizado para facilitar el manejo de un entorno gráfico en una computadora.</w:t>
            </w:r>
          </w:p>
        </w:tc>
        <w:tc>
          <w:tcPr/>
          <w:p w:rsidR="00000000" w:rsidDel="00000000" w:rsidP="00000000" w:rsidRDefault="00000000" w:rsidRPr="00000000" w14:paraId="00000115">
            <w:pPr>
              <w:rPr>
                <w:sz w:val="20"/>
                <w:szCs w:val="20"/>
              </w:rPr>
            </w:pPr>
            <w:r w:rsidDel="00000000" w:rsidR="00000000" w:rsidRPr="00000000">
              <w:rPr>
                <w:sz w:val="20"/>
                <w:szCs w:val="20"/>
                <w:rtl w:val="0"/>
              </w:rPr>
              <w:t xml:space="preserve">Genius</w:t>
            </w:r>
          </w:p>
        </w:tc>
        <w:tc>
          <w:tcPr/>
          <w:p w:rsidR="00000000" w:rsidDel="00000000" w:rsidP="00000000" w:rsidRDefault="00000000" w:rsidRPr="00000000" w14:paraId="00000116">
            <w:pPr>
              <w:rPr>
                <w:sz w:val="20"/>
                <w:szCs w:val="20"/>
              </w:rPr>
            </w:pPr>
            <w:r w:rsidDel="00000000" w:rsidR="00000000" w:rsidRPr="00000000">
              <w:rPr>
                <w:sz w:val="20"/>
                <w:szCs w:val="20"/>
                <w:rtl w:val="0"/>
              </w:rPr>
              <w:t xml:space="preserve">Ratón óptico con sensor de 1000dpi.</w:t>
            </w:r>
          </w:p>
        </w:tc>
        <w:tc>
          <w:tcPr/>
          <w:p w:rsidR="00000000" w:rsidDel="00000000" w:rsidP="00000000" w:rsidRDefault="00000000" w:rsidRPr="00000000" w14:paraId="00000117">
            <w:pPr>
              <w:rPr>
                <w:sz w:val="20"/>
                <w:szCs w:val="20"/>
              </w:rPr>
            </w:pPr>
            <w:r w:rsidDel="00000000" w:rsidR="00000000" w:rsidRPr="00000000">
              <w:rPr>
                <w:sz w:val="20"/>
                <w:szCs w:val="20"/>
                <w:rtl w:val="0"/>
              </w:rPr>
              <w:t xml:space="preserve">El software debe interactuar con el movimiento del mouse y sus botones. </w:t>
            </w:r>
          </w:p>
        </w:tc>
        <w:tc>
          <w:tcPr/>
          <w:p w:rsidR="00000000" w:rsidDel="00000000" w:rsidP="00000000" w:rsidRDefault="00000000" w:rsidRPr="00000000" w14:paraId="00000118">
            <w:pPr>
              <w:rPr>
                <w:sz w:val="20"/>
                <w:szCs w:val="20"/>
              </w:rPr>
            </w:pPr>
            <w:r w:rsidDel="00000000" w:rsidR="00000000" w:rsidRPr="00000000">
              <w:rPr>
                <w:sz w:val="20"/>
                <w:szCs w:val="20"/>
                <w:rtl w:val="0"/>
              </w:rPr>
              <w:t xml:space="preserve">$6</w:t>
            </w:r>
          </w:p>
        </w:tc>
      </w:tr>
      <w:tr>
        <w:trPr>
          <w:cantSplit w:val="0"/>
          <w:tblHeader w:val="0"/>
        </w:trPr>
        <w:tc>
          <w:tcPr/>
          <w:p w:rsidR="00000000" w:rsidDel="00000000" w:rsidP="00000000" w:rsidRDefault="00000000" w:rsidRPr="00000000" w14:paraId="00000119">
            <w:pPr>
              <w:rPr>
                <w:sz w:val="20"/>
                <w:szCs w:val="20"/>
              </w:rPr>
            </w:pPr>
            <w:r w:rsidDel="00000000" w:rsidR="00000000" w:rsidRPr="00000000">
              <w:rPr>
                <w:sz w:val="20"/>
                <w:szCs w:val="20"/>
                <w:rtl w:val="0"/>
              </w:rPr>
              <w:t xml:space="preserve">Teclado</w:t>
            </w:r>
          </w:p>
        </w:tc>
        <w:tc>
          <w:tcPr/>
          <w:p w:rsidR="00000000" w:rsidDel="00000000" w:rsidP="00000000" w:rsidRDefault="00000000" w:rsidRPr="00000000" w14:paraId="0000011A">
            <w:pPr>
              <w:rPr>
                <w:sz w:val="20"/>
                <w:szCs w:val="20"/>
              </w:rPr>
            </w:pPr>
            <w:r w:rsidDel="00000000" w:rsidR="00000000" w:rsidRPr="00000000">
              <w:rPr>
                <w:sz w:val="20"/>
                <w:szCs w:val="20"/>
                <w:rtl w:val="0"/>
              </w:rPr>
              <w:t xml:space="preserve">Dispositivo o periférico de entrada</w:t>
            </w:r>
          </w:p>
        </w:tc>
        <w:tc>
          <w:tcPr/>
          <w:p w:rsidR="00000000" w:rsidDel="00000000" w:rsidP="00000000" w:rsidRDefault="00000000" w:rsidRPr="00000000" w14:paraId="0000011B">
            <w:pPr>
              <w:rPr>
                <w:sz w:val="20"/>
                <w:szCs w:val="20"/>
              </w:rPr>
            </w:pPr>
            <w:r w:rsidDel="00000000" w:rsidR="00000000" w:rsidRPr="00000000">
              <w:rPr>
                <w:sz w:val="20"/>
                <w:szCs w:val="20"/>
                <w:rtl w:val="0"/>
              </w:rPr>
              <w:t xml:space="preserve">Genius</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Estándar de teclas de 104/105/106 Puerto USB: Si Soporte Sistema Windows10 /Windows®7/Vista/XP Soporte Interfaz USB</w:t>
            </w:r>
          </w:p>
        </w:tc>
        <w:tc>
          <w:tcPr/>
          <w:p w:rsidR="00000000" w:rsidDel="00000000" w:rsidP="00000000" w:rsidRDefault="00000000" w:rsidRPr="00000000" w14:paraId="0000011D">
            <w:pPr>
              <w:rPr>
                <w:sz w:val="20"/>
                <w:szCs w:val="20"/>
              </w:rPr>
            </w:pPr>
            <w:r w:rsidDel="00000000" w:rsidR="00000000" w:rsidRPr="00000000">
              <w:rPr>
                <w:sz w:val="20"/>
                <w:szCs w:val="20"/>
                <w:rtl w:val="0"/>
              </w:rPr>
              <w:t xml:space="preserve">El software deberá interactuar con las pulsaciones del teclado. Con el teclado el usuario digitara las peticiones que requiera.</w:t>
            </w:r>
          </w:p>
        </w:tc>
        <w:tc>
          <w:tcPr/>
          <w:p w:rsidR="00000000" w:rsidDel="00000000" w:rsidP="00000000" w:rsidRDefault="00000000" w:rsidRPr="00000000" w14:paraId="0000011E">
            <w:pPr>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1F">
            <w:pPr>
              <w:rPr>
                <w:sz w:val="20"/>
                <w:szCs w:val="20"/>
              </w:rPr>
            </w:pPr>
            <w:r w:rsidDel="00000000" w:rsidR="00000000" w:rsidRPr="00000000">
              <w:rPr>
                <w:sz w:val="20"/>
                <w:szCs w:val="20"/>
                <w:rtl w:val="0"/>
              </w:rPr>
              <w:t xml:space="preserve">Computador</w:t>
            </w:r>
          </w:p>
        </w:tc>
        <w:tc>
          <w:tcPr/>
          <w:p w:rsidR="00000000" w:rsidDel="00000000" w:rsidP="00000000" w:rsidRDefault="00000000" w:rsidRPr="00000000" w14:paraId="00000120">
            <w:pPr>
              <w:rPr>
                <w:sz w:val="20"/>
                <w:szCs w:val="20"/>
              </w:rPr>
            </w:pPr>
            <w:r w:rsidDel="00000000" w:rsidR="00000000" w:rsidRPr="00000000">
              <w:rPr>
                <w:sz w:val="20"/>
                <w:szCs w:val="20"/>
                <w:rtl w:val="0"/>
              </w:rPr>
              <w:t xml:space="preserve">La unidad central de procesamiento es el hardware dentro de un ordenador u otros dispositivos</w:t>
            </w:r>
          </w:p>
        </w:tc>
        <w:tc>
          <w:tcPr/>
          <w:p w:rsidR="00000000" w:rsidDel="00000000" w:rsidP="00000000" w:rsidRDefault="00000000" w:rsidRPr="00000000" w14:paraId="00000121">
            <w:pPr>
              <w:rPr>
                <w:sz w:val="20"/>
                <w:szCs w:val="20"/>
              </w:rPr>
            </w:pPr>
            <w:r w:rsidDel="00000000" w:rsidR="00000000" w:rsidRPr="00000000">
              <w:rPr>
                <w:sz w:val="20"/>
                <w:szCs w:val="20"/>
                <w:rtl w:val="0"/>
              </w:rPr>
              <w:t xml:space="preserve">Dell</w:t>
            </w:r>
          </w:p>
        </w:tc>
        <w:tc>
          <w:tcPr/>
          <w:p w:rsidR="00000000" w:rsidDel="00000000" w:rsidP="00000000" w:rsidRDefault="00000000" w:rsidRPr="00000000" w14:paraId="00000122">
            <w:pPr>
              <w:rPr>
                <w:sz w:val="20"/>
                <w:szCs w:val="20"/>
              </w:rPr>
            </w:pPr>
            <w:r w:rsidDel="00000000" w:rsidR="00000000" w:rsidRPr="00000000">
              <w:rPr>
                <w:sz w:val="20"/>
                <w:szCs w:val="20"/>
                <w:rtl w:val="0"/>
              </w:rPr>
              <w:t xml:space="preserve">Procesador: Intel Core I3 10100 o superior. compatibles con un sistema operativo como Windows 11, Linux (…), Memoria Ram: 4GB. 256gb ssd. </w:t>
            </w:r>
          </w:p>
        </w:tc>
        <w:tc>
          <w:tcPr/>
          <w:p w:rsidR="00000000" w:rsidDel="00000000" w:rsidP="00000000" w:rsidRDefault="00000000" w:rsidRPr="00000000" w14:paraId="00000123">
            <w:pPr>
              <w:rPr>
                <w:sz w:val="20"/>
                <w:szCs w:val="20"/>
              </w:rPr>
            </w:pPr>
            <w:r w:rsidDel="00000000" w:rsidR="00000000" w:rsidRPr="00000000">
              <w:rPr>
                <w:sz w:val="20"/>
                <w:szCs w:val="20"/>
                <w:rtl w:val="0"/>
              </w:rPr>
              <w:t xml:space="preserve">En buen estado, el cual poseerá todos los controladores para poder manejar cada periférico de entrada y salida.</w:t>
            </w:r>
          </w:p>
        </w:tc>
        <w:tc>
          <w:tcPr/>
          <w:p w:rsidR="00000000" w:rsidDel="00000000" w:rsidP="00000000" w:rsidRDefault="00000000" w:rsidRPr="00000000" w14:paraId="00000124">
            <w:pPr>
              <w:rPr>
                <w:sz w:val="20"/>
                <w:szCs w:val="20"/>
              </w:rPr>
            </w:pPr>
            <w:r w:rsidDel="00000000" w:rsidR="00000000" w:rsidRPr="00000000">
              <w:rPr>
                <w:sz w:val="20"/>
                <w:szCs w:val="20"/>
                <w:rtl w:val="0"/>
              </w:rPr>
              <w:t xml:space="preserve">$255</w:t>
            </w:r>
          </w:p>
        </w:tc>
      </w:tr>
    </w:tbl>
    <w:p w:rsidR="00000000" w:rsidDel="00000000" w:rsidP="00000000" w:rsidRDefault="00000000" w:rsidRPr="00000000" w14:paraId="00000125">
      <w:pPr>
        <w:pStyle w:val="Heading3"/>
        <w:rPr/>
      </w:pPr>
      <w:bookmarkStart w:colFirst="0" w:colLast="0" w:name="_heading=h.7ujyaz8tkun" w:id="45"/>
      <w:bookmarkEnd w:id="45"/>
      <w:r w:rsidDel="00000000" w:rsidR="00000000" w:rsidRPr="00000000">
        <w:rPr>
          <w:rtl w:val="0"/>
        </w:rPr>
        <w:t xml:space="preserve">8.1.3 Interfaces de software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xk4algb27t82" w:id="46"/>
      <w:bookmarkEnd w:id="4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9.Interfaces de software</w:t>
      </w:r>
    </w:p>
    <w:tbl>
      <w:tblPr>
        <w:tblStyle w:val="Table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93"/>
        <w:gridCol w:w="3249"/>
        <w:gridCol w:w="2652"/>
        <w:gridCol w:w="2026"/>
        <w:tblGridChange w:id="0">
          <w:tblGrid>
            <w:gridCol w:w="1493"/>
            <w:gridCol w:w="3249"/>
            <w:gridCol w:w="2652"/>
            <w:gridCol w:w="2026"/>
          </w:tblGrid>
        </w:tblGridChange>
      </w:tblGrid>
      <w:tr>
        <w:trPr>
          <w:cantSplit w:val="0"/>
          <w:tblHeader w:val="0"/>
        </w:trPr>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Detalles</w:t>
            </w:r>
          </w:p>
        </w:tc>
        <w:tc>
          <w:tcPr/>
          <w:p w:rsidR="00000000" w:rsidDel="00000000" w:rsidP="00000000" w:rsidRDefault="00000000" w:rsidRPr="00000000" w14:paraId="00000129">
            <w:pPr>
              <w:rPr/>
            </w:pPr>
            <w:r w:rsidDel="00000000" w:rsidR="00000000" w:rsidRPr="00000000">
              <w:rPr>
                <w:rtl w:val="0"/>
              </w:rPr>
              <w:t xml:space="preserve">Definición</w:t>
            </w:r>
          </w:p>
        </w:tc>
        <w:tc>
          <w:tcPr/>
          <w:p w:rsidR="00000000" w:rsidDel="00000000" w:rsidP="00000000" w:rsidRDefault="00000000" w:rsidRPr="00000000" w14:paraId="0000012A">
            <w:pPr>
              <w:rPr/>
            </w:pPr>
            <w:r w:rsidDel="00000000" w:rsidR="00000000" w:rsidRPr="00000000">
              <w:rPr>
                <w:rtl w:val="0"/>
              </w:rPr>
              <w:t xml:space="preserve">Propósito</w:t>
            </w:r>
          </w:p>
        </w:tc>
      </w:tr>
      <w:tr>
        <w:trPr>
          <w:cantSplit w:val="0"/>
          <w:tblHeader w:val="0"/>
        </w:trPr>
        <w:tc>
          <w:tcPr/>
          <w:p w:rsidR="00000000" w:rsidDel="00000000" w:rsidP="00000000" w:rsidRDefault="00000000" w:rsidRPr="00000000" w14:paraId="0000012B">
            <w:pPr>
              <w:jc w:val="left"/>
              <w:rPr/>
            </w:pPr>
            <w:r w:rsidDel="00000000" w:rsidR="00000000" w:rsidRPr="00000000">
              <w:rPr>
                <w:rtl w:val="0"/>
              </w:rPr>
              <w:t xml:space="preserve">Sistema operativo</w:t>
            </w:r>
          </w:p>
        </w:tc>
        <w:tc>
          <w:tcPr/>
          <w:p w:rsidR="00000000" w:rsidDel="00000000" w:rsidP="00000000" w:rsidRDefault="00000000" w:rsidRPr="00000000" w14:paraId="0000012C">
            <w:pPr>
              <w:rPr/>
            </w:pPr>
            <w:r w:rsidDel="00000000" w:rsidR="00000000" w:rsidRPr="00000000">
              <w:rPr>
                <w:rtl w:val="0"/>
              </w:rPr>
              <w:t xml:space="preserve">Nombre: Windows</w:t>
            </w:r>
          </w:p>
          <w:p w:rsidR="00000000" w:rsidDel="00000000" w:rsidP="00000000" w:rsidRDefault="00000000" w:rsidRPr="00000000" w14:paraId="0000012D">
            <w:pPr>
              <w:rPr/>
            </w:pPr>
            <w:r w:rsidDel="00000000" w:rsidR="00000000" w:rsidRPr="00000000">
              <w:rPr>
                <w:rtl w:val="0"/>
              </w:rPr>
              <w:t xml:space="preserve">Número de especificación: 11 </w:t>
            </w:r>
          </w:p>
          <w:p w:rsidR="00000000" w:rsidDel="00000000" w:rsidP="00000000" w:rsidRDefault="00000000" w:rsidRPr="00000000" w14:paraId="0000012E">
            <w:pPr>
              <w:rPr/>
            </w:pPr>
            <w:r w:rsidDel="00000000" w:rsidR="00000000" w:rsidRPr="00000000">
              <w:rPr>
                <w:rtl w:val="0"/>
              </w:rPr>
              <w:t xml:space="preserve">Fuente:</w:t>
            </w:r>
            <w:hyperlink r:id="rId14">
              <w:r w:rsidDel="00000000" w:rsidR="00000000" w:rsidRPr="00000000">
                <w:rPr>
                  <w:color w:val="0000ff"/>
                  <w:u w:val="single"/>
                  <w:rtl w:val="0"/>
                </w:rPr>
                <w:t xml:space="preserve"> http://windows.microsoft.com/</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Distribución: Pagada</w:t>
            </w:r>
          </w:p>
          <w:p w:rsidR="00000000" w:rsidDel="00000000" w:rsidP="00000000" w:rsidRDefault="00000000" w:rsidRPr="00000000" w14:paraId="00000130">
            <w:pPr>
              <w:rPr/>
            </w:pPr>
            <w:r w:rsidDel="00000000" w:rsidR="00000000" w:rsidRPr="00000000">
              <w:rPr>
                <w:rtl w:val="0"/>
              </w:rPr>
              <w:t xml:space="preserve">Precio: $10 en adelante</w:t>
            </w:r>
          </w:p>
        </w:tc>
        <w:tc>
          <w:tcPr/>
          <w:p w:rsidR="00000000" w:rsidDel="00000000" w:rsidP="00000000" w:rsidRDefault="00000000" w:rsidRPr="00000000" w14:paraId="00000131">
            <w:pPr>
              <w:rPr/>
            </w:pPr>
            <w:r w:rsidDel="00000000" w:rsidR="00000000" w:rsidRPr="00000000">
              <w:rPr>
                <w:rtl w:val="0"/>
              </w:rPr>
              <w:t xml:space="preserve">Windows es el nombre de una familia de distribuciones de software para PC, smartphone, servidores y sistemas empotrados, desarrollados y vendidos por Microsoft y disponibles para múltiples arquitecturas, tales como x86 y ARM</w:t>
            </w:r>
          </w:p>
        </w:tc>
        <w:tc>
          <w:tcPr/>
          <w:p w:rsidR="00000000" w:rsidDel="00000000" w:rsidP="00000000" w:rsidRDefault="00000000" w:rsidRPr="00000000" w14:paraId="00000132">
            <w:pPr>
              <w:rPr/>
            </w:pPr>
            <w:r w:rsidDel="00000000" w:rsidR="00000000" w:rsidRPr="00000000">
              <w:rPr>
                <w:rtl w:val="0"/>
              </w:rPr>
              <w:t xml:space="preserve">Es la plataforma sobre la cual se va a ejecutar la aplicación y la base de datos el cual cuenta con un soporte hasta 2020</w:t>
            </w:r>
          </w:p>
        </w:tc>
      </w:tr>
      <w:tr>
        <w:trPr>
          <w:cantSplit w:val="0"/>
          <w:tblHeader w:val="0"/>
        </w:trPr>
        <w:tc>
          <w:tcPr/>
          <w:p w:rsidR="00000000" w:rsidDel="00000000" w:rsidP="00000000" w:rsidRDefault="00000000" w:rsidRPr="00000000" w14:paraId="00000133">
            <w:pPr>
              <w:jc w:val="left"/>
              <w:rPr/>
            </w:pPr>
            <w:r w:rsidDel="00000000" w:rsidR="00000000" w:rsidRPr="00000000">
              <w:rPr>
                <w:rtl w:val="0"/>
              </w:rPr>
              <w:t xml:space="preserve">Herramienta de desarrollo</w:t>
            </w:r>
          </w:p>
        </w:tc>
        <w:tc>
          <w:tcPr/>
          <w:p w:rsidR="00000000" w:rsidDel="00000000" w:rsidP="00000000" w:rsidRDefault="00000000" w:rsidRPr="00000000" w14:paraId="00000134">
            <w:pPr>
              <w:rPr/>
            </w:pPr>
            <w:r w:rsidDel="00000000" w:rsidR="00000000" w:rsidRPr="00000000">
              <w:rPr>
                <w:rtl w:val="0"/>
              </w:rPr>
              <w:t xml:space="preserve">Nombre: NetBeans</w:t>
            </w:r>
          </w:p>
          <w:p w:rsidR="00000000" w:rsidDel="00000000" w:rsidP="00000000" w:rsidRDefault="00000000" w:rsidRPr="00000000" w14:paraId="00000135">
            <w:pPr>
              <w:rPr/>
            </w:pPr>
            <w:r w:rsidDel="00000000" w:rsidR="00000000" w:rsidRPr="00000000">
              <w:rPr>
                <w:rtl w:val="0"/>
              </w:rPr>
              <w:t xml:space="preserve">Número de especificación: 8</w:t>
            </w:r>
          </w:p>
          <w:p w:rsidR="00000000" w:rsidDel="00000000" w:rsidP="00000000" w:rsidRDefault="00000000" w:rsidRPr="00000000" w14:paraId="00000136">
            <w:pPr>
              <w:rPr/>
            </w:pPr>
            <w:r w:rsidDel="00000000" w:rsidR="00000000" w:rsidRPr="00000000">
              <w:rPr>
                <w:rtl w:val="0"/>
              </w:rPr>
              <w:t xml:space="preserve">Número de versión: 8.0.2</w:t>
            </w:r>
          </w:p>
          <w:p w:rsidR="00000000" w:rsidDel="00000000" w:rsidP="00000000" w:rsidRDefault="00000000" w:rsidRPr="00000000" w14:paraId="00000137">
            <w:pPr>
              <w:rPr/>
            </w:pPr>
            <w:r w:rsidDel="00000000" w:rsidR="00000000" w:rsidRPr="00000000">
              <w:rPr>
                <w:rtl w:val="0"/>
              </w:rPr>
              <w:t xml:space="preserve">Fuente:</w:t>
            </w:r>
            <w:hyperlink r:id="rId15">
              <w:r w:rsidDel="00000000" w:rsidR="00000000" w:rsidRPr="00000000">
                <w:rPr>
                  <w:color w:val="0000ff"/>
                  <w:u w:val="single"/>
                  <w:rtl w:val="0"/>
                </w:rPr>
                <w:t xml:space="preserve"> https://www.netbeanside.com/</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Distribución: libre</w:t>
            </w:r>
          </w:p>
        </w:tc>
        <w:tc>
          <w:tcPr/>
          <w:p w:rsidR="00000000" w:rsidDel="00000000" w:rsidP="00000000" w:rsidRDefault="00000000" w:rsidRPr="00000000" w14:paraId="00000139">
            <w:pPr>
              <w:rPr/>
            </w:pPr>
            <w:r w:rsidDel="00000000" w:rsidR="00000000" w:rsidRPr="00000000">
              <w:rPr>
                <w:rtl w:val="0"/>
              </w:rPr>
              <w:t xml:space="preserve">Diseñar y generar interfaces y el funcionamiento del programa mediante el lenguaje de programación Java.</w:t>
            </w:r>
          </w:p>
        </w:tc>
        <w:tc>
          <w:tcPr/>
          <w:p w:rsidR="00000000" w:rsidDel="00000000" w:rsidP="00000000" w:rsidRDefault="00000000" w:rsidRPr="00000000" w14:paraId="0000013A">
            <w:pPr>
              <w:rPr/>
            </w:pPr>
            <w:r w:rsidDel="00000000" w:rsidR="00000000" w:rsidRPr="00000000">
              <w:rPr>
                <w:rtl w:val="0"/>
              </w:rPr>
              <w:t xml:space="preserve">Herramienta que se utiliza para desarrollar aplicaciones Web, Móvil y de Escritorio para diferentes lenguajes de programación como son Java, C++, Ruby y    PHP entre    otros</w:t>
            </w:r>
          </w:p>
        </w:tc>
      </w:tr>
      <w:tr>
        <w:trPr>
          <w:cantSplit w:val="0"/>
          <w:tblHeader w:val="0"/>
        </w:trPr>
        <w:tc>
          <w:tcPr/>
          <w:p w:rsidR="00000000" w:rsidDel="00000000" w:rsidP="00000000" w:rsidRDefault="00000000" w:rsidRPr="00000000" w14:paraId="0000013B">
            <w:pPr>
              <w:jc w:val="left"/>
              <w:rPr/>
            </w:pPr>
            <w:r w:rsidDel="00000000" w:rsidR="00000000" w:rsidRPr="00000000">
              <w:rPr>
                <w:rtl w:val="0"/>
              </w:rPr>
              <w:t xml:space="preserve">Diseño de diagramas UML</w:t>
            </w:r>
          </w:p>
        </w:tc>
        <w:tc>
          <w:tcPr/>
          <w:p w:rsidR="00000000" w:rsidDel="00000000" w:rsidP="00000000" w:rsidRDefault="00000000" w:rsidRPr="00000000" w14:paraId="0000013C">
            <w:pPr>
              <w:rPr/>
            </w:pPr>
            <w:r w:rsidDel="00000000" w:rsidR="00000000" w:rsidRPr="00000000">
              <w:rPr>
                <w:rtl w:val="0"/>
              </w:rPr>
              <w:t xml:space="preserve">Nombre: Power Designer</w:t>
            </w:r>
          </w:p>
          <w:p w:rsidR="00000000" w:rsidDel="00000000" w:rsidP="00000000" w:rsidRDefault="00000000" w:rsidRPr="00000000" w14:paraId="0000013D">
            <w:pPr>
              <w:rPr/>
            </w:pPr>
            <w:r w:rsidDel="00000000" w:rsidR="00000000" w:rsidRPr="00000000">
              <w:rPr>
                <w:rtl w:val="0"/>
              </w:rPr>
              <w:t xml:space="preserve">Desarrollador: SAP</w:t>
            </w:r>
          </w:p>
          <w:p w:rsidR="00000000" w:rsidDel="00000000" w:rsidP="00000000" w:rsidRDefault="00000000" w:rsidRPr="00000000" w14:paraId="0000013E">
            <w:pPr>
              <w:rPr/>
            </w:pPr>
            <w:r w:rsidDel="00000000" w:rsidR="00000000" w:rsidRPr="00000000">
              <w:rPr>
                <w:rtl w:val="0"/>
              </w:rPr>
              <w:t xml:space="preserve">Version:16.5 </w:t>
            </w:r>
          </w:p>
          <w:p w:rsidR="00000000" w:rsidDel="00000000" w:rsidP="00000000" w:rsidRDefault="00000000" w:rsidRPr="00000000" w14:paraId="0000013F">
            <w:pPr>
              <w:rPr/>
            </w:pPr>
            <w:r w:rsidDel="00000000" w:rsidR="00000000" w:rsidRPr="00000000">
              <w:rPr>
                <w:rtl w:val="0"/>
              </w:rPr>
              <w:t xml:space="preserve">Distribución: Pagada</w:t>
            </w:r>
          </w:p>
          <w:p w:rsidR="00000000" w:rsidDel="00000000" w:rsidP="00000000" w:rsidRDefault="00000000" w:rsidRPr="00000000" w14:paraId="00000140">
            <w:pPr>
              <w:rPr/>
            </w:pPr>
            <w:r w:rsidDel="00000000" w:rsidR="00000000" w:rsidRPr="00000000">
              <w:rPr>
                <w:rtl w:val="0"/>
              </w:rPr>
              <w:t xml:space="preserve">Precio: $3750 </w:t>
            </w:r>
          </w:p>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Es una herramienta para el análisis, diseño inteligente y construcción sólida de una base de datos y un desarrollo orientado a modelos de datos a nivel físico y conceptual, que da a los desarrolladores </w:t>
            </w:r>
          </w:p>
        </w:tc>
        <w:tc>
          <w:tcPr/>
          <w:p w:rsidR="00000000" w:rsidDel="00000000" w:rsidP="00000000" w:rsidRDefault="00000000" w:rsidRPr="00000000" w14:paraId="00000143">
            <w:pPr>
              <w:rPr/>
            </w:pPr>
            <w:r w:rsidDel="00000000" w:rsidR="00000000" w:rsidRPr="00000000">
              <w:rPr>
                <w:rtl w:val="0"/>
              </w:rPr>
              <w:t xml:space="preserve">El propósito de este programa en el proyecto es diseñar un modelo relacional de base de datos</w:t>
            </w:r>
          </w:p>
        </w:tc>
      </w:tr>
      <w:tr>
        <w:trPr>
          <w:cantSplit w:val="0"/>
          <w:tblHeader w:val="0"/>
        </w:trPr>
        <w:tc>
          <w:tcPr/>
          <w:p w:rsidR="00000000" w:rsidDel="00000000" w:rsidP="00000000" w:rsidRDefault="00000000" w:rsidRPr="00000000" w14:paraId="00000144">
            <w:pPr>
              <w:jc w:val="left"/>
              <w:rPr/>
            </w:pPr>
            <w:r w:rsidDel="00000000" w:rsidR="00000000" w:rsidRPr="00000000">
              <w:rPr>
                <w:rtl w:val="0"/>
              </w:rPr>
              <w:t xml:space="preserve">Especificación de software</w:t>
            </w:r>
          </w:p>
        </w:tc>
        <w:tc>
          <w:tcPr/>
          <w:p w:rsidR="00000000" w:rsidDel="00000000" w:rsidP="00000000" w:rsidRDefault="00000000" w:rsidRPr="00000000" w14:paraId="00000145">
            <w:pPr>
              <w:rPr/>
            </w:pPr>
            <w:r w:rsidDel="00000000" w:rsidR="00000000" w:rsidRPr="00000000">
              <w:rPr>
                <w:rtl w:val="0"/>
              </w:rPr>
              <w:t xml:space="preserve">Nombre: Jakarta EE </w:t>
            </w:r>
          </w:p>
          <w:p w:rsidR="00000000" w:rsidDel="00000000" w:rsidP="00000000" w:rsidRDefault="00000000" w:rsidRPr="00000000" w14:paraId="00000146">
            <w:pPr>
              <w:rPr/>
            </w:pPr>
            <w:r w:rsidDel="00000000" w:rsidR="00000000" w:rsidRPr="00000000">
              <w:rPr>
                <w:rtl w:val="0"/>
              </w:rPr>
              <w:t xml:space="preserve">Versión: 8/10 </w:t>
            </w:r>
          </w:p>
          <w:p w:rsidR="00000000" w:rsidDel="00000000" w:rsidP="00000000" w:rsidRDefault="00000000" w:rsidRPr="00000000" w14:paraId="00000147">
            <w:pPr>
              <w:rPr/>
            </w:pPr>
            <w:r w:rsidDel="00000000" w:rsidR="00000000" w:rsidRPr="00000000">
              <w:rPr>
                <w:rtl w:val="0"/>
              </w:rPr>
              <w:t xml:space="preserve">Fuente: </w:t>
            </w:r>
            <w:hyperlink r:id="rId16">
              <w:r w:rsidDel="00000000" w:rsidR="00000000" w:rsidRPr="00000000">
                <w:rPr>
                  <w:rtl w:val="0"/>
                </w:rPr>
                <w:t xml:space="preserve">https://jakarta.ee/</w:t>
              </w:r>
            </w:hyperlink>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Distribución: Código abierto</w:t>
            </w:r>
          </w:p>
          <w:p w:rsidR="00000000" w:rsidDel="00000000" w:rsidP="00000000" w:rsidRDefault="00000000" w:rsidRPr="00000000" w14:paraId="00000149">
            <w:pPr>
              <w:rPr/>
            </w:pPr>
            <w:r w:rsidDel="00000000" w:rsidR="00000000" w:rsidRPr="00000000">
              <w:rPr>
                <w:rtl w:val="0"/>
              </w:rPr>
              <w:t xml:space="preserve">Precio: Gratuito</w:t>
            </w:r>
          </w:p>
        </w:tc>
        <w:tc>
          <w:tcPr/>
          <w:p w:rsidR="00000000" w:rsidDel="00000000" w:rsidP="00000000" w:rsidRDefault="00000000" w:rsidRPr="00000000" w14:paraId="0000014A">
            <w:pPr>
              <w:rPr/>
            </w:pPr>
            <w:r w:rsidDel="00000000" w:rsidR="00000000" w:rsidRPr="00000000">
              <w:rPr>
                <w:rtl w:val="0"/>
              </w:rPr>
              <w:t xml:space="preserve">Plataforma de código abierto impulsada por la Eclipse Foundation para el desarrollo de aplicaciones empresariales e institucionales en Java.</w:t>
            </w:r>
          </w:p>
        </w:tc>
        <w:tc>
          <w:tcPr/>
          <w:p w:rsidR="00000000" w:rsidDel="00000000" w:rsidP="00000000" w:rsidRDefault="00000000" w:rsidRPr="00000000" w14:paraId="0000014B">
            <w:pPr>
              <w:rPr/>
            </w:pPr>
            <w:r w:rsidDel="00000000" w:rsidR="00000000" w:rsidRPr="00000000">
              <w:rPr>
                <w:rtl w:val="0"/>
              </w:rPr>
              <w:t xml:space="preserve">Proveer el conjunto de APIs y anotaciones necesarias para construir la lógica del servidor y estructurar los servicios web de conversión.</w:t>
            </w:r>
          </w:p>
        </w:tc>
      </w:tr>
      <w:tr>
        <w:trPr>
          <w:cantSplit w:val="0"/>
          <w:tblHeader w:val="0"/>
        </w:trPr>
        <w:tc>
          <w:tcPr/>
          <w:p w:rsidR="00000000" w:rsidDel="00000000" w:rsidP="00000000" w:rsidRDefault="00000000" w:rsidRPr="00000000" w14:paraId="0000014C">
            <w:pPr>
              <w:jc w:val="left"/>
              <w:rPr/>
            </w:pPr>
            <w:r w:rsidDel="00000000" w:rsidR="00000000" w:rsidRPr="00000000">
              <w:rPr>
                <w:rtl w:val="0"/>
              </w:rPr>
              <w:t xml:space="preserve">Servidor de Aplicaciones</w:t>
            </w:r>
          </w:p>
        </w:tc>
        <w:tc>
          <w:tcPr/>
          <w:p w:rsidR="00000000" w:rsidDel="00000000" w:rsidP="00000000" w:rsidRDefault="00000000" w:rsidRPr="00000000" w14:paraId="0000014D">
            <w:pPr>
              <w:rPr/>
            </w:pPr>
            <w:r w:rsidDel="00000000" w:rsidR="00000000" w:rsidRPr="00000000">
              <w:rPr>
                <w:rtl w:val="0"/>
              </w:rPr>
              <w:t xml:space="preserve">Nombre: Payara Server</w:t>
            </w:r>
          </w:p>
          <w:p w:rsidR="00000000" w:rsidDel="00000000" w:rsidP="00000000" w:rsidRDefault="00000000" w:rsidRPr="00000000" w14:paraId="0000014E">
            <w:pPr>
              <w:rPr/>
            </w:pPr>
            <w:r w:rsidDel="00000000" w:rsidR="00000000" w:rsidRPr="00000000">
              <w:rPr>
                <w:rtl w:val="0"/>
              </w:rPr>
              <w:t xml:space="preserve">Versión: 5/6 Community Edition </w:t>
            </w:r>
          </w:p>
          <w:p w:rsidR="00000000" w:rsidDel="00000000" w:rsidP="00000000" w:rsidRDefault="00000000" w:rsidRPr="00000000" w14:paraId="0000014F">
            <w:pPr>
              <w:rPr/>
            </w:pPr>
            <w:r w:rsidDel="00000000" w:rsidR="00000000" w:rsidRPr="00000000">
              <w:rPr>
                <w:rtl w:val="0"/>
              </w:rPr>
              <w:t xml:space="preserve">Fuente: </w:t>
            </w:r>
            <w:hyperlink r:id="rId17">
              <w:r w:rsidDel="00000000" w:rsidR="00000000" w:rsidRPr="00000000">
                <w:rPr>
                  <w:color w:val="0000ff"/>
                  <w:u w:val="single"/>
                  <w:rtl w:val="0"/>
                </w:rPr>
                <w:t xml:space="preserve">https://www.payara.fish/</w:t>
              </w:r>
            </w:hyperlink>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Distribución: Código abierto </w:t>
            </w:r>
          </w:p>
          <w:p w:rsidR="00000000" w:rsidDel="00000000" w:rsidP="00000000" w:rsidRDefault="00000000" w:rsidRPr="00000000" w14:paraId="00000151">
            <w:pPr>
              <w:rPr/>
            </w:pPr>
            <w:r w:rsidDel="00000000" w:rsidR="00000000" w:rsidRPr="00000000">
              <w:rPr>
                <w:rtl w:val="0"/>
              </w:rPr>
              <w:t xml:space="preserve">Precio: Gratuito </w:t>
            </w:r>
          </w:p>
        </w:tc>
        <w:tc>
          <w:tcPr/>
          <w:p w:rsidR="00000000" w:rsidDel="00000000" w:rsidP="00000000" w:rsidRDefault="00000000" w:rsidRPr="00000000" w14:paraId="00000152">
            <w:pPr>
              <w:rPr/>
            </w:pPr>
            <w:r w:rsidDel="00000000" w:rsidR="00000000" w:rsidRPr="00000000">
              <w:rPr>
                <w:rtl w:val="0"/>
              </w:rPr>
              <w:t xml:space="preserve">Servidor de aplicaciones nativo para la nube y de código abierto, optimizado para desplegar aplicaciones Jakarta EE de forma segura y robusta.</w:t>
            </w:r>
          </w:p>
        </w:tc>
        <w:tc>
          <w:tcPr/>
          <w:p w:rsidR="00000000" w:rsidDel="00000000" w:rsidP="00000000" w:rsidRDefault="00000000" w:rsidRPr="00000000" w14:paraId="00000153">
            <w:pPr>
              <w:rPr/>
            </w:pPr>
            <w:r w:rsidDel="00000000" w:rsidR="00000000" w:rsidRPr="00000000">
              <w:rPr>
                <w:rtl w:val="0"/>
              </w:rPr>
              <w:t xml:space="preserve">Alojar, compilar y mantener en ejecución el proyecto del backend. Es el encargado de exponer los servicios en la red para que los cuatro clientes puedan conectarse.</w:t>
            </w:r>
          </w:p>
        </w:tc>
      </w:tr>
    </w:tbl>
    <w:p w:rsidR="00000000" w:rsidDel="00000000" w:rsidP="00000000" w:rsidRDefault="00000000" w:rsidRPr="00000000" w14:paraId="00000154">
      <w:pPr>
        <w:pStyle w:val="Heading3"/>
        <w:rPr/>
      </w:pPr>
      <w:bookmarkStart w:colFirst="0" w:colLast="0" w:name="_heading=h.404g652t6lla" w:id="47"/>
      <w:bookmarkEnd w:id="47"/>
      <w:r w:rsidDel="00000000" w:rsidR="00000000" w:rsidRPr="00000000">
        <w:rPr>
          <w:rtl w:val="0"/>
        </w:rPr>
        <w:t xml:space="preserve">8.1.4 Interfaces de comunicación</w:t>
      </w:r>
    </w:p>
    <w:p w:rsidR="00000000" w:rsidDel="00000000" w:rsidP="00000000" w:rsidRDefault="00000000" w:rsidRPr="00000000" w14:paraId="00000155">
      <w:pPr>
        <w:rPr/>
      </w:pPr>
      <w:r w:rsidDel="00000000" w:rsidR="00000000" w:rsidRPr="00000000">
        <w:rPr>
          <w:rtl w:val="0"/>
        </w:rPr>
        <w:t xml:space="preserve">El sistema de “Conversor de Unidades Monster” no interactúa con bases de datos. La comunicación se realiza de forma exclusiva a través de la red utilizando el protocolo HTTP/HTTPS.</w:t>
      </w:r>
    </w:p>
    <w:p w:rsidR="00000000" w:rsidDel="00000000" w:rsidP="00000000" w:rsidRDefault="00000000" w:rsidRPr="00000000" w14:paraId="000001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Intercambio de datos:</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La comunicación entre los cuatro clientes (web, móvil, escritorio, consola) y el servidor central se rige por el estándar </w:t>
      </w:r>
      <w:r w:rsidDel="00000000" w:rsidR="00000000" w:rsidRPr="00000000">
        <w:rPr>
          <w:rtl w:val="0"/>
        </w:rPr>
        <w:t xml:space="preserve">RESTFUL</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Formato de datos: </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Tanto las peticiones enviadas por los clientes como las respuestas generadas por el servidor se estructuran por formato </w:t>
      </w:r>
      <w:r w:rsidDel="00000000" w:rsidR="00000000" w:rsidRPr="00000000">
        <w:rPr>
          <w:rtl w:val="0"/>
        </w:rPr>
        <w:t xml:space="preserve">JSON</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de acuerdo con el contrato definido en el archivo </w:t>
      </w:r>
      <w:r w:rsidDel="00000000" w:rsidR="00000000" w:rsidRPr="00000000">
        <w:rPr>
          <w:rtl w:val="0"/>
        </w:rPr>
        <w:t xml:space="preserve"> OpenAPI</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w:t>
      </w:r>
    </w:p>
    <w:p w:rsidR="00000000" w:rsidDel="00000000" w:rsidP="00000000" w:rsidRDefault="00000000" w:rsidRPr="00000000" w14:paraId="00000158">
      <w:pPr>
        <w:pStyle w:val="Heading2"/>
        <w:rPr/>
      </w:pPr>
      <w:bookmarkStart w:colFirst="0" w:colLast="0" w:name="_heading=h.bett9jz6dmzs" w:id="48"/>
      <w:bookmarkEnd w:id="48"/>
      <w:r w:rsidDel="00000000" w:rsidR="00000000" w:rsidRPr="00000000">
        <w:rPr>
          <w:rtl w:val="0"/>
        </w:rPr>
        <w:t xml:space="preserve">8.2 Requisitos Funcionales</w:t>
      </w:r>
    </w:p>
    <w:p w:rsidR="00000000" w:rsidDel="00000000" w:rsidP="00000000" w:rsidRDefault="00000000" w:rsidRPr="00000000" w14:paraId="00000159">
      <w:pPr>
        <w:pStyle w:val="Heading3"/>
        <w:rPr/>
      </w:pPr>
      <w:bookmarkStart w:colFirst="0" w:colLast="0" w:name="_heading=h.2qbpz9vu2ahb" w:id="49"/>
      <w:bookmarkEnd w:id="49"/>
      <w:r w:rsidDel="00000000" w:rsidR="00000000" w:rsidRPr="00000000">
        <w:rPr>
          <w:rtl w:val="0"/>
        </w:rPr>
        <w:t xml:space="preserve">8.2.1. Objetivo General</w:t>
      </w:r>
    </w:p>
    <w:p w:rsidR="00000000" w:rsidDel="00000000" w:rsidP="00000000" w:rsidRDefault="00000000" w:rsidRPr="00000000" w14:paraId="0000015A">
      <w:pPr>
        <w:rPr/>
      </w:pPr>
      <w:r w:rsidDel="00000000" w:rsidR="00000000" w:rsidRPr="00000000">
        <w:rPr>
          <w:rtl w:val="0"/>
        </w:rPr>
        <w:t xml:space="preserve">El Sistema “Conversor de Unidades Monster” permitirá el procesamiento centralizado y seguro de operaciones matemáticas de conversión a través de una red, apoyándose en los servicios expuestos por los módulos del servidor backend. </w:t>
      </w:r>
    </w:p>
    <w:p w:rsidR="00000000" w:rsidDel="00000000" w:rsidP="00000000" w:rsidRDefault="00000000" w:rsidRPr="00000000" w14:paraId="0000015B">
      <w:pPr>
        <w:rPr/>
      </w:pPr>
      <w:r w:rsidDel="00000000" w:rsidR="00000000" w:rsidRPr="00000000">
        <w:rPr>
          <w:rtl w:val="0"/>
        </w:rPr>
        <w:t xml:space="preserve">8.2.2. Objetivos Específicos</w:t>
      </w:r>
    </w:p>
    <w:p w:rsidR="00000000" w:rsidDel="00000000" w:rsidP="00000000" w:rsidRDefault="00000000" w:rsidRPr="00000000" w14:paraId="0000015C">
      <w:pPr>
        <w:rPr/>
      </w:pPr>
      <w:r w:rsidDel="00000000" w:rsidR="00000000" w:rsidRPr="00000000">
        <w:rPr>
          <w:rtl w:val="0"/>
        </w:rPr>
        <w:t xml:space="preserve">A continuación, se muestran los objetivos específicos en el que se sustenta el proyecto de desarrollo de software.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24"/>
          <w:szCs w:val="24"/>
          <w:u w:val="none"/>
          <w:shd w:fill="auto" w:val="clear"/>
          <w:vertAlign w:val="baseline"/>
        </w:rPr>
      </w:pPr>
      <w:bookmarkStart w:colFirst="0" w:colLast="0" w:name="_heading=h.am7xscuvw7er" w:id="50"/>
      <w:bookmarkEnd w:id="50"/>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10. Autenticar el acceso de los clientes</w:t>
      </w:r>
      <w:r w:rsidDel="00000000" w:rsidR="00000000" w:rsidRPr="00000000">
        <w:rPr>
          <w:rtl w:val="0"/>
        </w:rPr>
      </w:r>
    </w:p>
    <w:tbl>
      <w:tblPr>
        <w:tblStyle w:val="Table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5E">
            <w:pPr>
              <w:rPr/>
            </w:pPr>
            <w:r w:rsidDel="00000000" w:rsidR="00000000" w:rsidRPr="00000000">
              <w:rPr>
                <w:rtl w:val="0"/>
              </w:rPr>
              <w:t xml:space="preserve">OBJ-001</w:t>
            </w:r>
          </w:p>
        </w:tc>
        <w:tc>
          <w:tcPr/>
          <w:p w:rsidR="00000000" w:rsidDel="00000000" w:rsidP="00000000" w:rsidRDefault="00000000" w:rsidRPr="00000000" w14:paraId="0000015F">
            <w:pPr>
              <w:rPr/>
            </w:pPr>
            <w:r w:rsidDel="00000000" w:rsidR="00000000" w:rsidRPr="00000000">
              <w:rPr>
                <w:rtl w:val="0"/>
              </w:rPr>
              <w:t xml:space="preserve">Autenticar el acceso de los clientes</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Descripción</w:t>
            </w:r>
          </w:p>
        </w:tc>
        <w:tc>
          <w:tcPr/>
          <w:p w:rsidR="00000000" w:rsidDel="00000000" w:rsidP="00000000" w:rsidRDefault="00000000" w:rsidRPr="00000000" w14:paraId="00000161">
            <w:pPr>
              <w:rPr/>
            </w:pPr>
            <w:r w:rsidDel="00000000" w:rsidR="00000000" w:rsidRPr="00000000">
              <w:rPr>
                <w:rtl w:val="0"/>
              </w:rPr>
              <w:t xml:space="preserve">Validar las credenciales ingresadas por el usuario para generar y emitir un token de seguridad temporal. </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Importancia </w:t>
            </w:r>
          </w:p>
        </w:tc>
        <w:tc>
          <w:tcPr/>
          <w:p w:rsidR="00000000" w:rsidDel="00000000" w:rsidP="00000000" w:rsidRDefault="00000000" w:rsidRPr="00000000" w14:paraId="00000163">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Comentarios</w:t>
            </w:r>
          </w:p>
        </w:tc>
        <w:tc>
          <w:tcPr/>
          <w:p w:rsidR="00000000" w:rsidDel="00000000" w:rsidP="00000000" w:rsidRDefault="00000000" w:rsidRPr="00000000" w14:paraId="00000165">
            <w:pPr>
              <w:rPr/>
            </w:pP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9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ohny972od1tu" w:id="51"/>
      <w:bookmarkEnd w:id="51"/>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11. Realizar conversiones </w:t>
      </w:r>
    </w:p>
    <w:tbl>
      <w:tblPr>
        <w:tblStyle w:val="Table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67">
            <w:pPr>
              <w:rPr/>
            </w:pPr>
            <w:r w:rsidDel="00000000" w:rsidR="00000000" w:rsidRPr="00000000">
              <w:rPr>
                <w:rtl w:val="0"/>
              </w:rPr>
              <w:t xml:space="preserve">OBJ-002</w:t>
            </w:r>
          </w:p>
        </w:tc>
        <w:tc>
          <w:tcPr/>
          <w:p w:rsidR="00000000" w:rsidDel="00000000" w:rsidP="00000000" w:rsidRDefault="00000000" w:rsidRPr="00000000" w14:paraId="00000168">
            <w:pPr>
              <w:rPr/>
            </w:pPr>
            <w:r w:rsidDel="00000000" w:rsidR="00000000" w:rsidRPr="00000000">
              <w:rPr>
                <w:rtl w:val="0"/>
              </w:rPr>
              <w:t xml:space="preserve">Realizar conversiones</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Descripción</w:t>
            </w:r>
          </w:p>
        </w:tc>
        <w:tc>
          <w:tcPr/>
          <w:p w:rsidR="00000000" w:rsidDel="00000000" w:rsidP="00000000" w:rsidRDefault="00000000" w:rsidRPr="00000000" w14:paraId="0000016A">
            <w:pPr>
              <w:rPr/>
            </w:pPr>
            <w:r w:rsidDel="00000000" w:rsidR="00000000" w:rsidRPr="00000000">
              <w:rPr>
                <w:rtl w:val="0"/>
              </w:rPr>
              <w:t xml:space="preserve">Recibir una petición con una unidad de origen, una de destino y un valor numérico, para transformarlo entre medidas de longitud, masa y temperatura. </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Importancia </w:t>
            </w:r>
          </w:p>
        </w:tc>
        <w:tc>
          <w:tcPr/>
          <w:p w:rsidR="00000000" w:rsidDel="00000000" w:rsidP="00000000" w:rsidRDefault="00000000" w:rsidRPr="00000000" w14:paraId="0000016C">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Comentarios</w:t>
            </w:r>
          </w:p>
        </w:tc>
        <w:tc>
          <w:tcPr/>
          <w:p w:rsidR="00000000" w:rsidDel="00000000" w:rsidP="00000000" w:rsidRDefault="00000000" w:rsidRPr="00000000" w14:paraId="0000016E">
            <w:pPr>
              <w:rPr/>
            </w:pPr>
            <w:r w:rsidDel="00000000" w:rsidR="00000000" w:rsidRPr="00000000">
              <w:rPr>
                <w:rtl w:val="0"/>
              </w:rPr>
              <w:t xml:space="preserve">La operación se ejecutará si la petición del cliente incluye el token de seguridad. </w:t>
            </w:r>
          </w:p>
        </w:tc>
      </w:tr>
    </w:tbl>
    <w:p w:rsidR="00000000" w:rsidDel="00000000" w:rsidP="00000000" w:rsidRDefault="00000000" w:rsidRPr="00000000" w14:paraId="0000016F">
      <w:pPr>
        <w:pStyle w:val="Heading3"/>
        <w:rPr/>
      </w:pPr>
      <w:bookmarkStart w:colFirst="0" w:colLast="0" w:name="_heading=h.1us223ojogze" w:id="52"/>
      <w:bookmarkEnd w:id="52"/>
      <w:r w:rsidDel="00000000" w:rsidR="00000000" w:rsidRPr="00000000">
        <w:rPr>
          <w:rtl w:val="0"/>
        </w:rPr>
        <w:t xml:space="preserve">8.2.3. Actores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kmf861ecr81p" w:id="53"/>
      <w:bookmarkEnd w:id="5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14. Actor Usuario Final</w:t>
      </w:r>
    </w:p>
    <w:tbl>
      <w:tblPr>
        <w:tblStyle w:val="Table9"/>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7"/>
        <w:gridCol w:w="7633"/>
        <w:tblGridChange w:id="0">
          <w:tblGrid>
            <w:gridCol w:w="1787"/>
            <w:gridCol w:w="7633"/>
          </w:tblGrid>
        </w:tblGridChange>
      </w:tblGrid>
      <w:tr>
        <w:trPr>
          <w:cantSplit w:val="0"/>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ACT-001</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Final</w:t>
            </w:r>
          </w:p>
        </w:tc>
      </w:tr>
      <w:tr>
        <w:trPr>
          <w:cantSplit w:val="0"/>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 que interactúa con las interfaces gráficas o de consola de la aplicación cliente. Es quien ingresa las credenciales del login, los valores numéricos y selecciona las unidades a convertir. </w:t>
            </w:r>
          </w:p>
        </w:tc>
      </w:tr>
      <w:tr>
        <w:trPr>
          <w:cantSplit w:val="0"/>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tiene acceso al servidor ni realiza peticiones de red por su cuenta, su interacción se limita a lo que el software del cliente le permite. </w:t>
            </w:r>
          </w:p>
        </w:tc>
      </w:tr>
    </w:tbl>
    <w:p w:rsidR="00000000" w:rsidDel="00000000" w:rsidP="00000000" w:rsidRDefault="00000000" w:rsidRPr="00000000" w14:paraId="00000177">
      <w:pPr>
        <w:pStyle w:val="Heading3"/>
        <w:rPr/>
      </w:pPr>
      <w:bookmarkStart w:colFirst="0" w:colLast="0" w:name="_heading=h.xt19mmlcev5l" w:id="54"/>
      <w:bookmarkEnd w:id="54"/>
      <w:r w:rsidDel="00000000" w:rsidR="00000000" w:rsidRPr="00000000">
        <w:rPr>
          <w:rtl w:val="0"/>
        </w:rPr>
        <w:t xml:space="preserve">8.2.4. Lista de requisitos funcionales</w:t>
      </w:r>
    </w:p>
    <w:p w:rsidR="00000000" w:rsidDel="00000000" w:rsidP="00000000" w:rsidRDefault="00000000" w:rsidRPr="00000000" w14:paraId="00000178">
      <w:pPr>
        <w:rPr/>
      </w:pPr>
      <w:r w:rsidDel="00000000" w:rsidR="00000000" w:rsidRPr="00000000">
        <w:rPr>
          <w:rtl w:val="0"/>
        </w:rPr>
        <w:t xml:space="preserve">A continuación, se presenta una lista con los requisitos funcionales del sistema “Conversor de Unidades Monster”.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32a77vz7pa9m" w:id="55"/>
      <w:bookmarkEnd w:id="55"/>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18. Lista de requisitos funcionales</w:t>
      </w:r>
    </w:p>
    <w:tbl>
      <w:tblPr>
        <w:tblStyle w:val="Table10"/>
        <w:tblW w:w="9426.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113"/>
        <w:gridCol w:w="3265"/>
        <w:gridCol w:w="2281"/>
        <w:gridCol w:w="2767"/>
        <w:tblGridChange w:id="0">
          <w:tblGrid>
            <w:gridCol w:w="1113"/>
            <w:gridCol w:w="3265"/>
            <w:gridCol w:w="2281"/>
            <w:gridCol w:w="2767"/>
          </w:tblGrid>
        </w:tblGridChange>
      </w:tblGrid>
      <w:tr>
        <w:trPr>
          <w:cantSplit w:val="0"/>
          <w:tblHeader w:val="0"/>
        </w:trPr>
        <w:tc>
          <w:tcPr/>
          <w:p w:rsidR="00000000" w:rsidDel="00000000" w:rsidP="00000000" w:rsidRDefault="00000000" w:rsidRPr="00000000" w14:paraId="0000017A">
            <w:pPr>
              <w:rPr/>
            </w:pPr>
            <w:r w:rsidDel="00000000" w:rsidR="00000000" w:rsidRPr="00000000">
              <w:rPr>
                <w:rtl w:val="0"/>
              </w:rPr>
              <w:t xml:space="preserve">Código</w:t>
            </w:r>
          </w:p>
        </w:tc>
        <w:tc>
          <w:tcPr/>
          <w:p w:rsidR="00000000" w:rsidDel="00000000" w:rsidP="00000000" w:rsidRDefault="00000000" w:rsidRPr="00000000" w14:paraId="0000017B">
            <w:pPr>
              <w:rPr/>
            </w:pPr>
            <w:r w:rsidDel="00000000" w:rsidR="00000000" w:rsidRPr="00000000">
              <w:rPr>
                <w:rtl w:val="0"/>
              </w:rPr>
              <w:t xml:space="preserve">Requerimiento</w:t>
            </w:r>
          </w:p>
        </w:tc>
        <w:tc>
          <w:tcPr/>
          <w:p w:rsidR="00000000" w:rsidDel="00000000" w:rsidP="00000000" w:rsidRDefault="00000000" w:rsidRPr="00000000" w14:paraId="0000017C">
            <w:pPr>
              <w:rPr/>
            </w:pPr>
            <w:r w:rsidDel="00000000" w:rsidR="00000000" w:rsidRPr="00000000">
              <w:rPr>
                <w:rtl w:val="0"/>
              </w:rPr>
              <w:t xml:space="preserve">Caso de uso</w:t>
            </w:r>
          </w:p>
        </w:tc>
        <w:tc>
          <w:tcPr/>
          <w:p w:rsidR="00000000" w:rsidDel="00000000" w:rsidP="00000000" w:rsidRDefault="00000000" w:rsidRPr="00000000" w14:paraId="0000017D">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RF – 01 </w:t>
            </w:r>
          </w:p>
        </w:tc>
        <w:tc>
          <w:tcPr/>
          <w:p w:rsidR="00000000" w:rsidDel="00000000" w:rsidP="00000000" w:rsidRDefault="00000000" w:rsidRPr="00000000" w14:paraId="0000017F">
            <w:pPr>
              <w:rPr/>
            </w:pPr>
            <w:r w:rsidDel="00000000" w:rsidR="00000000" w:rsidRPr="00000000">
              <w:rPr>
                <w:rtl w:val="0"/>
              </w:rPr>
              <w:t xml:space="preserve">El sistema debe recibir credenciales de acceso, validarlas y generar un token de seguridad temporal para autorizar el uso de los servicios.</w:t>
            </w:r>
          </w:p>
        </w:tc>
        <w:tc>
          <w:tcPr/>
          <w:p w:rsidR="00000000" w:rsidDel="00000000" w:rsidP="00000000" w:rsidRDefault="00000000" w:rsidRPr="00000000" w14:paraId="00000180">
            <w:pPr>
              <w:widowControl w:val="1"/>
              <w:spacing w:after="0" w:before="0" w:lineRule="auto"/>
              <w:jc w:val="left"/>
              <w:rPr>
                <w:rFonts w:ascii="Calibri" w:cs="Calibri" w:eastAsia="Calibri" w:hAnsi="Calibri"/>
                <w:color w:val="2f5496"/>
              </w:rPr>
            </w:pPr>
            <w:r w:rsidDel="00000000" w:rsidR="00000000" w:rsidRPr="00000000">
              <w:rPr>
                <w:rFonts w:ascii="Calibri" w:cs="Calibri" w:eastAsia="Calibri" w:hAnsi="Calibri"/>
                <w:color w:val="2f5496"/>
                <w:rtl w:val="0"/>
              </w:rPr>
              <w:t xml:space="preserve">Autenticar en el sistema</w:t>
            </w:r>
          </w:p>
        </w:tc>
        <w:tc>
          <w:tcPr/>
          <w:p w:rsidR="00000000" w:rsidDel="00000000" w:rsidP="00000000" w:rsidRDefault="00000000" w:rsidRPr="00000000" w14:paraId="00000181">
            <w:pPr>
              <w:rPr/>
            </w:pPr>
            <w:r w:rsidDel="00000000" w:rsidR="00000000" w:rsidRPr="00000000">
              <w:rPr>
                <w:rtl w:val="0"/>
              </w:rPr>
              <w:t xml:space="preserve">Usuario final</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RF – 02</w:t>
            </w:r>
          </w:p>
        </w:tc>
        <w:tc>
          <w:tcPr/>
          <w:p w:rsidR="00000000" w:rsidDel="00000000" w:rsidP="00000000" w:rsidRDefault="00000000" w:rsidRPr="00000000" w14:paraId="00000183">
            <w:pPr>
              <w:rPr/>
            </w:pPr>
            <w:r w:rsidDel="00000000" w:rsidR="00000000" w:rsidRPr="00000000">
              <w:rPr>
                <w:rtl w:val="0"/>
              </w:rPr>
              <w:t xml:space="preserve">El sistema debe mostrar al usuario una lista con todas las categorías de unidades disponibles para realizar las conversiones.</w:t>
            </w:r>
          </w:p>
        </w:tc>
        <w:tc>
          <w:tcPr/>
          <w:p w:rsidR="00000000" w:rsidDel="00000000" w:rsidP="00000000" w:rsidRDefault="00000000" w:rsidRPr="00000000" w14:paraId="00000184">
            <w:pPr>
              <w:widowControl w:val="1"/>
              <w:spacing w:after="0" w:before="0" w:lineRule="auto"/>
              <w:jc w:val="left"/>
              <w:rPr/>
            </w:pPr>
            <w:r w:rsidDel="00000000" w:rsidR="00000000" w:rsidRPr="00000000">
              <w:rPr>
                <w:rFonts w:ascii="Calibri" w:cs="Calibri" w:eastAsia="Calibri" w:hAnsi="Calibri"/>
                <w:color w:val="2f5496"/>
                <w:rtl w:val="0"/>
              </w:rPr>
              <w:t xml:space="preserve">Consultar catálogo de unidades</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Usuario final</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RF – 03</w:t>
            </w:r>
          </w:p>
        </w:tc>
        <w:tc>
          <w:tcPr/>
          <w:p w:rsidR="00000000" w:rsidDel="00000000" w:rsidP="00000000" w:rsidRDefault="00000000" w:rsidRPr="00000000" w14:paraId="00000187">
            <w:pPr>
              <w:spacing w:line="259" w:lineRule="auto"/>
              <w:rPr/>
            </w:pPr>
            <w:r w:rsidDel="00000000" w:rsidR="00000000" w:rsidRPr="00000000">
              <w:rPr>
                <w:rtl w:val="0"/>
              </w:rPr>
              <w:t xml:space="preserve">El sistema debe mostrar al usuario las unidades que pueden manejarse para conversión dentro de la categoría que haya seleccionado.</w:t>
            </w:r>
          </w:p>
        </w:tc>
        <w:tc>
          <w:tcPr/>
          <w:p w:rsidR="00000000" w:rsidDel="00000000" w:rsidP="00000000" w:rsidRDefault="00000000" w:rsidRPr="00000000" w14:paraId="00000188">
            <w:pPr>
              <w:widowControl w:val="1"/>
              <w:spacing w:after="0" w:before="0" w:lineRule="auto"/>
              <w:jc w:val="left"/>
              <w:rPr/>
            </w:pPr>
            <w:r w:rsidDel="00000000" w:rsidR="00000000" w:rsidRPr="00000000">
              <w:rPr>
                <w:rFonts w:ascii="Calibri" w:cs="Calibri" w:eastAsia="Calibri" w:hAnsi="Calibri"/>
                <w:color w:val="2f5496"/>
                <w:rtl w:val="0"/>
              </w:rPr>
              <w:t xml:space="preserve">Consultar unidades por categoría</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Usuario final</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RF – 04 </w:t>
            </w:r>
          </w:p>
        </w:tc>
        <w:tc>
          <w:tcPr/>
          <w:p w:rsidR="00000000" w:rsidDel="00000000" w:rsidP="00000000" w:rsidRDefault="00000000" w:rsidRPr="00000000" w14:paraId="0000018B">
            <w:pPr>
              <w:rPr/>
            </w:pPr>
            <w:r w:rsidDel="00000000" w:rsidR="00000000" w:rsidRPr="00000000">
              <w:rPr>
                <w:rtl w:val="0"/>
              </w:rPr>
              <w:t xml:space="preserve">El sistema debe validar la autorización del usuario, las unidades y valor ingresados. A continuación, debe realizar el cálculo para la conversión escogida y generar la respuesta con el formato adecuado.</w:t>
            </w:r>
          </w:p>
        </w:tc>
        <w:tc>
          <w:tcPr/>
          <w:p w:rsidR="00000000" w:rsidDel="00000000" w:rsidP="00000000" w:rsidRDefault="00000000" w:rsidRPr="00000000" w14:paraId="0000018C">
            <w:pPr>
              <w:widowControl w:val="1"/>
              <w:spacing w:after="0" w:before="0" w:lineRule="auto"/>
              <w:jc w:val="left"/>
              <w:rPr/>
            </w:pPr>
            <w:r w:rsidDel="00000000" w:rsidR="00000000" w:rsidRPr="00000000">
              <w:rPr>
                <w:rFonts w:ascii="Calibri" w:cs="Calibri" w:eastAsia="Calibri" w:hAnsi="Calibri"/>
                <w:color w:val="2f5496"/>
                <w:rtl w:val="0"/>
              </w:rPr>
              <w:t xml:space="preserve">Realizar conversión</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Usuario final </w:t>
            </w:r>
          </w:p>
        </w:tc>
      </w:tr>
      <w:tr>
        <w:trPr>
          <w:cantSplit w:val="0"/>
          <w:trHeight w:val="300" w:hRule="atLeast"/>
          <w:tblHeader w:val="0"/>
        </w:trPr>
        <w:tc>
          <w:tcPr/>
          <w:p w:rsidR="00000000" w:rsidDel="00000000" w:rsidP="00000000" w:rsidRDefault="00000000" w:rsidRPr="00000000" w14:paraId="0000018E">
            <w:pPr>
              <w:rPr/>
            </w:pPr>
            <w:r w:rsidDel="00000000" w:rsidR="00000000" w:rsidRPr="00000000">
              <w:rPr>
                <w:rtl w:val="0"/>
              </w:rPr>
              <w:t xml:space="preserve">RF – 05</w:t>
            </w:r>
          </w:p>
        </w:tc>
        <w:tc>
          <w:tcPr/>
          <w:p w:rsidR="00000000" w:rsidDel="00000000" w:rsidP="00000000" w:rsidRDefault="00000000" w:rsidRPr="00000000" w14:paraId="0000018F">
            <w:pPr>
              <w:spacing w:line="259" w:lineRule="auto"/>
              <w:rPr/>
            </w:pPr>
            <w:r w:rsidDel="00000000" w:rsidR="00000000" w:rsidRPr="00000000">
              <w:rPr>
                <w:rtl w:val="0"/>
              </w:rPr>
              <w:t xml:space="preserve">El sistema debe calcular conversiones entre escalas de longitud mediante los parámetros enviados, verificando la autorización y retornando el estado de la operación.</w:t>
            </w:r>
          </w:p>
        </w:tc>
        <w:tc>
          <w:tcPr/>
          <w:p w:rsidR="00000000" w:rsidDel="00000000" w:rsidP="00000000" w:rsidRDefault="00000000" w:rsidRPr="00000000" w14:paraId="00000190">
            <w:pPr>
              <w:widowControl w:val="1"/>
              <w:spacing w:after="0" w:before="0" w:lineRule="auto"/>
              <w:jc w:val="left"/>
              <w:rPr/>
            </w:pPr>
            <w:r w:rsidDel="00000000" w:rsidR="00000000" w:rsidRPr="00000000">
              <w:rPr>
                <w:rFonts w:ascii="Calibri" w:cs="Calibri" w:eastAsia="Calibri" w:hAnsi="Calibri"/>
                <w:color w:val="2f5496"/>
                <w:rtl w:val="0"/>
              </w:rPr>
              <w:t xml:space="preserve">Convertir longitud</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Usuario final</w:t>
            </w:r>
          </w:p>
        </w:tc>
      </w:tr>
      <w:tr>
        <w:trPr>
          <w:cantSplit w:val="0"/>
          <w:trHeight w:val="300" w:hRule="atLeast"/>
          <w:tblHeader w:val="0"/>
        </w:trPr>
        <w:tc>
          <w:tcPr/>
          <w:p w:rsidR="00000000" w:rsidDel="00000000" w:rsidP="00000000" w:rsidRDefault="00000000" w:rsidRPr="00000000" w14:paraId="00000192">
            <w:pPr>
              <w:rPr/>
            </w:pPr>
            <w:r w:rsidDel="00000000" w:rsidR="00000000" w:rsidRPr="00000000">
              <w:rPr>
                <w:rtl w:val="0"/>
              </w:rPr>
              <w:t xml:space="preserve">RF – 06</w:t>
            </w:r>
          </w:p>
        </w:tc>
        <w:tc>
          <w:tcPr/>
          <w:p w:rsidR="00000000" w:rsidDel="00000000" w:rsidP="00000000" w:rsidRDefault="00000000" w:rsidRPr="00000000" w14:paraId="00000193">
            <w:pPr>
              <w:spacing w:line="259" w:lineRule="auto"/>
              <w:rPr/>
            </w:pPr>
            <w:r w:rsidDel="00000000" w:rsidR="00000000" w:rsidRPr="00000000">
              <w:rPr>
                <w:rtl w:val="0"/>
              </w:rPr>
              <w:t xml:space="preserve">El sistema debe calcular conversiones entre escalas de masa mediante los parámetros enviados, verificando la autorización y retornando el estado de la operación.</w:t>
            </w:r>
          </w:p>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widowControl w:val="1"/>
              <w:spacing w:after="0" w:before="0" w:lineRule="auto"/>
              <w:jc w:val="left"/>
              <w:rPr/>
            </w:pPr>
            <w:r w:rsidDel="00000000" w:rsidR="00000000" w:rsidRPr="00000000">
              <w:rPr>
                <w:rFonts w:ascii="Calibri" w:cs="Calibri" w:eastAsia="Calibri" w:hAnsi="Calibri"/>
                <w:color w:val="2f5496"/>
                <w:rtl w:val="0"/>
              </w:rPr>
              <w:t xml:space="preserve">Convertir masa</w:t>
            </w:r>
            <w:r w:rsidDel="00000000" w:rsidR="00000000" w:rsidRPr="00000000">
              <w:rPr>
                <w:rtl w:val="0"/>
              </w:rPr>
            </w:r>
          </w:p>
        </w:tc>
        <w:tc>
          <w:tcPr/>
          <w:p w:rsidR="00000000" w:rsidDel="00000000" w:rsidP="00000000" w:rsidRDefault="00000000" w:rsidRPr="00000000" w14:paraId="00000196">
            <w:pPr>
              <w:spacing w:line="259" w:lineRule="auto"/>
              <w:rPr/>
            </w:pPr>
            <w:r w:rsidDel="00000000" w:rsidR="00000000" w:rsidRPr="00000000">
              <w:rPr>
                <w:rtl w:val="0"/>
              </w:rPr>
              <w:t xml:space="preserve">Usuario final</w:t>
            </w:r>
          </w:p>
        </w:tc>
      </w:tr>
      <w:tr>
        <w:trPr>
          <w:cantSplit w:val="0"/>
          <w:trHeight w:val="300" w:hRule="atLeast"/>
          <w:tblHeader w:val="0"/>
        </w:trPr>
        <w:tc>
          <w:tcPr/>
          <w:p w:rsidR="00000000" w:rsidDel="00000000" w:rsidP="00000000" w:rsidRDefault="00000000" w:rsidRPr="00000000" w14:paraId="00000197">
            <w:pPr>
              <w:rPr/>
            </w:pPr>
            <w:r w:rsidDel="00000000" w:rsidR="00000000" w:rsidRPr="00000000">
              <w:rPr>
                <w:rtl w:val="0"/>
              </w:rPr>
              <w:t xml:space="preserve">RF – 07</w:t>
            </w:r>
          </w:p>
        </w:tc>
        <w:tc>
          <w:tcPr/>
          <w:p w:rsidR="00000000" w:rsidDel="00000000" w:rsidP="00000000" w:rsidRDefault="00000000" w:rsidRPr="00000000" w14:paraId="00000198">
            <w:pPr>
              <w:rPr/>
            </w:pPr>
            <w:r w:rsidDel="00000000" w:rsidR="00000000" w:rsidRPr="00000000">
              <w:rPr>
                <w:rtl w:val="0"/>
              </w:rPr>
              <w:t xml:space="preserve">El sistema debe calcular conversiones entre escalas de temperatura mediante los parámetros enviados, verificando la autorización y retornando el estado de la operación. </w:t>
            </w:r>
          </w:p>
        </w:tc>
        <w:tc>
          <w:tcPr/>
          <w:p w:rsidR="00000000" w:rsidDel="00000000" w:rsidP="00000000" w:rsidRDefault="00000000" w:rsidRPr="00000000" w14:paraId="00000199">
            <w:pPr>
              <w:rPr/>
            </w:pPr>
            <w:r w:rsidDel="00000000" w:rsidR="00000000" w:rsidRPr="00000000">
              <w:rPr>
                <w:rtl w:val="0"/>
              </w:rPr>
              <w:t xml:space="preserve">Convertir temperatura</w:t>
            </w:r>
          </w:p>
        </w:tc>
        <w:tc>
          <w:tcPr/>
          <w:p w:rsidR="00000000" w:rsidDel="00000000" w:rsidP="00000000" w:rsidRDefault="00000000" w:rsidRPr="00000000" w14:paraId="0000019A">
            <w:pPr>
              <w:rPr/>
            </w:pPr>
            <w:r w:rsidDel="00000000" w:rsidR="00000000" w:rsidRPr="00000000">
              <w:rPr>
                <w:rtl w:val="0"/>
              </w:rPr>
              <w:t xml:space="preserve">Usuario final</w:t>
            </w:r>
          </w:p>
          <w:p w:rsidR="00000000" w:rsidDel="00000000" w:rsidP="00000000" w:rsidRDefault="00000000" w:rsidRPr="00000000" w14:paraId="0000019B">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C">
            <w:pPr>
              <w:rPr/>
            </w:pPr>
            <w:r w:rsidDel="00000000" w:rsidR="00000000" w:rsidRPr="00000000">
              <w:rPr>
                <w:rtl w:val="0"/>
              </w:rPr>
              <w:t xml:space="preserve">RF – 08</w:t>
            </w:r>
          </w:p>
        </w:tc>
        <w:tc>
          <w:tcPr/>
          <w:p w:rsidR="00000000" w:rsidDel="00000000" w:rsidP="00000000" w:rsidRDefault="00000000" w:rsidRPr="00000000" w14:paraId="0000019D">
            <w:pPr>
              <w:rPr/>
            </w:pPr>
            <w:r w:rsidDel="00000000" w:rsidR="00000000" w:rsidRPr="00000000">
              <w:rPr>
                <w:rtl w:val="0"/>
              </w:rPr>
              <w:t xml:space="preserve">El sistema debe validar ante cualquier acción de conversión de unidades con un token de seguridad que el usuario este autenticado y con un token valido.</w:t>
            </w:r>
          </w:p>
        </w:tc>
        <w:tc>
          <w:tcPr/>
          <w:p w:rsidR="00000000" w:rsidDel="00000000" w:rsidP="00000000" w:rsidRDefault="00000000" w:rsidRPr="00000000" w14:paraId="0000019E">
            <w:pPr>
              <w:rPr/>
            </w:pPr>
            <w:r w:rsidDel="00000000" w:rsidR="00000000" w:rsidRPr="00000000">
              <w:rPr>
                <w:rtl w:val="0"/>
              </w:rPr>
              <w:t xml:space="preserve">Validar token</w:t>
            </w:r>
          </w:p>
        </w:tc>
        <w:tc>
          <w:tcPr/>
          <w:p w:rsidR="00000000" w:rsidDel="00000000" w:rsidP="00000000" w:rsidRDefault="00000000" w:rsidRPr="00000000" w14:paraId="0000019F">
            <w:pPr>
              <w:rPr/>
            </w:pPr>
            <w:r w:rsidDel="00000000" w:rsidR="00000000" w:rsidRPr="00000000">
              <w:rPr>
                <w:rtl w:val="0"/>
              </w:rPr>
              <w:t xml:space="preserve">Sistema</w:t>
            </w:r>
          </w:p>
        </w:tc>
      </w:tr>
      <w:tr>
        <w:trPr>
          <w:cantSplit w:val="0"/>
          <w:trHeight w:val="300" w:hRule="atLeast"/>
          <w:tblHeader w:val="0"/>
        </w:trPr>
        <w:tc>
          <w:tcPr/>
          <w:p w:rsidR="00000000" w:rsidDel="00000000" w:rsidP="00000000" w:rsidRDefault="00000000" w:rsidRPr="00000000" w14:paraId="000001A0">
            <w:pPr>
              <w:rPr/>
            </w:pPr>
            <w:r w:rsidDel="00000000" w:rsidR="00000000" w:rsidRPr="00000000">
              <w:rPr>
                <w:rtl w:val="0"/>
              </w:rPr>
              <w:t xml:space="preserve">RF – 09</w:t>
            </w:r>
          </w:p>
        </w:tc>
        <w:tc>
          <w:tcPr/>
          <w:p w:rsidR="00000000" w:rsidDel="00000000" w:rsidP="00000000" w:rsidRDefault="00000000" w:rsidRPr="00000000" w14:paraId="000001A1">
            <w:pPr>
              <w:spacing w:line="259" w:lineRule="auto"/>
              <w:rPr/>
            </w:pPr>
            <w:r w:rsidDel="00000000" w:rsidR="00000000" w:rsidRPr="00000000">
              <w:rPr>
                <w:rtl w:val="0"/>
              </w:rPr>
              <w:t xml:space="preserve">El sistema debe validar que los datos de medidas sean correctas y coherentes según la medida de conversión.</w:t>
            </w:r>
          </w:p>
        </w:tc>
        <w:tc>
          <w:tcPr/>
          <w:p w:rsidR="00000000" w:rsidDel="00000000" w:rsidP="00000000" w:rsidRDefault="00000000" w:rsidRPr="00000000" w14:paraId="000001A2">
            <w:pPr>
              <w:rPr/>
            </w:pPr>
            <w:r w:rsidDel="00000000" w:rsidR="00000000" w:rsidRPr="00000000">
              <w:rPr>
                <w:rtl w:val="0"/>
              </w:rPr>
              <w:t xml:space="preserve">Validar datos de conversión</w:t>
            </w:r>
          </w:p>
        </w:tc>
        <w:tc>
          <w:tcPr/>
          <w:p w:rsidR="00000000" w:rsidDel="00000000" w:rsidP="00000000" w:rsidRDefault="00000000" w:rsidRPr="00000000" w14:paraId="000001A3">
            <w:pPr>
              <w:rPr/>
            </w:pPr>
            <w:r w:rsidDel="00000000" w:rsidR="00000000" w:rsidRPr="00000000">
              <w:rPr>
                <w:rtl w:val="0"/>
              </w:rPr>
              <w:t xml:space="preserve">Sistema</w:t>
            </w:r>
          </w:p>
          <w:p w:rsidR="00000000" w:rsidDel="00000000" w:rsidP="00000000" w:rsidRDefault="00000000" w:rsidRPr="00000000" w14:paraId="000001A4">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5">
            <w:pPr>
              <w:rPr/>
            </w:pPr>
            <w:r w:rsidDel="00000000" w:rsidR="00000000" w:rsidRPr="00000000">
              <w:rPr>
                <w:rtl w:val="0"/>
              </w:rPr>
              <w:t xml:space="preserve">RF – 10</w:t>
            </w:r>
          </w:p>
        </w:tc>
        <w:tc>
          <w:tcPr/>
          <w:p w:rsidR="00000000" w:rsidDel="00000000" w:rsidP="00000000" w:rsidRDefault="00000000" w:rsidRPr="00000000" w14:paraId="000001A6">
            <w:pPr>
              <w:rPr/>
            </w:pPr>
            <w:r w:rsidDel="00000000" w:rsidR="00000000" w:rsidRPr="00000000">
              <w:rPr>
                <w:rtl w:val="0"/>
              </w:rPr>
              <w:t xml:space="preserve">El sistema debe generar una respuesta estructurada con las unidades correspondientes del cálculo para todos los clientes.</w:t>
            </w:r>
          </w:p>
        </w:tc>
        <w:tc>
          <w:tcPr/>
          <w:p w:rsidR="00000000" w:rsidDel="00000000" w:rsidP="00000000" w:rsidRDefault="00000000" w:rsidRPr="00000000" w14:paraId="000001A7">
            <w:pPr>
              <w:rPr/>
            </w:pPr>
            <w:r w:rsidDel="00000000" w:rsidR="00000000" w:rsidRPr="00000000">
              <w:rPr>
                <w:rtl w:val="0"/>
              </w:rPr>
              <w:t xml:space="preserve">Generar respuesta</w:t>
            </w:r>
          </w:p>
        </w:tc>
        <w:tc>
          <w:tcPr/>
          <w:p w:rsidR="00000000" w:rsidDel="00000000" w:rsidP="00000000" w:rsidRDefault="00000000" w:rsidRPr="00000000" w14:paraId="000001A8">
            <w:pPr>
              <w:rPr/>
            </w:pPr>
            <w:r w:rsidDel="00000000" w:rsidR="00000000" w:rsidRPr="00000000">
              <w:rPr>
                <w:rtl w:val="0"/>
              </w:rPr>
              <w:t xml:space="preserve">Sistema</w:t>
            </w:r>
          </w:p>
          <w:p w:rsidR="00000000" w:rsidDel="00000000" w:rsidP="00000000" w:rsidRDefault="00000000" w:rsidRPr="00000000" w14:paraId="000001A9">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A">
            <w:pPr>
              <w:rPr/>
            </w:pPr>
            <w:r w:rsidDel="00000000" w:rsidR="00000000" w:rsidRPr="00000000">
              <w:rPr>
                <w:rtl w:val="0"/>
              </w:rPr>
              <w:t xml:space="preserve">RF – 11</w:t>
            </w:r>
          </w:p>
        </w:tc>
        <w:tc>
          <w:tcPr/>
          <w:p w:rsidR="00000000" w:rsidDel="00000000" w:rsidP="00000000" w:rsidRDefault="00000000" w:rsidRPr="00000000" w14:paraId="000001AB">
            <w:pPr>
              <w:spacing w:line="259" w:lineRule="auto"/>
              <w:rPr/>
            </w:pPr>
            <w:r w:rsidDel="00000000" w:rsidR="00000000" w:rsidRPr="00000000">
              <w:rPr>
                <w:rtl w:val="0"/>
              </w:rPr>
              <w:t xml:space="preserve">El sistema debe notificar a los clientes antes, durante o después de la autenticación con su correspondiente a la acción en el acceso al sistema.</w:t>
            </w:r>
          </w:p>
        </w:tc>
        <w:tc>
          <w:tcPr/>
          <w:p w:rsidR="00000000" w:rsidDel="00000000" w:rsidP="00000000" w:rsidRDefault="00000000" w:rsidRPr="00000000" w14:paraId="000001AC">
            <w:pPr>
              <w:rPr/>
            </w:pPr>
            <w:r w:rsidDel="00000000" w:rsidR="00000000" w:rsidRPr="00000000">
              <w:rPr>
                <w:rtl w:val="0"/>
              </w:rPr>
              <w:t xml:space="preserve">Generar error de autenticación</w:t>
            </w:r>
          </w:p>
        </w:tc>
        <w:tc>
          <w:tcPr/>
          <w:p w:rsidR="00000000" w:rsidDel="00000000" w:rsidP="00000000" w:rsidRDefault="00000000" w:rsidRPr="00000000" w14:paraId="000001AD">
            <w:pPr>
              <w:rPr/>
            </w:pPr>
            <w:r w:rsidDel="00000000" w:rsidR="00000000" w:rsidRPr="00000000">
              <w:rPr>
                <w:rtl w:val="0"/>
              </w:rPr>
              <w:t xml:space="preserve">Sistema</w:t>
            </w:r>
          </w:p>
          <w:p w:rsidR="00000000" w:rsidDel="00000000" w:rsidP="00000000" w:rsidRDefault="00000000" w:rsidRPr="00000000" w14:paraId="000001AE">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F">
            <w:pPr>
              <w:rPr/>
            </w:pPr>
            <w:r w:rsidDel="00000000" w:rsidR="00000000" w:rsidRPr="00000000">
              <w:rPr>
                <w:rtl w:val="0"/>
              </w:rPr>
              <w:t xml:space="preserve">RF – 12</w:t>
            </w:r>
          </w:p>
        </w:tc>
        <w:tc>
          <w:tcPr/>
          <w:p w:rsidR="00000000" w:rsidDel="00000000" w:rsidP="00000000" w:rsidRDefault="00000000" w:rsidRPr="00000000" w14:paraId="000001B0">
            <w:pPr>
              <w:spacing w:line="259" w:lineRule="auto"/>
              <w:rPr/>
            </w:pPr>
            <w:r w:rsidDel="00000000" w:rsidR="00000000" w:rsidRPr="00000000">
              <w:rPr>
                <w:rtl w:val="0"/>
              </w:rPr>
              <w:t xml:space="preserve">El sistema debe notificar a los clientes antes, durante o después de la conversión de unidades el tipo de error encontrado.</w:t>
            </w:r>
          </w:p>
        </w:tc>
        <w:tc>
          <w:tcPr/>
          <w:p w:rsidR="00000000" w:rsidDel="00000000" w:rsidP="00000000" w:rsidRDefault="00000000" w:rsidRPr="00000000" w14:paraId="000001B1">
            <w:pPr>
              <w:rPr/>
            </w:pPr>
            <w:r w:rsidDel="00000000" w:rsidR="00000000" w:rsidRPr="00000000">
              <w:rPr>
                <w:rtl w:val="0"/>
              </w:rPr>
              <w:t xml:space="preserve">Generar error de conversión</w:t>
            </w:r>
          </w:p>
        </w:tc>
        <w:tc>
          <w:tcPr/>
          <w:p w:rsidR="00000000" w:rsidDel="00000000" w:rsidP="00000000" w:rsidRDefault="00000000" w:rsidRPr="00000000" w14:paraId="000001B2">
            <w:pPr>
              <w:rPr/>
            </w:pPr>
            <w:r w:rsidDel="00000000" w:rsidR="00000000" w:rsidRPr="00000000">
              <w:rPr>
                <w:rtl w:val="0"/>
              </w:rPr>
              <w:t xml:space="preserve">Sistema</w:t>
            </w:r>
          </w:p>
          <w:p w:rsidR="00000000" w:rsidDel="00000000" w:rsidP="00000000" w:rsidRDefault="00000000" w:rsidRPr="00000000" w14:paraId="000001B3">
            <w:pPr>
              <w:rPr/>
            </w:pPr>
            <w:r w:rsidDel="00000000" w:rsidR="00000000" w:rsidRPr="00000000">
              <w:rPr>
                <w:rtl w:val="0"/>
              </w:rPr>
            </w:r>
          </w:p>
        </w:tc>
      </w:tr>
    </w:tbl>
    <w:p w:rsidR="00000000" w:rsidDel="00000000" w:rsidP="00000000" w:rsidRDefault="00000000" w:rsidRPr="00000000" w14:paraId="000001B4">
      <w:pPr>
        <w:pStyle w:val="Heading3"/>
        <w:rPr/>
      </w:pPr>
      <w:bookmarkStart w:colFirst="0" w:colLast="0" w:name="_heading=h.vppzg6ey75ek" w:id="56"/>
      <w:bookmarkEnd w:id="56"/>
      <w:r w:rsidDel="00000000" w:rsidR="00000000" w:rsidRPr="00000000">
        <w:rPr>
          <w:rtl w:val="0"/>
        </w:rPr>
        <w:t xml:space="preserve">8.2.5 Requisitos Funcionales</w:t>
      </w:r>
    </w:p>
    <w:p w:rsidR="00000000" w:rsidDel="00000000" w:rsidP="00000000" w:rsidRDefault="00000000" w:rsidRPr="00000000" w14:paraId="000001B5">
      <w:pPr>
        <w:rPr/>
      </w:pPr>
      <w:r w:rsidDel="00000000" w:rsidR="00000000" w:rsidRPr="00000000">
        <w:rPr>
          <w:rtl w:val="0"/>
        </w:rPr>
        <w:t xml:space="preserve">Para el Sistema “Conversión Unidades Monster” se ha identificado los siguientes requerimientos funcionales.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sw3nlhonrbpq" w:id="57"/>
      <w:bookmarkEnd w:id="57"/>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19. Autenticar Cliente </w:t>
      </w:r>
    </w:p>
    <w:tbl>
      <w:tblPr>
        <w:tblStyle w:val="Table11"/>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5"/>
        <w:gridCol w:w="6935"/>
        <w:tblGridChange w:id="0">
          <w:tblGrid>
            <w:gridCol w:w="2085"/>
            <w:gridCol w:w="6935"/>
          </w:tblGrid>
        </w:tblGridChange>
      </w:tblGrid>
      <w:tr>
        <w:trPr>
          <w:cantSplit w:val="0"/>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RF-001</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Autenticar Cliente</w:t>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recibir credenciales de acceso, validarlas y generar un token de seguridad temporal para autorizar el uso de los servicios web. </w:t>
            </w:r>
          </w:p>
        </w:tc>
      </w:tr>
      <w:tr>
        <w:trPr>
          <w:cantSplit w:val="0"/>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OBJ-001</w:t>
            </w:r>
          </w:p>
        </w:tc>
      </w:tr>
      <w:tr>
        <w:trPr>
          <w:cantSplit w:val="0"/>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 base de seguridad, sin este proceso el servidor rechaza cualquier solicitud. </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83n9bsnkzz4u" w:id="58"/>
      <w:bookmarkEnd w:id="58"/>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20. Convertir Longitud </w:t>
      </w:r>
      <w:r w:rsidDel="00000000" w:rsidR="00000000" w:rsidRPr="00000000">
        <w:rPr>
          <w:rtl w:val="0"/>
        </w:rPr>
      </w:r>
    </w:p>
    <w:tbl>
      <w:tblPr>
        <w:tblStyle w:val="Table12"/>
        <w:tblW w:w="9068.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57"/>
        <w:gridCol w:w="7011"/>
        <w:tblGridChange w:id="0">
          <w:tblGrid>
            <w:gridCol w:w="2057"/>
            <w:gridCol w:w="7011"/>
          </w:tblGrid>
        </w:tblGridChange>
      </w:tblGrid>
      <w:tr>
        <w:trPr>
          <w:cantSplit w:val="0"/>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RF-002</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catálogo de unidades</w:t>
            </w:r>
            <w:r w:rsidDel="00000000" w:rsidR="00000000" w:rsidRPr="00000000">
              <w:rPr>
                <w:rtl w:val="0"/>
              </w:rPr>
            </w:r>
          </w:p>
        </w:tc>
      </w:tr>
      <w:tr>
        <w:trPr>
          <w:cantSplit w:val="0"/>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mostrar al usuario una lista con todas las categorías de unidades disponibles para realizar las conversiones.</w:t>
            </w:r>
            <w:r w:rsidDel="00000000" w:rsidR="00000000" w:rsidRPr="00000000">
              <w:rPr>
                <w:rtl w:val="0"/>
              </w:rPr>
            </w:r>
          </w:p>
        </w:tc>
      </w:tr>
      <w:tr>
        <w:trPr>
          <w:cantSplit w:val="0"/>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categorías de unidades disponibles son: longitud, masa y temperatura.</w:t>
            </w: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j2ookcdwhuzj" w:id="59"/>
      <w:bookmarkEnd w:id="59"/>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21. Convertir Masa</w:t>
      </w:r>
      <w:r w:rsidDel="00000000" w:rsidR="00000000" w:rsidRPr="00000000">
        <w:rPr>
          <w:rtl w:val="0"/>
        </w:rPr>
      </w:r>
    </w:p>
    <w:tbl>
      <w:tblPr>
        <w:tblStyle w:val="Table13"/>
        <w:tblW w:w="90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917"/>
        <w:gridCol w:w="7103"/>
        <w:tblGridChange w:id="0">
          <w:tblGrid>
            <w:gridCol w:w="1917"/>
            <w:gridCol w:w="7103"/>
          </w:tblGrid>
        </w:tblGridChange>
      </w:tblGrid>
      <w:tr>
        <w:trPr>
          <w:cantSplit w:val="0"/>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RF-003</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Consultar unidades por categoría</w:t>
            </w:r>
            <w:r w:rsidDel="00000000" w:rsidR="00000000" w:rsidRPr="00000000">
              <w:rPr>
                <w:rtl w:val="0"/>
              </w:rPr>
            </w:r>
          </w:p>
        </w:tc>
      </w:tr>
      <w:tr>
        <w:trPr>
          <w:cantSplit w:val="0"/>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mostrar al usuario las unidades que pueden manejarse para conversión dentro de la categoría que haya seleccionado.</w:t>
            </w:r>
            <w:r w:rsidDel="00000000" w:rsidR="00000000" w:rsidRPr="00000000">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7m0vqcre656q" w:id="60"/>
      <w:bookmarkEnd w:id="60"/>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22. Convertir Temperatura</w:t>
      </w:r>
      <w:r w:rsidDel="00000000" w:rsidR="00000000" w:rsidRPr="00000000">
        <w:rPr>
          <w:rtl w:val="0"/>
        </w:rPr>
      </w:r>
    </w:p>
    <w:tbl>
      <w:tblPr>
        <w:tblStyle w:val="Table14"/>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RF-004</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conversión</w:t>
            </w:r>
            <w:r w:rsidDel="00000000" w:rsidR="00000000" w:rsidRPr="00000000">
              <w:rPr>
                <w:rtl w:val="0"/>
              </w:rPr>
            </w:r>
          </w:p>
        </w:tc>
      </w:tr>
      <w:tr>
        <w:trPr>
          <w:cantSplit w:val="0"/>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validar la autorización del usuario, junto con las unidades y valor ingresados. Luego debe realizar el cálculo correspondiente y generar la respuesta con el formato adecuado.</w:t>
            </w: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puede detener la conversión si la autorización del usuario ha caducado, o si las unidades o valores ingresados son inválidos.</w:t>
            </w:r>
            <w:r w:rsidDel="00000000" w:rsidR="00000000" w:rsidRPr="00000000">
              <w:rPr>
                <w:rtl w:val="0"/>
              </w:rPr>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zefgzaj1g1vg" w:id="61"/>
      <w:bookmarkEnd w:id="61"/>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23. Convertir Temperatura</w:t>
      </w:r>
      <w:r w:rsidDel="00000000" w:rsidR="00000000" w:rsidRPr="00000000">
        <w:rPr>
          <w:rtl w:val="0"/>
        </w:rPr>
      </w:r>
    </w:p>
    <w:tbl>
      <w:tblPr>
        <w:tblStyle w:val="Table15"/>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RF-005</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Convertir longitud</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procesar peticiones de conversión de longitud, y retornar el cálculo matemático correspondiente.</w:t>
            </w:r>
          </w:p>
        </w:tc>
      </w:tr>
      <w:tr>
        <w:trPr>
          <w:cantSplit w:val="0"/>
          <w:trHeight w:val="300"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rHeight w:val="300"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unidades disponibles para la conversión son: metros, pies, centímetros, yardas y millas</w:t>
            </w: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mihlh4jvus9" w:id="62"/>
      <w:bookmarkEnd w:id="62"/>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24. Convertir Temperatura</w:t>
      </w:r>
      <w:r w:rsidDel="00000000" w:rsidR="00000000" w:rsidRPr="00000000">
        <w:rPr>
          <w:rtl w:val="0"/>
        </w:rPr>
      </w:r>
    </w:p>
    <w:tbl>
      <w:tblPr>
        <w:tblStyle w:val="Table16"/>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RF-006</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Convertir masa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procesar peticiones de conversión de masa, y retornar el cálculo matemático correspondiente.</w:t>
            </w:r>
          </w:p>
        </w:tc>
      </w:tr>
      <w:tr>
        <w:trPr>
          <w:cantSplit w:val="0"/>
          <w:trHeight w:val="300"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rHeight w:val="300"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unidades disponibles para la conversión son: gramos, kilogramos, onzas, libras y quintales.</w:t>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opeqanjfin6j" w:id="63"/>
      <w:bookmarkEnd w:id="6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25. Convertir Temperatura</w:t>
      </w:r>
      <w:r w:rsidDel="00000000" w:rsidR="00000000" w:rsidRPr="00000000">
        <w:rPr>
          <w:rtl w:val="0"/>
        </w:rPr>
      </w:r>
    </w:p>
    <w:tbl>
      <w:tblPr>
        <w:tblStyle w:val="Table17"/>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RF-007</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Convertir temperatura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procesar peticiones de conversión de temperatura, y retornar el cálculo matemático correspondiente.</w:t>
            </w:r>
          </w:p>
        </w:tc>
      </w:tr>
      <w:tr>
        <w:trPr>
          <w:cantSplit w:val="0"/>
          <w:trHeight w:val="300" w:hRule="atLeast"/>
          <w:tblHeader w:val="0"/>
        </w:trPr>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rHeight w:val="300"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unidades disponibles para la conversión son: farenheit, kelvin, Celsius, newton y reaumur.</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qxv93prvsnm0" w:id="64"/>
      <w:bookmarkEnd w:id="6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26. Convertir Temperatura</w:t>
      </w:r>
      <w:r w:rsidDel="00000000" w:rsidR="00000000" w:rsidRPr="00000000">
        <w:rPr>
          <w:rtl w:val="0"/>
        </w:rPr>
      </w:r>
    </w:p>
    <w:tbl>
      <w:tblPr>
        <w:tblStyle w:val="Table18"/>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RF-008</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Token de Seguridad</w:t>
            </w:r>
          </w:p>
        </w:tc>
      </w:tr>
      <w:tr>
        <w:trPr>
          <w:cantSplit w:val="0"/>
          <w:trHeight w:val="300" w:hRule="atLeast"/>
          <w:tblHeader w:val="0"/>
        </w:trPr>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procesar los tokens obtenidos de la autenticación para permitir acceso a los cálculos de conversión.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OBJ-001</w:t>
            </w:r>
          </w:p>
        </w:tc>
      </w:tr>
      <w:tr>
        <w:trPr>
          <w:cantSplit w:val="0"/>
          <w:trHeight w:val="300"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9ifel0ldrzo" w:id="65"/>
      <w:bookmarkEnd w:id="65"/>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27. Convertir Temperatura</w:t>
      </w:r>
      <w:r w:rsidDel="00000000" w:rsidR="00000000" w:rsidRPr="00000000">
        <w:rPr>
          <w:rtl w:val="0"/>
        </w:rPr>
      </w:r>
    </w:p>
    <w:tbl>
      <w:tblPr>
        <w:tblStyle w:val="Table19"/>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RF-009</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datos de conversión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validar que los datos ingresados para la conversión sean coherentes para un correcto calculo</w:t>
            </w:r>
          </w:p>
        </w:tc>
      </w:tr>
      <w:tr>
        <w:trPr>
          <w:cantSplit w:val="0"/>
          <w:trHeight w:val="300"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rHeight w:val="300"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Dependiendo de la conversión, puede aceptar tanto negativos o no, así como valores máximos y mínimos como en transformaciones de temperatura.</w:t>
            </w:r>
            <w:r w:rsidDel="00000000" w:rsidR="00000000" w:rsidRPr="00000000">
              <w:rPr>
                <w:rtl w:val="0"/>
              </w:rPr>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rmww4yaxi5px" w:id="66"/>
      <w:bookmarkEnd w:id="6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28. Convertir Temperatura</w:t>
      </w:r>
      <w:r w:rsidDel="00000000" w:rsidR="00000000" w:rsidRPr="00000000">
        <w:rPr>
          <w:rtl w:val="0"/>
        </w:rPr>
      </w:r>
    </w:p>
    <w:tbl>
      <w:tblPr>
        <w:tblStyle w:val="Table20"/>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RF-010</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respuesta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generar una respuesta estructurada con la respuesta de la conversión con la medida transformada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rHeight w:val="300"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5glvlp1v8qvz" w:id="67"/>
      <w:bookmarkEnd w:id="67"/>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29. Convertir Temperatura</w:t>
      </w:r>
      <w:r w:rsidDel="00000000" w:rsidR="00000000" w:rsidRPr="00000000">
        <w:rPr>
          <w:rtl w:val="0"/>
        </w:rPr>
      </w:r>
    </w:p>
    <w:tbl>
      <w:tblPr>
        <w:tblStyle w:val="Table21"/>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RF-011</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error de autenticación</w:t>
            </w:r>
          </w:p>
        </w:tc>
      </w:tr>
      <w:tr>
        <w:trPr>
          <w:cantSplit w:val="0"/>
          <w:trHeight w:val="300" w:hRule="atLeast"/>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generar mensajes para notificar al usuario errores durante la autenticación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OBJ-001</w:t>
            </w:r>
          </w:p>
        </w:tc>
      </w:tr>
      <w:tr>
        <w:trPr>
          <w:cantSplit w:val="0"/>
          <w:trHeight w:val="300"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mensajes deben darse en casos de contraseña o usuario invalido, así como fallos durante el procesamiento de datos.</w:t>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Verdana" w:cs="Verdana" w:eastAsia="Verdana" w:hAnsi="Verdana"/>
          <w:b w:val="0"/>
          <w:bCs w:val="0"/>
          <w:i w:val="1"/>
          <w:iCs w:val="1"/>
          <w:smallCaps w:val="0"/>
          <w:strike w:val="0"/>
          <w:color w:val="1f497d"/>
          <w:sz w:val="18"/>
          <w:szCs w:val="18"/>
          <w:u w:val="none"/>
          <w:shd w:fill="auto" w:val="clear"/>
          <w:vertAlign w:val="baseline"/>
        </w:rPr>
      </w:pPr>
      <w:bookmarkStart w:colFirst="0" w:colLast="0" w:name="_heading=h.hb1qropcyogj" w:id="68"/>
      <w:bookmarkEnd w:id="68"/>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30. Convertir Temperatura</w:t>
      </w:r>
      <w:r w:rsidDel="00000000" w:rsidR="00000000" w:rsidRPr="00000000">
        <w:rPr>
          <w:rtl w:val="0"/>
        </w:rPr>
      </w:r>
    </w:p>
    <w:tbl>
      <w:tblPr>
        <w:tblStyle w:val="Table22"/>
        <w:tblW w:w="9010.0" w:type="dxa"/>
        <w:jc w:val="left"/>
        <w:tblInd w:w="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160"/>
        <w:gridCol w:w="6850"/>
        <w:tblGridChange w:id="0">
          <w:tblGrid>
            <w:gridCol w:w="2160"/>
            <w:gridCol w:w="6850"/>
          </w:tblGrid>
        </w:tblGridChange>
      </w:tblGrid>
      <w:tr>
        <w:trPr>
          <w:cantSplit w:val="0"/>
          <w:trHeight w:val="300"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RF-012</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error de conversión</w:t>
            </w:r>
          </w:p>
        </w:tc>
      </w:tr>
      <w:tr>
        <w:trPr>
          <w:cantSplit w:val="0"/>
          <w:trHeight w:val="300"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 generar mensajes para notificar al usuario errores durante la conversión de valores</w:t>
            </w:r>
          </w:p>
        </w:tc>
      </w:tr>
      <w:tr>
        <w:trPr>
          <w:cantSplit w:val="0"/>
          <w:trHeight w:val="300" w:hRule="atLeast"/>
          <w:tblHeader w:val="0"/>
        </w:trPr>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OBJ-002</w:t>
            </w:r>
          </w:p>
        </w:tc>
      </w:tr>
      <w:tr>
        <w:trPr>
          <w:cantSplit w:val="0"/>
          <w:trHeight w:val="300"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Importancia</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Aprobado</w:t>
            </w:r>
          </w:p>
        </w:tc>
      </w:tr>
      <w:tr>
        <w:trPr>
          <w:cantSplit w:val="0"/>
          <w:trHeight w:val="300"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w:t>
            </w:r>
          </w:p>
        </w:tc>
      </w:tr>
      <w:tr>
        <w:trPr>
          <w:cantSplit w:val="0"/>
          <w:trHeight w:val="300" w:hRule="atLeast"/>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Comentarios</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mensajes deben darse en casos de problemas durante la conversión, por problemas con los datos de entrada y un mensaje personalizado por cada caso.</w:t>
            </w:r>
          </w:p>
        </w:tc>
      </w:tr>
    </w:tbl>
    <w:p w:rsidR="00000000" w:rsidDel="00000000" w:rsidP="00000000" w:rsidRDefault="00000000" w:rsidRPr="00000000" w14:paraId="0000026A">
      <w:pPr>
        <w:pStyle w:val="Heading2"/>
        <w:rPr/>
      </w:pPr>
      <w:r w:rsidDel="00000000" w:rsidR="00000000" w:rsidRPr="00000000">
        <w:rPr>
          <w:rtl w:val="0"/>
        </w:rPr>
      </w:r>
    </w:p>
    <w:p w:rsidR="00000000" w:rsidDel="00000000" w:rsidP="00000000" w:rsidRDefault="00000000" w:rsidRPr="00000000" w14:paraId="0000026B">
      <w:pPr>
        <w:pStyle w:val="Heading2"/>
        <w:rPr/>
      </w:pPr>
      <w:bookmarkStart w:colFirst="0" w:colLast="0" w:name="_heading=h.41663kvq3c34" w:id="69"/>
      <w:bookmarkEnd w:id="69"/>
      <w:r w:rsidDel="00000000" w:rsidR="00000000" w:rsidRPr="00000000">
        <w:rPr>
          <w:rtl w:val="0"/>
        </w:rPr>
        <w:t xml:space="preserve">8.3 Requisitos No Funcionales</w:t>
      </w:r>
    </w:p>
    <w:p w:rsidR="00000000" w:rsidDel="00000000" w:rsidP="00000000" w:rsidRDefault="00000000" w:rsidRPr="00000000" w14:paraId="0000026C">
      <w:pPr>
        <w:pStyle w:val="Heading3"/>
        <w:rPr/>
      </w:pPr>
      <w:bookmarkStart w:colFirst="0" w:colLast="0" w:name="_heading=h.hou9lm2gvpq1" w:id="70"/>
      <w:bookmarkEnd w:id="70"/>
      <w:r w:rsidDel="00000000" w:rsidR="00000000" w:rsidRPr="00000000">
        <w:rPr>
          <w:rtl w:val="0"/>
        </w:rPr>
        <w:t xml:space="preserve">8.3.1 Objetivo General</w:t>
      </w:r>
    </w:p>
    <w:p w:rsidR="00000000" w:rsidDel="00000000" w:rsidP="00000000" w:rsidRDefault="00000000" w:rsidRPr="00000000" w14:paraId="0000026D">
      <w:pPr>
        <w:rPr/>
      </w:pPr>
      <w:r w:rsidDel="00000000" w:rsidR="00000000" w:rsidRPr="00000000">
        <w:rPr>
          <w:rtl w:val="0"/>
        </w:rPr>
        <w:t xml:space="preserve">Para el Sistema “Servicio de Mantenimiento de Vehículos Monster” se ha identificado los siguientes requerimientos no funcionales en relación con la tecnología de la información.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62022f71ujer" w:id="71"/>
      <w:bookmarkEnd w:id="71"/>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31. Requerimiento no funcional Protocolo de Arquitectura (</w:t>
      </w:r>
      <w:r w:rsidDel="00000000" w:rsidR="00000000" w:rsidRPr="00000000">
        <w:rPr>
          <w:i w:val="1"/>
          <w:iCs w:val="1"/>
          <w:color w:val="1f497d"/>
          <w:sz w:val="18"/>
          <w:szCs w:val="18"/>
          <w:rtl w:val="0"/>
        </w:rPr>
        <w:t xml:space="preserve">RESTFUL</w:t>
      </w: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w:t>
      </w:r>
    </w:p>
    <w:tbl>
      <w:tblPr>
        <w:tblStyle w:val="Table23"/>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bookmarkStart w:colFirst="0" w:colLast="0" w:name="_heading=h.u2icpqi8jzl0" w:id="72"/>
            <w:bookmarkEnd w:id="72"/>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RNF-001</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Protocolo de Arquitectura (</w:t>
            </w:r>
            <w:r w:rsidDel="00000000" w:rsidR="00000000" w:rsidRPr="00000000">
              <w:rPr>
                <w:rFonts w:ascii="Arial" w:cs="Arial" w:eastAsia="Arial" w:hAnsi="Arial"/>
                <w:b w:val="0"/>
                <w:bCs w:val="0"/>
                <w:sz w:val="18"/>
                <w:szCs w:val="18"/>
                <w:rtl w:val="0"/>
              </w:rPr>
              <w:t xml:space="preserve">RESTFUL</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w:t>
            </w:r>
          </w:p>
        </w:tc>
      </w:tr>
      <w:tr>
        <w:trPr>
          <w:cantSplit w:val="0"/>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El servidor central debe exponer sus servicios de conversión y autenticación estrictamente mediante el protocolo </w:t>
            </w:r>
            <w:r w:rsidDel="00000000" w:rsidR="00000000" w:rsidRPr="00000000">
              <w:rPr>
                <w:rFonts w:ascii="Arial" w:cs="Arial" w:eastAsia="Arial" w:hAnsi="Arial"/>
                <w:sz w:val="18"/>
                <w:szCs w:val="18"/>
                <w:rtl w:val="0"/>
              </w:rPr>
              <w:t xml:space="preserve">RESTFUL</w:t>
            </w: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 utilizando archivos </w:t>
            </w:r>
            <w:r w:rsidDel="00000000" w:rsidR="00000000" w:rsidRPr="00000000">
              <w:rPr>
                <w:rFonts w:ascii="Arial" w:cs="Arial" w:eastAsia="Arial" w:hAnsi="Arial"/>
                <w:sz w:val="18"/>
                <w:szCs w:val="18"/>
                <w:rtl w:val="0"/>
              </w:rPr>
              <w:t xml:space="preserve"> OpenAPI</w:t>
            </w: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 para definir el contrato del servicio.</w:t>
            </w:r>
            <w:r w:rsidDel="00000000" w:rsidR="00000000" w:rsidRPr="00000000">
              <w:rPr>
                <w:rtl w:val="0"/>
              </w:rPr>
            </w:r>
          </w:p>
        </w:tc>
      </w:tr>
      <w:tr>
        <w:trPr>
          <w:cantSplit w:val="0"/>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tl w:val="0"/>
              </w:rPr>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yi6nlykfog1m" w:id="73"/>
      <w:bookmarkEnd w:id="73"/>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32. Requerimiento no funcional Especificación de Software.</w:t>
      </w:r>
    </w:p>
    <w:tbl>
      <w:tblPr>
        <w:tblStyle w:val="Table24"/>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Especificación de Software </w:t>
            </w:r>
          </w:p>
        </w:tc>
      </w:tr>
      <w:tr>
        <w:trPr>
          <w:cantSplit w:val="0"/>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El backend del sistema debe ser desarrollado utilizando el lenguaje Java e implementando obligatoriamente la especificación Jakarta EE para la construcción de los servicios web.</w:t>
            </w:r>
            <w:r w:rsidDel="00000000" w:rsidR="00000000" w:rsidRPr="00000000">
              <w:rPr>
                <w:rtl w:val="0"/>
              </w:rPr>
            </w:r>
          </w:p>
        </w:tc>
      </w:tr>
      <w:tr>
        <w:trPr>
          <w:cantSplit w:val="0"/>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82">
            <w:pPr>
              <w:spacing w:after="0" w:before="0" w:lineRule="auto"/>
              <w:rPr/>
            </w:pP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42iajwvqbeen" w:id="74"/>
      <w:bookmarkEnd w:id="74"/>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33. Requerimiento no funcional Entorno de Desarrollo.</w:t>
      </w:r>
    </w:p>
    <w:tbl>
      <w:tblPr>
        <w:tblStyle w:val="Table25"/>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Entorno de Desarrollo</w:t>
            </w:r>
            <w:r w:rsidDel="00000000" w:rsidR="00000000" w:rsidRPr="00000000">
              <w:rPr>
                <w:rtl w:val="0"/>
              </w:rPr>
            </w:r>
          </w:p>
        </w:tc>
      </w:tr>
      <w:tr>
        <w:trPr>
          <w:cantSplit w:val="0"/>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El código fuente del servidor de conversiones debe ser construido, gestionado y estructurado utilizando exclusivamente el Entorno de Desarrollo Integrado (IDE) NetBeans.</w:t>
            </w:r>
            <w:r w:rsidDel="00000000" w:rsidR="00000000" w:rsidRPr="00000000">
              <w:rPr>
                <w:rtl w:val="0"/>
              </w:rPr>
            </w:r>
          </w:p>
        </w:tc>
      </w:tr>
      <w:tr>
        <w:trPr>
          <w:cantSplit w:val="0"/>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tl w:val="0"/>
              </w:rPr>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8bcyn47zk48" w:id="75"/>
      <w:bookmarkEnd w:id="75"/>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kpstjo3ruqn2" w:id="76"/>
      <w:bookmarkEnd w:id="76"/>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34. Requerimiento no funcional Servidor de Aplicaciones</w:t>
      </w:r>
    </w:p>
    <w:tbl>
      <w:tblPr>
        <w:tblStyle w:val="Table26"/>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ffffff"/>
                <w:sz w:val="22"/>
                <w:szCs w:val="22"/>
                <w:u w:val="none"/>
                <w:shd w:fill="auto" w:val="clear"/>
                <w:vertAlign w:val="baseline"/>
                <w:rtl w:val="0"/>
              </w:rPr>
              <w:t xml:space="preserve">Servidor de Aplicaciones</w:t>
            </w: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El despliegue y la ejecución en red del proyecto backend debe realizarse obligatoriamente sobre Payara Server.</w:t>
            </w:r>
            <w:r w:rsidDel="00000000" w:rsidR="00000000" w:rsidRPr="00000000">
              <w:rPr>
                <w:rtl w:val="0"/>
              </w:rPr>
            </w:r>
          </w:p>
        </w:tc>
      </w:tr>
      <w:tr>
        <w:trPr>
          <w:cantSplit w:val="0"/>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98">
            <w:pPr>
              <w:spacing w:after="0" w:before="0" w:lineRule="auto"/>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f497d"/>
          <w:sz w:val="18"/>
          <w:szCs w:val="18"/>
          <w:u w:val="none"/>
          <w:shd w:fill="auto" w:val="clear"/>
          <w:vertAlign w:val="baseline"/>
        </w:rPr>
      </w:pPr>
      <w:bookmarkStart w:colFirst="0" w:colLast="0" w:name="_heading=h.g2vn94g6mqvv" w:id="77"/>
      <w:bookmarkEnd w:id="77"/>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bvwci4agxj45" w:id="78"/>
      <w:bookmarkEnd w:id="78"/>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35. Requerimiento no funcional Seguridad y autorización de Token.</w:t>
      </w:r>
    </w:p>
    <w:tbl>
      <w:tblPr>
        <w:tblStyle w:val="Table27"/>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RNF-00</w:t>
            </w: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22"/>
                <w:szCs w:val="22"/>
                <w:u w:val="none"/>
                <w:shd w:fill="auto" w:val="clear"/>
                <w:vertAlign w:val="baseline"/>
                <w:rtl w:val="0"/>
              </w:rPr>
              <w:t xml:space="preserve">Seguridad y Autorización mediante Token</w:t>
            </w:r>
            <w:r w:rsidDel="00000000" w:rsidR="00000000" w:rsidRPr="00000000">
              <w:rPr>
                <w:rtl w:val="0"/>
              </w:rPr>
            </w:r>
          </w:p>
        </w:tc>
      </w:tr>
      <w:tr>
        <w:trPr>
          <w:cantSplit w:val="0"/>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El sistema debe restringir el acceso a los servicios de cálculo matemático. Solo procesará aquellas peticiones </w:t>
            </w:r>
            <w:r w:rsidDel="00000000" w:rsidR="00000000" w:rsidRPr="00000000">
              <w:rPr>
                <w:rFonts w:ascii="Arial" w:cs="Arial" w:eastAsia="Arial" w:hAnsi="Arial"/>
                <w:sz w:val="18"/>
                <w:szCs w:val="18"/>
                <w:rtl w:val="0"/>
              </w:rPr>
              <w:t xml:space="preserve">RESTFUL</w:t>
            </w: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 que incluyan un token de autenticación válido, el cual debe ser generado y proporcionado previamente por el endpoint de Login.</w:t>
            </w:r>
            <w:r w:rsidDel="00000000" w:rsidR="00000000" w:rsidRPr="00000000">
              <w:rPr>
                <w:rtl w:val="0"/>
              </w:rPr>
            </w:r>
          </w:p>
        </w:tc>
      </w:tr>
      <w:tr>
        <w:trPr>
          <w:cantSplit w:val="0"/>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z9fcylzbuzb" w:id="79"/>
      <w:bookmarkEnd w:id="79"/>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36. Requerimiento no funcional Accesibilidad.</w:t>
      </w:r>
    </w:p>
    <w:tbl>
      <w:tblPr>
        <w:tblStyle w:val="Table28"/>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A6">
            <w:pPr>
              <w:spacing w:after="0" w:before="0" w:lineRule="auto"/>
              <w:rPr/>
            </w:pPr>
            <w:r w:rsidDel="00000000" w:rsidR="00000000" w:rsidRPr="00000000">
              <w:rPr>
                <w:rtl w:val="0"/>
              </w:rPr>
              <w:t xml:space="preserve">RNF-006</w:t>
            </w:r>
          </w:p>
        </w:tc>
        <w:tc>
          <w:tcPr/>
          <w:p w:rsidR="00000000" w:rsidDel="00000000" w:rsidP="00000000" w:rsidRDefault="00000000" w:rsidRPr="00000000" w14:paraId="000002A7">
            <w:pPr>
              <w:spacing w:after="0" w:before="0" w:lineRule="auto"/>
              <w:rPr/>
            </w:pPr>
            <w:r w:rsidDel="00000000" w:rsidR="00000000" w:rsidRPr="00000000">
              <w:rPr>
                <w:rtl w:val="0"/>
              </w:rPr>
              <w:t xml:space="preserve">Accesibilidad</w:t>
            </w:r>
          </w:p>
        </w:tc>
      </w:tr>
      <w:tr>
        <w:trPr>
          <w:cantSplit w:val="0"/>
          <w:tblHeader w:val="0"/>
        </w:trPr>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18"/>
                <w:szCs w:val="18"/>
                <w:u w:val="none"/>
                <w:shd w:fill="auto" w:val="clear"/>
                <w:vertAlign w:val="baseline"/>
                <w:rtl w:val="0"/>
              </w:rPr>
              <w:t xml:space="preserve">La interfaz deberá presentarse en varios clientes con un mismo diseño único, exceptuando el cliente de consola.</w:t>
            </w:r>
            <w:r w:rsidDel="00000000" w:rsidR="00000000" w:rsidRPr="00000000">
              <w:rPr>
                <w:rtl w:val="0"/>
              </w:rPr>
            </w:r>
          </w:p>
        </w:tc>
      </w:tr>
      <w:tr>
        <w:trPr>
          <w:cantSplit w:val="0"/>
          <w:tblHeader w:val="0"/>
        </w:trPr>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cltlk39hvy1r" w:id="80"/>
      <w:bookmarkEnd w:id="80"/>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bookmarkStart w:colFirst="0" w:colLast="0" w:name="_heading=h.9eu0hnovlbky" w:id="81"/>
      <w:bookmarkEnd w:id="81"/>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Tabla 37. Requerimiento no funcional Mantenimiento.</w:t>
      </w:r>
    </w:p>
    <w:tbl>
      <w:tblPr>
        <w:tblStyle w:val="Table29"/>
        <w:tblpPr w:leftFromText="141" w:rightFromText="141" w:topFromText="0" w:bottomFromText="0" w:vertAnchor="text" w:horzAnchor="text" w:tblpX="5" w:tblpY="128"/>
        <w:tblW w:w="942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89"/>
        <w:gridCol w:w="7331"/>
        <w:tblGridChange w:id="0">
          <w:tblGrid>
            <w:gridCol w:w="2089"/>
            <w:gridCol w:w="7331"/>
          </w:tblGrid>
        </w:tblGridChange>
      </w:tblGrid>
      <w:tr>
        <w:trPr>
          <w:cantSplit w:val="0"/>
          <w:tblHeader w:val="0"/>
        </w:trPr>
        <w:tc>
          <w:tcPr/>
          <w:p w:rsidR="00000000" w:rsidDel="00000000" w:rsidP="00000000" w:rsidRDefault="00000000" w:rsidRPr="00000000" w14:paraId="000002B1">
            <w:pPr>
              <w:spacing w:after="0" w:before="0" w:lineRule="auto"/>
              <w:rPr/>
            </w:pPr>
            <w:r w:rsidDel="00000000" w:rsidR="00000000" w:rsidRPr="00000000">
              <w:rPr>
                <w:rtl w:val="0"/>
              </w:rPr>
              <w:t xml:space="preserve">RNF-007</w:t>
            </w:r>
          </w:p>
        </w:tc>
        <w:tc>
          <w:tcPr/>
          <w:p w:rsidR="00000000" w:rsidDel="00000000" w:rsidP="00000000" w:rsidRDefault="00000000" w:rsidRPr="00000000" w14:paraId="000002B2">
            <w:pPr>
              <w:spacing w:after="0" w:before="0" w:lineRule="auto"/>
              <w:rPr/>
            </w:pPr>
            <w:r w:rsidDel="00000000" w:rsidR="00000000" w:rsidRPr="00000000">
              <w:rPr>
                <w:rtl w:val="0"/>
              </w:rPr>
              <w:t xml:space="preserve">Accesibilidad</w:t>
            </w:r>
          </w:p>
        </w:tc>
      </w:tr>
      <w:tr>
        <w:trPr>
          <w:cantSplit w:val="0"/>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Descripción</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1f497d"/>
                <w:sz w:val="18"/>
                <w:szCs w:val="18"/>
                <w:u w:val="none"/>
                <w:shd w:fill="auto" w:val="clear"/>
                <w:vertAlign w:val="baseline"/>
                <w:rtl w:val="0"/>
              </w:rPr>
              <w:t xml:space="preserve">El sistema deberá tener un manual de usuario para facilitar el mantenimiento que se realizará en oportunidades futuras.</w:t>
            </w:r>
            <w:r w:rsidDel="00000000" w:rsidR="00000000" w:rsidRPr="00000000">
              <w:rPr>
                <w:rtl w:val="0"/>
              </w:rPr>
            </w:r>
          </w:p>
        </w:tc>
      </w:tr>
      <w:tr>
        <w:trPr>
          <w:cantSplit w:val="0"/>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Importancia</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6609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Estado</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18"/>
                <w:szCs w:val="18"/>
                <w:u w:val="none"/>
                <w:shd w:fill="auto" w:val="clear"/>
                <w:vertAlign w:val="baseline"/>
                <w:rtl w:val="0"/>
              </w:rPr>
              <w:t xml:space="preserve">Aprobado</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control de acceso mediante tokens.</w:t>
      </w:r>
    </w:p>
    <w:p w:rsidR="00000000" w:rsidDel="00000000" w:rsidP="00000000" w:rsidRDefault="00000000" w:rsidRPr="00000000" w14:paraId="000002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contará con un nombre de usuario y contraseña personal. </w:t>
      </w:r>
    </w:p>
    <w:p w:rsidR="00000000" w:rsidDel="00000000" w:rsidP="00000000" w:rsidRDefault="00000000" w:rsidRPr="00000000" w14:paraId="000002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operará sin base de datos, las validaciones se realizarán en memoria.</w:t>
      </w:r>
    </w:p>
    <w:p w:rsidR="00000000" w:rsidDel="00000000" w:rsidP="00000000" w:rsidRDefault="00000000" w:rsidRPr="00000000" w14:paraId="000002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alerta cuando el usuario envíe parámetros erróneos. </w:t>
      </w:r>
    </w:p>
    <w:p w:rsidR="00000000" w:rsidDel="00000000" w:rsidP="00000000" w:rsidRDefault="00000000" w:rsidRPr="00000000" w14:paraId="000002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Emitirá mensajes de confirmación y el valor resultante en el momento de procesar las conversiones matemáticas.</w:t>
      </w:r>
    </w:p>
    <w:p w:rsidR="00000000" w:rsidDel="00000000" w:rsidP="00000000" w:rsidRDefault="00000000" w:rsidRPr="00000000" w14:paraId="000002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Las operaciones se realizarán clasificándolas según: Longitud, Masa o Temperatura.</w:t>
      </w:r>
    </w:p>
    <w:p w:rsidR="00000000" w:rsidDel="00000000" w:rsidP="00000000" w:rsidRDefault="00000000" w:rsidRPr="00000000" w14:paraId="000002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sistema habilita las opciones de conversión en los clientes solo si se posee un token de sesión válido. </w:t>
      </w:r>
    </w:p>
    <w:p w:rsidR="00000000" w:rsidDel="00000000" w:rsidP="00000000" w:rsidRDefault="00000000" w:rsidRPr="00000000" w14:paraId="000002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servidor central recibirá y procesará peticiones de todas las aplicaciones cliente conectadas de forma simultánea.  </w:t>
      </w:r>
    </w:p>
    <w:p w:rsidR="00000000" w:rsidDel="00000000" w:rsidP="00000000" w:rsidRDefault="00000000" w:rsidRPr="00000000" w14:paraId="000002C4">
      <w:pPr>
        <w:pStyle w:val="Heading2"/>
        <w:rPr/>
      </w:pPr>
      <w:bookmarkStart w:colFirst="0" w:colLast="0" w:name="_heading=h.wknnonzbqt83" w:id="82"/>
      <w:bookmarkEnd w:id="82"/>
      <w:r w:rsidDel="00000000" w:rsidR="00000000" w:rsidRPr="00000000">
        <w:rPr>
          <w:rtl w:val="0"/>
        </w:rPr>
        <w:t xml:space="preserve">8.4 Otros Requerimientos</w:t>
      </w:r>
    </w:p>
    <w:p w:rsidR="00000000" w:rsidDel="00000000" w:rsidP="00000000" w:rsidRDefault="00000000" w:rsidRPr="00000000" w14:paraId="000002C5">
      <w:pPr>
        <w:pStyle w:val="Heading3"/>
        <w:rPr/>
      </w:pPr>
      <w:bookmarkStart w:colFirst="0" w:colLast="0" w:name="_heading=h.6bb4zmvp8t66" w:id="83"/>
      <w:bookmarkEnd w:id="83"/>
      <w:r w:rsidDel="00000000" w:rsidR="00000000" w:rsidRPr="00000000">
        <w:rPr>
          <w:rtl w:val="0"/>
        </w:rPr>
        <w:t xml:space="preserve">8.4.1 Restricciones de Diseño</w:t>
      </w:r>
    </w:p>
    <w:p w:rsidR="00000000" w:rsidDel="00000000" w:rsidP="00000000" w:rsidRDefault="00000000" w:rsidRPr="00000000" w14:paraId="000002C6">
      <w:pPr>
        <w:rPr/>
      </w:pPr>
      <w:bookmarkStart w:colFirst="0" w:colLast="0" w:name="_heading=h.f2e3av4spl7c" w:id="84"/>
      <w:bookmarkEnd w:id="84"/>
      <w:r w:rsidDel="00000000" w:rsidR="00000000" w:rsidRPr="00000000">
        <w:rPr>
          <w:rtl w:val="0"/>
        </w:rPr>
        <w:t xml:space="preserve">Las restricciones de diseño son las siguientes:</w:t>
      </w:r>
    </w:p>
    <w:p w:rsidR="00000000" w:rsidDel="00000000" w:rsidP="00000000" w:rsidRDefault="00000000" w:rsidRPr="00000000" w14:paraId="000002C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Se debe mantener una misma línea gráfica, paleta de colores y distribución visual en todos los clientes con interfaz gráfica (Web, Móvil y Escritorio) para asegurar una experiencia de usuario uniforme.</w:t>
      </w:r>
    </w:p>
    <w:p w:rsidR="00000000" w:rsidDel="00000000" w:rsidP="00000000" w:rsidRDefault="00000000" w:rsidRPr="00000000" w14:paraId="000002C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El cliente de consola operará de forma independiente mediante un entorno de texto (CLI), priorizando la claridad en la presentación de menús y la lectura de resultados. </w:t>
      </w:r>
    </w:p>
    <w:p w:rsidR="00000000" w:rsidDel="00000000" w:rsidP="00000000" w:rsidRDefault="00000000" w:rsidRPr="00000000" w14:paraId="000002C9">
      <w:pPr>
        <w:pStyle w:val="Heading3"/>
        <w:rPr/>
      </w:pPr>
      <w:bookmarkStart w:colFirst="0" w:colLast="0" w:name="_heading=h.wvjym638lqm" w:id="85"/>
      <w:bookmarkEnd w:id="85"/>
      <w:r w:rsidDel="00000000" w:rsidR="00000000" w:rsidRPr="00000000">
        <w:rPr>
          <w:rtl w:val="0"/>
        </w:rPr>
        <w:t xml:space="preserve">8.4.2 Restricciones de Hardware </w:t>
      </w:r>
    </w:p>
    <w:p w:rsidR="00000000" w:rsidDel="00000000" w:rsidP="00000000" w:rsidRDefault="00000000" w:rsidRPr="00000000" w14:paraId="000002CA">
      <w:pPr>
        <w:rPr/>
      </w:pPr>
      <w:r w:rsidDel="00000000" w:rsidR="00000000" w:rsidRPr="00000000">
        <w:rPr>
          <w:rtl w:val="0"/>
        </w:rPr>
        <w:t xml:space="preserve">Los equipos disponibles deben tener las siguientes características: </w:t>
      </w:r>
    </w:p>
    <w:p w:rsidR="00000000" w:rsidDel="00000000" w:rsidP="00000000" w:rsidRDefault="00000000" w:rsidRPr="00000000" w14:paraId="000002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Procesador Intel Core i3 o superior, </w:t>
      </w:r>
    </w:p>
    <w:p w:rsidR="00000000" w:rsidDel="00000000" w:rsidP="00000000" w:rsidRDefault="00000000" w:rsidRPr="00000000" w14:paraId="000002C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4 GB de RAM o superior, </w:t>
      </w:r>
    </w:p>
    <w:p w:rsidR="00000000" w:rsidDel="00000000" w:rsidP="00000000" w:rsidRDefault="00000000" w:rsidRPr="00000000" w14:paraId="000002C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Disco de 256GB o superior, </w:t>
      </w:r>
    </w:p>
    <w:p w:rsidR="00000000" w:rsidDel="00000000" w:rsidP="00000000" w:rsidRDefault="00000000" w:rsidRPr="00000000" w14:paraId="000002C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S.O. Windows 11, Linux o Android.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rPr/>
      </w:pPr>
      <w:bookmarkStart w:colFirst="0" w:colLast="0" w:name="_heading=h.tuo7729uzmcn" w:id="86"/>
      <w:bookmarkEnd w:id="86"/>
      <w:r w:rsidDel="00000000" w:rsidR="00000000" w:rsidRPr="00000000">
        <w:rPr>
          <w:rtl w:val="0"/>
        </w:rPr>
        <w:t xml:space="preserve">8.4.3 Atributos de calidad</w:t>
      </w:r>
    </w:p>
    <w:p w:rsidR="00000000" w:rsidDel="00000000" w:rsidP="00000000" w:rsidRDefault="00000000" w:rsidRPr="00000000" w14:paraId="000002D1">
      <w:pPr>
        <w:rPr/>
      </w:pPr>
      <w:r w:rsidDel="00000000" w:rsidR="00000000" w:rsidRPr="00000000">
        <w:rPr>
          <w:b w:val="1"/>
          <w:bCs w:val="1"/>
          <w:rtl w:val="0"/>
        </w:rPr>
        <w:t xml:space="preserve">Fiabilidad. -</w:t>
      </w:r>
      <w:r w:rsidDel="00000000" w:rsidR="00000000" w:rsidRPr="00000000">
        <w:rPr>
          <w:rtl w:val="0"/>
        </w:rPr>
        <w:t xml:space="preserve"> El sistema, ofrecerá garantía de funcionar correctamente y cumplir con los requisitos </w:t>
        <w:tab/>
        <w:t xml:space="preserve">presentados previamente.</w:t>
      </w:r>
    </w:p>
    <w:p w:rsidR="00000000" w:rsidDel="00000000" w:rsidP="00000000" w:rsidRDefault="00000000" w:rsidRPr="00000000" w14:paraId="000002D2">
      <w:pPr>
        <w:rPr/>
      </w:pPr>
      <w:r w:rsidDel="00000000" w:rsidR="00000000" w:rsidRPr="00000000">
        <w:rPr>
          <w:b w:val="1"/>
          <w:bCs w:val="1"/>
          <w:rtl w:val="0"/>
        </w:rPr>
        <w:t xml:space="preserve">Portabilidad. -</w:t>
      </w:r>
      <w:r w:rsidDel="00000000" w:rsidR="00000000" w:rsidRPr="00000000">
        <w:rPr>
          <w:rtl w:val="0"/>
        </w:rPr>
        <w:t xml:space="preserve"> Al tratarse de una arquitectura SOA utilizando RESTFUL, el sistema garantiza que cualquier cliente pueda consumir los servicios mediante el intercambio de mensajes JSON, independiente del lenguaje de programación del cliente.</w:t>
      </w:r>
    </w:p>
    <w:p w:rsidR="00000000" w:rsidDel="00000000" w:rsidP="00000000" w:rsidRDefault="00000000" w:rsidRPr="00000000" w14:paraId="000002D3">
      <w:pPr>
        <w:rPr/>
      </w:pPr>
      <w:r w:rsidDel="00000000" w:rsidR="00000000" w:rsidRPr="00000000">
        <w:rPr>
          <w:b w:val="1"/>
          <w:bCs w:val="1"/>
          <w:rtl w:val="0"/>
        </w:rPr>
        <w:t xml:space="preserve">Seguridad. – </w:t>
      </w:r>
      <w:r w:rsidDel="00000000" w:rsidR="00000000" w:rsidRPr="00000000">
        <w:rPr>
          <w:rtl w:val="0"/>
        </w:rPr>
        <w:t xml:space="preserve">La solución abarca múltiples plataformas, el usuario final puede acceder a los servicios de conversión desde cualquier dispositivo con conexión a la red. </w:t>
      </w:r>
    </w:p>
    <w:p w:rsidR="00000000" w:rsidDel="00000000" w:rsidP="00000000" w:rsidRDefault="00000000" w:rsidRPr="00000000" w14:paraId="000002D4">
      <w:pPr>
        <w:rPr/>
      </w:pPr>
      <w:r w:rsidDel="00000000" w:rsidR="00000000" w:rsidRPr="00000000">
        <w:rPr>
          <w:b w:val="1"/>
          <w:bCs w:val="1"/>
          <w:rtl w:val="0"/>
        </w:rPr>
        <w:t xml:space="preserve">Disponibilidad. -</w:t>
      </w:r>
      <w:r w:rsidDel="00000000" w:rsidR="00000000" w:rsidRPr="00000000">
        <w:rPr>
          <w:rtl w:val="0"/>
        </w:rPr>
        <w:t xml:space="preserve"> Los usuarios podrán acceder al sistema durante las 24 horas del día.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1"/>
        <w:rPr/>
      </w:pPr>
      <w:bookmarkStart w:colFirst="0" w:colLast="0" w:name="_heading=h.6lryepf2sxa5" w:id="87"/>
      <w:bookmarkEnd w:id="87"/>
      <w:r w:rsidDel="00000000" w:rsidR="00000000" w:rsidRPr="00000000">
        <w:rPr>
          <w:rtl w:val="0"/>
        </w:rPr>
        <w:t xml:space="preserve">9. Requisitos de Rendimiento</w:t>
      </w:r>
    </w:p>
    <w:p w:rsidR="00000000" w:rsidDel="00000000" w:rsidP="00000000" w:rsidRDefault="00000000" w:rsidRPr="00000000" w14:paraId="000002D7">
      <w:pPr>
        <w:pStyle w:val="Heading2"/>
        <w:rPr/>
      </w:pPr>
      <w:bookmarkStart w:colFirst="0" w:colLast="0" w:name="_heading=h.bhb2cqa1svnb" w:id="88"/>
      <w:bookmarkEnd w:id="88"/>
      <w:r w:rsidDel="00000000" w:rsidR="00000000" w:rsidRPr="00000000">
        <w:rPr>
          <w:rtl w:val="0"/>
        </w:rPr>
        <w:t xml:space="preserve">9.1. Requisitos de Interfaces Externas</w:t>
      </w:r>
    </w:p>
    <w:p w:rsidR="00000000" w:rsidDel="00000000" w:rsidP="00000000" w:rsidRDefault="00000000" w:rsidRPr="00000000" w14:paraId="000002D8">
      <w:pPr>
        <w:pStyle w:val="Heading3"/>
        <w:rPr/>
      </w:pPr>
      <w:bookmarkStart w:colFirst="0" w:colLast="0" w:name="_heading=h.slyyzkti006g" w:id="89"/>
      <w:bookmarkEnd w:id="89"/>
      <w:r w:rsidDel="00000000" w:rsidR="00000000" w:rsidRPr="00000000">
        <w:rPr>
          <w:rtl w:val="0"/>
        </w:rPr>
        <w:t xml:space="preserve">9.1.1. Interfaces de Usuario</w:t>
      </w:r>
    </w:p>
    <w:p w:rsidR="00000000" w:rsidDel="00000000" w:rsidP="00000000" w:rsidRDefault="00000000" w:rsidRPr="00000000" w14:paraId="000002D9">
      <w:pPr>
        <w:rPr>
          <w:i w:val="1"/>
          <w:iCs w:val="1"/>
        </w:rPr>
      </w:pPr>
      <w:bookmarkStart w:colFirst="0" w:colLast="0" w:name="_heading=h.t6srpxukfrt" w:id="90"/>
      <w:bookmarkEnd w:id="90"/>
      <w:r w:rsidDel="00000000" w:rsidR="00000000" w:rsidRPr="00000000">
        <w:rPr>
          <w:rtl w:val="0"/>
        </w:rPr>
        <w:t xml:space="preserve">Dado que el ecosistema cuenta con cuatro clientes distintos, las interfaces se dividen según su entorno de ejecución: </w:t>
      </w: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Clientes con Interfaz Gráfica (Web, Móvil, Escritorio):</w:t>
      </w: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Listas desplegables para elegir las magnitudes de conversión (Longitud, Masa, Temperatura).</w:t>
      </w: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Campos numéricos y de texto para el ingreso de valores y credenciales de autenticación.</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Botones de acción para enviar las peticiones al servidor.</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Áreas de texto para visualizar las respuestas estructuradas y mensajes de error.</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Cliente de Consola:</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120" w:before="90" w:line="240" w:lineRule="auto"/>
        <w:ind w:left="1440" w:right="0" w:hanging="360"/>
        <w:jc w:val="both"/>
        <w:rPr>
          <w:b w:val="0"/>
          <w:bCs w:val="0"/>
          <w:i w:val="1"/>
          <w:iCs w:val="1"/>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Menús numéricos textuales para navegar entre las opciones de login y conversión.</w:t>
      </w:r>
      <w:r w:rsidDel="00000000" w:rsidR="00000000" w:rsidRPr="00000000">
        <w:rPr>
          <w:rtl w:val="0"/>
        </w:rPr>
      </w:r>
    </w:p>
    <w:p w:rsidR="00000000" w:rsidDel="00000000" w:rsidP="00000000" w:rsidRDefault="00000000" w:rsidRPr="00000000" w14:paraId="000002E1">
      <w:pPr>
        <w:pStyle w:val="Heading3"/>
        <w:rPr/>
      </w:pPr>
      <w:bookmarkStart w:colFirst="0" w:colLast="0" w:name="_heading=h.ch97gog0d85a" w:id="91"/>
      <w:bookmarkEnd w:id="91"/>
      <w:r w:rsidDel="00000000" w:rsidR="00000000" w:rsidRPr="00000000">
        <w:rPr>
          <w:rtl w:val="0"/>
        </w:rPr>
        <w:t xml:space="preserve">9.1.2. Interfaces de Hardware</w:t>
      </w:r>
    </w:p>
    <w:p w:rsidR="00000000" w:rsidDel="00000000" w:rsidP="00000000" w:rsidRDefault="00000000" w:rsidRPr="00000000" w14:paraId="000002E2">
      <w:pPr>
        <w:rPr/>
      </w:pPr>
      <w:r w:rsidDel="00000000" w:rsidR="00000000" w:rsidRPr="00000000">
        <w:rPr>
          <w:b w:val="1"/>
          <w:bCs w:val="1"/>
          <w:rtl w:val="0"/>
        </w:rPr>
        <w:t xml:space="preserve">La pantalla del monitor/ pantalla táctil: </w:t>
      </w:r>
      <w:r w:rsidDel="00000000" w:rsidR="00000000" w:rsidRPr="00000000">
        <w:rPr>
          <w:rtl w:val="0"/>
        </w:rPr>
        <w:t xml:space="preserve">El software muestra la interfaz gráfica o la terminal de consola para que el usuario visualice las opciones y los resultados de las conversiones. </w:t>
      </w:r>
    </w:p>
    <w:p w:rsidR="00000000" w:rsidDel="00000000" w:rsidP="00000000" w:rsidRDefault="00000000" w:rsidRPr="00000000" w14:paraId="000002E3">
      <w:pPr>
        <w:rPr/>
      </w:pPr>
      <w:r w:rsidDel="00000000" w:rsidR="00000000" w:rsidRPr="00000000">
        <w:rPr>
          <w:b w:val="1"/>
          <w:bCs w:val="1"/>
          <w:rtl w:val="0"/>
        </w:rPr>
        <w:t xml:space="preserve">Periféricos de entrada (teclado, ratón y touch):</w:t>
      </w:r>
      <w:r w:rsidDel="00000000" w:rsidR="00000000" w:rsidRPr="00000000">
        <w:rPr>
          <w:rtl w:val="0"/>
        </w:rPr>
        <w:t xml:space="preserve"> Necesarios para interactuar con el sistema, tipear los valores a convertir , seleccionar las unidades y consumir los servicios web.   </w:t>
      </w:r>
    </w:p>
    <w:p w:rsidR="00000000" w:rsidDel="00000000" w:rsidP="00000000" w:rsidRDefault="00000000" w:rsidRPr="00000000" w14:paraId="000002E4">
      <w:pPr>
        <w:pStyle w:val="Heading3"/>
        <w:rPr/>
      </w:pPr>
      <w:bookmarkStart w:colFirst="0" w:colLast="0" w:name="_heading=h.80jvhuv0exuo" w:id="92"/>
      <w:bookmarkEnd w:id="92"/>
      <w:r w:rsidDel="00000000" w:rsidR="00000000" w:rsidRPr="00000000">
        <w:rPr>
          <w:rtl w:val="0"/>
        </w:rPr>
        <w:t xml:space="preserve">9.1.3. Interfaces de Software</w:t>
      </w:r>
    </w:p>
    <w:p w:rsidR="00000000" w:rsidDel="00000000" w:rsidP="00000000" w:rsidRDefault="00000000" w:rsidRPr="00000000" w14:paraId="000002E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Sistema Operativo: Windows, OS X, Linux, Android, IOS</w:t>
      </w:r>
    </w:p>
    <w:p w:rsidR="00000000" w:rsidDel="00000000" w:rsidP="00000000" w:rsidRDefault="00000000" w:rsidRPr="00000000" w14:paraId="000002E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Navegador Web: Chrome, Mozilla, Safari, Opera.</w:t>
      </w:r>
    </w:p>
    <w:p w:rsidR="00000000" w:rsidDel="00000000" w:rsidP="00000000" w:rsidRDefault="00000000" w:rsidRPr="00000000" w14:paraId="000002E7">
      <w:pPr>
        <w:pStyle w:val="Heading3"/>
        <w:rPr/>
      </w:pPr>
      <w:bookmarkStart w:colFirst="0" w:colLast="0" w:name="_heading=h.zgqsu1c0uog2" w:id="93"/>
      <w:bookmarkEnd w:id="93"/>
      <w:r w:rsidDel="00000000" w:rsidR="00000000" w:rsidRPr="00000000">
        <w:rPr>
          <w:rtl w:val="0"/>
        </w:rPr>
        <w:t xml:space="preserve">9.1.4. Interfaces de Comunicación</w:t>
      </w:r>
    </w:p>
    <w:p w:rsidR="00000000" w:rsidDel="00000000" w:rsidP="00000000" w:rsidRDefault="00000000" w:rsidRPr="00000000" w14:paraId="000002E8">
      <w:pPr>
        <w:rPr/>
      </w:pPr>
      <w:bookmarkStart w:colFirst="0" w:colLast="0" w:name="_heading=h.r7j9djwxt08" w:id="94"/>
      <w:bookmarkEnd w:id="94"/>
      <w:r w:rsidDel="00000000" w:rsidR="00000000" w:rsidRPr="00000000">
        <w:rPr>
          <w:rtl w:val="0"/>
        </w:rPr>
        <w:t xml:space="preserve">Los cuatro clientes y el servidor central de conversiones se comunicarán exclusivamente a través de la red utilizando el protocolo HTTP/HTTPS, intercambiando información estructurada mediante el estándar de mensajería RESTFUL y respetando el contrato definido en el archivo  OpenAPI. </w:t>
      </w:r>
    </w:p>
    <w:p w:rsidR="00000000" w:rsidDel="00000000" w:rsidP="00000000" w:rsidRDefault="00000000" w:rsidRPr="00000000" w14:paraId="000002E9">
      <w:pPr>
        <w:rPr/>
      </w:pPr>
      <w:r w:rsidDel="00000000" w:rsidR="00000000" w:rsidRPr="00000000">
        <w:rPr>
          <w:rtl w:val="0"/>
        </w:rPr>
        <w:t xml:space="preserve">9.1.5. Base de Datos</w:t>
      </w:r>
    </w:p>
    <w:p w:rsidR="00000000" w:rsidDel="00000000" w:rsidP="00000000" w:rsidRDefault="00000000" w:rsidRPr="00000000" w14:paraId="000002EA">
      <w:pPr>
        <w:rPr/>
      </w:pPr>
      <w:r w:rsidDel="00000000" w:rsidR="00000000" w:rsidRPr="00000000">
        <w:rPr>
          <w:rtl w:val="0"/>
        </w:rPr>
        <w:t xml:space="preserve">El sistema no implementa comunicación con ningún motor de base de datos. Toda validación de usuarios, credenciales, asignación y lógica de conversión se ejecuta en la memoria volátil del servidor.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6htdr0btx1du" w:id="95"/>
      <w:bookmarkEnd w:id="95"/>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RECOMENDACIONES</w:t>
      </w:r>
    </w:p>
    <w:p w:rsidR="00000000" w:rsidDel="00000000" w:rsidP="00000000" w:rsidRDefault="00000000" w:rsidRPr="00000000" w14:paraId="000002E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En una segunda fase implementar nuevas magnitudes de conversión en el servidor para aprovechar la escalabilidad de la arquitectura SOA. </w:t>
      </w:r>
    </w:p>
    <w:p w:rsidR="00000000" w:rsidDel="00000000" w:rsidP="00000000" w:rsidRDefault="00000000" w:rsidRPr="00000000" w14:paraId="000002E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Es importante mantener un control de versionamiento en el archivo </w:t>
      </w:r>
      <w:r w:rsidDel="00000000" w:rsidR="00000000" w:rsidRPr="00000000">
        <w:rPr>
          <w:rtl w:val="0"/>
        </w:rPr>
        <w:t xml:space="preserve"> OpenAPI</w:t>
      </w: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 Cualquier modificación en los parámetros del servidor requiere actualización en el código de los cuatro clientes para evitar fallos en la comunicación. </w:t>
      </w:r>
    </w:p>
    <w:p w:rsidR="00000000" w:rsidDel="00000000" w:rsidP="00000000" w:rsidRDefault="00000000" w:rsidRPr="00000000" w14:paraId="000002E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54kv2o71nrua" w:id="96"/>
      <w:bookmarkEnd w:id="96"/>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CONCLUSIONES</w:t>
      </w:r>
    </w:p>
    <w:p w:rsidR="00000000" w:rsidDel="00000000" w:rsidP="00000000" w:rsidRDefault="00000000" w:rsidRPr="00000000" w14:paraId="000002F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Hasta el momento el sistema está modelado para cumplir con el caso de estudio definido en este documento</w:t>
      </w:r>
    </w:p>
    <w:p w:rsidR="00000000" w:rsidDel="00000000" w:rsidP="00000000" w:rsidRDefault="00000000" w:rsidRPr="00000000" w14:paraId="000002F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La especificación de requisitos de software permite una correcta lectura de lo que son los requisitos que tiene el sistema y su posterior implementación.</w:t>
      </w:r>
    </w:p>
    <w:p w:rsidR="00000000" w:rsidDel="00000000" w:rsidP="00000000" w:rsidRDefault="00000000" w:rsidRPr="00000000" w14:paraId="000002F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90" w:line="240" w:lineRule="auto"/>
        <w:ind w:left="720" w:right="0" w:hanging="360"/>
        <w:jc w:val="both"/>
        <w:rPr/>
      </w:pPr>
      <w:bookmarkStart w:colFirst="0" w:colLast="0" w:name="_heading=h.ur3rkekpzs84" w:id="97"/>
      <w:bookmarkEnd w:id="97"/>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tl w:val="0"/>
        </w:rPr>
        <w:t xml:space="preserve">Los requisitos presentados en la actual documentación van de acorde a los requerimientos presentados por el docente. </w:t>
      </w:r>
    </w:p>
    <w:p w:rsidR="00000000" w:rsidDel="00000000" w:rsidP="00000000" w:rsidRDefault="00000000" w:rsidRPr="00000000" w14:paraId="000002F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Cambria" w:cs="Cambria" w:eastAsia="Cambria" w:hAnsi="Cambria"/>
          <w:b w:val="0"/>
          <w:bCs w:val="0"/>
          <w:i w:val="0"/>
          <w:iCs w:val="0"/>
          <w:smallCaps w:val="0"/>
          <w:strike w:val="0"/>
          <w:color w:val="366091"/>
          <w:sz w:val="32"/>
          <w:szCs w:val="32"/>
          <w:u w:val="none"/>
          <w:shd w:fill="auto" w:val="clear"/>
          <w:vertAlign w:val="baseline"/>
        </w:rPr>
      </w:pPr>
      <w:bookmarkStart w:colFirst="0" w:colLast="0" w:name="_heading=h.die9fk58osd2" w:id="98"/>
      <w:bookmarkEnd w:id="98"/>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BIBLIOGRAFÍA</w:t>
      </w:r>
    </w:p>
    <w:sectPr>
      <w:type w:val="nextPage"/>
      <w:pgSz w:h="16838" w:w="11906" w:orient="portrait"/>
      <w:pgMar w:bottom="1180" w:top="740" w:left="1160" w:right="132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Times New Roman"/>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Calibri" w:cs="Calibri" w:eastAsia="Calibri" w:hAnsi="Calibri"/>
        <w:b w:val="0"/>
        <w:bCs w:val="0"/>
        <w:i w:val="0"/>
        <w:iCs w:val="0"/>
        <w:smallCaps w:val="0"/>
        <w:strike w:val="0"/>
        <w:color w:val="3660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8"/>
      <w:numFmt w:val="bullet"/>
      <w:lvlText w:val="-"/>
      <w:lvlJc w:val="left"/>
      <w:pPr>
        <w:ind w:left="720" w:hanging="360"/>
      </w:pPr>
      <w:rPr>
        <w:rFonts w:ascii="Carlito" w:cs="Carlito" w:eastAsia="Carlito" w:hAnsi="Carli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66091"/>
        <w:sz w:val="22"/>
        <w:szCs w:val="22"/>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rFonts w:ascii="Calibri" w:cs="Calibri" w:eastAsia="Calibri" w:hAnsi="Calibri"/>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before="40" w:line="276" w:lineRule="auto"/>
    </w:pPr>
    <w:rPr>
      <w:rFonts w:ascii="Cambria" w:cs="Cambria" w:eastAsia="Cambria" w:hAnsi="Cambria"/>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NormalTable0" w:customStyle="1">
    <w:name w:val="Normal Table0"/>
    <w:uiPriority w:val="2"/>
    <w:semiHidden w:val="1"/>
    <w:unhideWhenUsed w:val="1"/>
    <w:qFormat w:val="1"/>
    <w:tblPr>
      <w:tblInd w:w="0.0" w:type="dxa"/>
      <w:tblCellMar>
        <w:top w:w="0.0" w:type="dxa"/>
        <w:left w:w="0.0" w:type="dxa"/>
        <w:bottom w:w="0.0" w:type="dxa"/>
        <w:right w:w="0.0" w:type="dxa"/>
      </w:tblCellMar>
    </w:tblPr>
  </w:style>
  <w:style w:type="paragraph" w:styleId="TOC1">
    <w:name w:val="toc 1"/>
    <w:basedOn w:val="Normal"/>
    <w:uiPriority w:val="39"/>
    <w:qFormat w:val="1"/>
    <w:pPr>
      <w:spacing w:before="140"/>
      <w:ind w:left="980" w:hanging="441"/>
    </w:pPr>
  </w:style>
  <w:style w:type="paragraph" w:styleId="TOC2">
    <w:name w:val="toc 2"/>
    <w:aliases w:val="Tablas"/>
    <w:next w:val="Caption"/>
    <w:link w:val="TOC2Char"/>
    <w:uiPriority w:val="39"/>
    <w:qFormat w:val="1"/>
    <w:rsid w:val="00CF7134"/>
    <w:pPr>
      <w:spacing w:line="268" w:lineRule="exact"/>
    </w:pPr>
    <w:rPr>
      <w:rFonts w:ascii="Calibri" w:cs="Carlito" w:eastAsia="Carlito" w:hAnsi="Calibri"/>
      <w:i w:val="1"/>
      <w:iCs w:val="1"/>
      <w:color w:val="1f497d" w:themeColor="text2"/>
      <w:sz w:val="18"/>
      <w:szCs w:val="18"/>
      <w:lang w:val="es-ES"/>
    </w:rPr>
  </w:style>
  <w:style w:type="paragraph" w:styleId="TOC3">
    <w:name w:val="toc 3"/>
    <w:basedOn w:val="Normal"/>
    <w:uiPriority w:val="39"/>
    <w:qFormat w:val="1"/>
    <w:pPr>
      <w:spacing w:before="139"/>
      <w:ind w:left="1421" w:hanging="661"/>
    </w:pPr>
  </w:style>
  <w:style w:type="paragraph" w:styleId="TOC4">
    <w:name w:val="toc 4"/>
    <w:basedOn w:val="Normal"/>
    <w:uiPriority w:val="39"/>
    <w:qFormat w:val="1"/>
    <w:pPr>
      <w:spacing w:before="140"/>
      <w:ind w:left="1861" w:hanging="881"/>
    </w:pPr>
    <w:rPr>
      <w:b w:val="1"/>
      <w:bCs w:val="1"/>
    </w:rPr>
  </w:style>
  <w:style w:type="paragraph" w:styleId="TOC5">
    <w:name w:val="toc 5"/>
    <w:basedOn w:val="Normal"/>
    <w:uiPriority w:val="39"/>
    <w:qFormat w:val="1"/>
    <w:pPr>
      <w:spacing w:before="139"/>
      <w:ind w:left="980" w:hanging="385"/>
    </w:pPr>
    <w:rPr>
      <w:i w:val="1"/>
    </w:rPr>
  </w:style>
  <w:style w:type="paragraph" w:styleId="BodyText">
    <w:name w:val="Body Text"/>
    <w:basedOn w:val="Normal"/>
    <w:uiPriority w:val="1"/>
    <w:qFormat w:val="1"/>
    <w:rPr>
      <w:i w:val="1"/>
    </w:rPr>
  </w:style>
  <w:style w:type="paragraph" w:styleId="ListParagraph">
    <w:name w:val="List Paragraph"/>
    <w:basedOn w:val="Normal"/>
    <w:uiPriority w:val="34"/>
    <w:qFormat w:val="1"/>
    <w:pPr>
      <w:ind w:left="1261" w:hanging="361"/>
    </w:pPr>
  </w:style>
  <w:style w:type="paragraph" w:styleId="TableParagraph" w:customStyle="1">
    <w:name w:val="Table Paragraph"/>
    <w:basedOn w:val="Normal"/>
    <w:uiPriority w:val="1"/>
    <w:qFormat w:val="1"/>
  </w:style>
  <w:style w:type="table" w:styleId="TableGrid">
    <w:name w:val="Table Grid"/>
    <w:basedOn w:val="TableNormal"/>
    <w:uiPriority w:val="39"/>
    <w:rsid w:val="00C560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link w:val="CaptionChar"/>
    <w:uiPriority w:val="35"/>
    <w:unhideWhenUsed w:val="1"/>
    <w:qFormat w:val="1"/>
    <w:rsid w:val="00FA0705"/>
    <w:pPr>
      <w:spacing w:after="200"/>
    </w:pPr>
    <w:rPr>
      <w:i w:val="1"/>
      <w:iCs w:val="1"/>
      <w:color w:val="1f497d" w:themeColor="text2"/>
      <w:sz w:val="18"/>
      <w:szCs w:val="18"/>
    </w:rPr>
  </w:style>
  <w:style w:type="character" w:styleId="Heading1Char" w:customStyle="1">
    <w:name w:val="Heading 1 Char"/>
    <w:basedOn w:val="DefaultParagraphFont"/>
    <w:link w:val="Heading1"/>
    <w:uiPriority w:val="9"/>
    <w:rsid w:val="107E880F"/>
    <w:rPr>
      <w:rFonts w:asciiTheme="minorHAnsi" w:cstheme="minorBidi" w:eastAsiaTheme="minorEastAsia" w:hAnsiTheme="minorHAnsi"/>
      <w:b w:val="1"/>
      <w:bCs w:val="1"/>
      <w:color w:val="365f91" w:themeColor="accent1" w:themeShade="0000BF"/>
      <w:sz w:val="32"/>
      <w:szCs w:val="32"/>
      <w:lang w:val="es-ES"/>
    </w:rPr>
  </w:style>
  <w:style w:type="paragraph" w:styleId="Normalindentado2" w:customStyle="1">
    <w:name w:val="Normal indentado 2"/>
    <w:basedOn w:val="Normal"/>
    <w:rsid w:val="003E601E"/>
    <w:pPr>
      <w:widowControl w:val="1"/>
      <w:autoSpaceDE w:val="1"/>
      <w:autoSpaceDN w:val="1"/>
      <w:ind w:left="600"/>
    </w:pPr>
    <w:rPr>
      <w:rFonts w:cs="Times New Roman" w:eastAsia="Times New Roman"/>
      <w:sz w:val="20"/>
      <w:szCs w:val="24"/>
      <w:lang w:eastAsia="es-ES"/>
    </w:rPr>
  </w:style>
  <w:style w:type="character" w:styleId="Hyperlink">
    <w:name w:val="Hyperlink"/>
    <w:uiPriority w:val="99"/>
    <w:rsid w:val="00EA5020"/>
    <w:rPr>
      <w:color w:val="0000ff"/>
      <w:u w:val="single"/>
    </w:rPr>
  </w:style>
  <w:style w:type="character" w:styleId="st" w:customStyle="1">
    <w:name w:val="st"/>
    <w:rsid w:val="00EA5020"/>
  </w:style>
  <w:style w:type="paragraph" w:styleId="TOCHeading">
    <w:name w:val="TOC Heading"/>
    <w:basedOn w:val="Heading1"/>
    <w:next w:val="Normal"/>
    <w:uiPriority w:val="39"/>
    <w:unhideWhenUsed w:val="1"/>
    <w:qFormat w:val="1"/>
    <w:rsid w:val="107E880F"/>
    <w:pPr>
      <w:keepNext w:val="1"/>
      <w:keepLines w:val="1"/>
      <w:widowControl w:val="1"/>
      <w:spacing w:before="240" w:line="259" w:lineRule="auto"/>
    </w:pPr>
    <w:rPr>
      <w:rFonts w:asciiTheme="majorHAnsi" w:cstheme="majorBidi" w:eastAsiaTheme="majorEastAsia" w:hAnsiTheme="majorHAnsi"/>
      <w:b w:val="0"/>
      <w:bCs w:val="0"/>
      <w:lang w:eastAsia="es-MX" w:val="es-MX"/>
    </w:rPr>
  </w:style>
  <w:style w:type="paragraph" w:styleId="NoSpacing">
    <w:name w:val="No Spacing"/>
    <w:uiPriority w:val="1"/>
    <w:qFormat w:val="1"/>
    <w:rsid w:val="005F175D"/>
    <w:rPr>
      <w:rFonts w:ascii="Carlito" w:cs="Carlito" w:eastAsia="Carlito" w:hAnsi="Carlito"/>
      <w:lang w:val="es-ES"/>
    </w:rPr>
  </w:style>
  <w:style w:type="character" w:styleId="Heading4Char" w:customStyle="1">
    <w:name w:val="Heading 4 Char"/>
    <w:basedOn w:val="DefaultParagraphFont"/>
    <w:link w:val="Heading4"/>
    <w:rsid w:val="003B410B"/>
    <w:rPr>
      <w:rFonts w:asciiTheme="majorHAnsi" w:cstheme="majorBidi" w:eastAsiaTheme="majorEastAsia" w:hAnsiTheme="majorHAnsi"/>
      <w:i w:val="1"/>
      <w:iCs w:val="1"/>
      <w:color w:val="365f91" w:themeColor="accent1" w:themeShade="0000BF"/>
      <w:lang w:val="es-ES"/>
    </w:rPr>
  </w:style>
  <w:style w:type="character" w:styleId="Heading3Char" w:customStyle="1">
    <w:name w:val="Heading 3 Char"/>
    <w:basedOn w:val="DefaultParagraphFont"/>
    <w:link w:val="Heading3"/>
    <w:uiPriority w:val="9"/>
    <w:rsid w:val="004D293B"/>
    <w:rPr>
      <w:rFonts w:ascii="Arial" w:cs="Caladea" w:eastAsia="Caladea" w:hAnsi="Arial"/>
      <w:i w:val="1"/>
      <w:sz w:val="24"/>
      <w:szCs w:val="24"/>
      <w:lang w:val="es-ES"/>
    </w:rPr>
  </w:style>
  <w:style w:type="paragraph" w:styleId="TableofFigures">
    <w:name w:val="table of figures"/>
    <w:basedOn w:val="Normal"/>
    <w:next w:val="Normal"/>
    <w:uiPriority w:val="99"/>
    <w:unhideWhenUsed w:val="1"/>
    <w:rsid w:val="0060558D"/>
  </w:style>
  <w:style w:type="character" w:styleId="normaltextrun" w:customStyle="1">
    <w:name w:val="normaltextrun"/>
    <w:basedOn w:val="DefaultParagraphFont"/>
    <w:rsid w:val="00EB1C2A"/>
  </w:style>
  <w:style w:type="character" w:styleId="scxw173366235" w:customStyle="1">
    <w:name w:val="scxw173366235"/>
    <w:basedOn w:val="DefaultParagraphFont"/>
    <w:rsid w:val="00EB1C2A"/>
  </w:style>
  <w:style w:type="character" w:styleId="eop" w:customStyle="1">
    <w:name w:val="eop"/>
    <w:basedOn w:val="DefaultParagraphFont"/>
    <w:rsid w:val="00EB1C2A"/>
  </w:style>
  <w:style w:type="paragraph" w:styleId="Header">
    <w:name w:val="header"/>
    <w:basedOn w:val="Normal"/>
    <w:link w:val="HeaderChar"/>
    <w:uiPriority w:val="99"/>
    <w:unhideWhenUsed w:val="1"/>
    <w:rsid w:val="00C02C11"/>
    <w:pPr>
      <w:tabs>
        <w:tab w:val="center" w:pos="4252"/>
        <w:tab w:val="right" w:pos="8504"/>
      </w:tabs>
    </w:pPr>
  </w:style>
  <w:style w:type="character" w:styleId="HeaderChar" w:customStyle="1">
    <w:name w:val="Header Char"/>
    <w:basedOn w:val="DefaultParagraphFont"/>
    <w:link w:val="Header"/>
    <w:uiPriority w:val="99"/>
    <w:rsid w:val="00C02C11"/>
    <w:rPr>
      <w:rFonts w:ascii="Carlito" w:cs="Carlito" w:eastAsia="Carlito" w:hAnsi="Carlito"/>
      <w:lang w:val="es-ES"/>
    </w:rPr>
  </w:style>
  <w:style w:type="paragraph" w:styleId="Footer">
    <w:name w:val="footer"/>
    <w:basedOn w:val="Normal"/>
    <w:link w:val="FooterChar"/>
    <w:uiPriority w:val="99"/>
    <w:unhideWhenUsed w:val="1"/>
    <w:rsid w:val="00C02C11"/>
    <w:pPr>
      <w:tabs>
        <w:tab w:val="center" w:pos="4252"/>
        <w:tab w:val="right" w:pos="8504"/>
      </w:tabs>
    </w:pPr>
  </w:style>
  <w:style w:type="character" w:styleId="FooterChar" w:customStyle="1">
    <w:name w:val="Footer Char"/>
    <w:basedOn w:val="DefaultParagraphFont"/>
    <w:link w:val="Footer"/>
    <w:uiPriority w:val="99"/>
    <w:rsid w:val="00C02C11"/>
    <w:rPr>
      <w:rFonts w:ascii="Carlito" w:cs="Carlito" w:eastAsia="Carlito" w:hAnsi="Carlito"/>
      <w:lang w:val="es-ES"/>
    </w:rPr>
  </w:style>
  <w:style w:type="paragraph" w:styleId="EndnoteText">
    <w:name w:val="endnote text"/>
    <w:basedOn w:val="Normal"/>
    <w:link w:val="EndnoteTextChar"/>
    <w:uiPriority w:val="99"/>
    <w:semiHidden w:val="1"/>
    <w:unhideWhenUsed w:val="1"/>
    <w:rsid w:val="00C555D6"/>
    <w:rPr>
      <w:sz w:val="20"/>
      <w:szCs w:val="20"/>
    </w:rPr>
  </w:style>
  <w:style w:type="character" w:styleId="EndnoteTextChar" w:customStyle="1">
    <w:name w:val="Endnote Text Char"/>
    <w:basedOn w:val="DefaultParagraphFont"/>
    <w:link w:val="EndnoteText"/>
    <w:uiPriority w:val="99"/>
    <w:semiHidden w:val="1"/>
    <w:rsid w:val="00C555D6"/>
    <w:rPr>
      <w:rFonts w:ascii="Carlito" w:cs="Carlito" w:eastAsia="Carlito" w:hAnsi="Carlito"/>
      <w:sz w:val="20"/>
      <w:szCs w:val="20"/>
      <w:lang w:val="es-ES"/>
    </w:rPr>
  </w:style>
  <w:style w:type="character" w:styleId="EndnoteReference">
    <w:name w:val="endnote reference"/>
    <w:basedOn w:val="DefaultParagraphFont"/>
    <w:uiPriority w:val="99"/>
    <w:semiHidden w:val="1"/>
    <w:unhideWhenUsed w:val="1"/>
    <w:rsid w:val="00C555D6"/>
    <w:rPr>
      <w:vertAlign w:val="superscript"/>
    </w:rPr>
  </w:style>
  <w:style w:type="paragraph" w:styleId="FootnoteText">
    <w:name w:val="footnote text"/>
    <w:basedOn w:val="Normal"/>
    <w:link w:val="FootnoteTextChar"/>
    <w:uiPriority w:val="99"/>
    <w:semiHidden w:val="1"/>
    <w:unhideWhenUsed w:val="1"/>
    <w:rsid w:val="00C555D6"/>
    <w:rPr>
      <w:sz w:val="20"/>
      <w:szCs w:val="20"/>
    </w:rPr>
  </w:style>
  <w:style w:type="character" w:styleId="FootnoteTextChar" w:customStyle="1">
    <w:name w:val="Footnote Text Char"/>
    <w:basedOn w:val="DefaultParagraphFont"/>
    <w:link w:val="FootnoteText"/>
    <w:uiPriority w:val="99"/>
    <w:semiHidden w:val="1"/>
    <w:rsid w:val="00C555D6"/>
    <w:rPr>
      <w:rFonts w:ascii="Carlito" w:cs="Carlito" w:eastAsia="Carlito" w:hAnsi="Carlito"/>
      <w:sz w:val="20"/>
      <w:szCs w:val="20"/>
      <w:lang w:val="es-ES"/>
    </w:rPr>
  </w:style>
  <w:style w:type="character" w:styleId="FootnoteReference">
    <w:name w:val="footnote reference"/>
    <w:basedOn w:val="DefaultParagraphFont"/>
    <w:uiPriority w:val="99"/>
    <w:semiHidden w:val="1"/>
    <w:unhideWhenUsed w:val="1"/>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1Light-Accent4">
    <w:name w:val="Grid Table 1 Light Accent 4"/>
    <w:basedOn w:val="TableNormal"/>
    <w:uiPriority w:val="46"/>
    <w:rsid w:val="00694E7A"/>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paragraph" w:styleId="TOC6">
    <w:name w:val="toc 6"/>
    <w:basedOn w:val="Normal"/>
    <w:next w:val="Normal"/>
    <w:autoRedefine w:val="1"/>
    <w:uiPriority w:val="39"/>
    <w:unhideWhenUsed w:val="1"/>
    <w:rsid w:val="008101A4"/>
    <w:pPr>
      <w:widowControl w:val="1"/>
      <w:autoSpaceDE w:val="1"/>
      <w:autoSpaceDN w:val="1"/>
      <w:spacing w:after="100" w:line="259" w:lineRule="auto"/>
      <w:ind w:left="1100"/>
    </w:pPr>
    <w:rPr>
      <w:rFonts w:asciiTheme="minorHAnsi" w:cstheme="minorBidi" w:eastAsiaTheme="minorEastAsia" w:hAnsiTheme="minorHAnsi"/>
      <w:lang w:eastAsia="es-US" w:val="es-US"/>
    </w:rPr>
  </w:style>
  <w:style w:type="paragraph" w:styleId="TOC7">
    <w:name w:val="toc 7"/>
    <w:basedOn w:val="Normal"/>
    <w:next w:val="Normal"/>
    <w:autoRedefine w:val="1"/>
    <w:uiPriority w:val="39"/>
    <w:unhideWhenUsed w:val="1"/>
    <w:rsid w:val="008101A4"/>
    <w:pPr>
      <w:widowControl w:val="1"/>
      <w:autoSpaceDE w:val="1"/>
      <w:autoSpaceDN w:val="1"/>
      <w:spacing w:after="100" w:line="259" w:lineRule="auto"/>
      <w:ind w:left="1320"/>
    </w:pPr>
    <w:rPr>
      <w:rFonts w:asciiTheme="minorHAnsi" w:cstheme="minorBidi" w:eastAsiaTheme="minorEastAsia" w:hAnsiTheme="minorHAnsi"/>
      <w:lang w:eastAsia="es-US" w:val="es-US"/>
    </w:rPr>
  </w:style>
  <w:style w:type="paragraph" w:styleId="TOC8">
    <w:name w:val="toc 8"/>
    <w:basedOn w:val="Normal"/>
    <w:next w:val="Normal"/>
    <w:autoRedefine w:val="1"/>
    <w:uiPriority w:val="39"/>
    <w:unhideWhenUsed w:val="1"/>
    <w:rsid w:val="008101A4"/>
    <w:pPr>
      <w:widowControl w:val="1"/>
      <w:autoSpaceDE w:val="1"/>
      <w:autoSpaceDN w:val="1"/>
      <w:spacing w:after="100" w:line="259" w:lineRule="auto"/>
      <w:ind w:left="1540"/>
    </w:pPr>
    <w:rPr>
      <w:rFonts w:asciiTheme="minorHAnsi" w:cstheme="minorBidi" w:eastAsiaTheme="minorEastAsia" w:hAnsiTheme="minorHAnsi"/>
      <w:lang w:eastAsia="es-US" w:val="es-US"/>
    </w:rPr>
  </w:style>
  <w:style w:type="paragraph" w:styleId="TOC9">
    <w:name w:val="toc 9"/>
    <w:basedOn w:val="Normal"/>
    <w:next w:val="Normal"/>
    <w:autoRedefine w:val="1"/>
    <w:uiPriority w:val="39"/>
    <w:unhideWhenUsed w:val="1"/>
    <w:rsid w:val="008101A4"/>
    <w:pPr>
      <w:widowControl w:val="1"/>
      <w:autoSpaceDE w:val="1"/>
      <w:autoSpaceDN w:val="1"/>
      <w:spacing w:after="100" w:line="259" w:lineRule="auto"/>
      <w:ind w:left="1760"/>
    </w:pPr>
    <w:rPr>
      <w:rFonts w:asciiTheme="minorHAnsi" w:cstheme="minorBidi" w:eastAsiaTheme="minorEastAsia" w:hAnsiTheme="minorHAnsi"/>
      <w:lang w:eastAsia="es-US" w:val="es-US"/>
    </w:rPr>
  </w:style>
  <w:style w:type="character" w:styleId="Mencinsinresolver1" w:customStyle="1">
    <w:name w:val="Mención sin resolver1"/>
    <w:basedOn w:val="DefaultParagraphFont"/>
    <w:uiPriority w:val="99"/>
    <w:semiHidden w:val="1"/>
    <w:unhideWhenUsed w:val="1"/>
    <w:rsid w:val="008101A4"/>
    <w:rPr>
      <w:color w:val="605e5c"/>
      <w:shd w:color="auto" w:fill="e1dfdd" w:val="clear"/>
    </w:rPr>
  </w:style>
  <w:style w:type="table" w:styleId="GridTable5Dark-Accent4">
    <w:name w:val="Grid Table 5 Dark Accent 4"/>
    <w:basedOn w:val="TableNormal"/>
    <w:uiPriority w:val="50"/>
    <w:rsid w:val="00D4716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PlainTable3">
    <w:name w:val="Plain Table 3"/>
    <w:basedOn w:val="TableNormal"/>
    <w:uiPriority w:val="43"/>
    <w:rsid w:val="00F43C26"/>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ListTable7Colorful-Accent4">
    <w:name w:val="List Table 7 Colorful Accent 4"/>
    <w:basedOn w:val="TableNormal"/>
    <w:uiPriority w:val="52"/>
    <w:rsid w:val="004D144F"/>
    <w:rPr>
      <w:color w:val="5f497a" w:themeColor="accent4"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3-Accent4">
    <w:name w:val="List Table 3 Accent 4"/>
    <w:basedOn w:val="TableNormal"/>
    <w:uiPriority w:val="48"/>
    <w:rsid w:val="004D144F"/>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GridTable6Colorful-Accent4">
    <w:name w:val="Grid Table 6 Colorful Accent 4"/>
    <w:basedOn w:val="TableNormal"/>
    <w:uiPriority w:val="51"/>
    <w:rsid w:val="004D144F"/>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paragraph" w:styleId="Standard" w:customStyle="1">
    <w:name w:val="Standard"/>
    <w:rsid w:val="00624EF3"/>
    <w:pPr>
      <w:suppressAutoHyphens w:val="1"/>
      <w:autoSpaceDE w:val="1"/>
    </w:pPr>
    <w:rPr>
      <w:rFonts w:ascii="Times New Roman" w:cs="Lohit Hindi" w:eastAsia="Droid Sans Fallback" w:hAnsi="Times New Roman"/>
      <w:kern w:val="3"/>
      <w:sz w:val="24"/>
      <w:szCs w:val="24"/>
      <w:lang w:bidi="hi-IN" w:eastAsia="zh-CN" w:val="es-EC"/>
    </w:rPr>
  </w:style>
  <w:style w:type="table" w:styleId="MediumGrid3-Accent1">
    <w:name w:val="Medium Grid 3 Accent 1"/>
    <w:basedOn w:val="TableNormal"/>
    <w:uiPriority w:val="69"/>
    <w:unhideWhenUsed w:val="1"/>
    <w:rsid w:val="00624EF3"/>
    <w:pPr>
      <w:suppressAutoHyphens w:val="1"/>
      <w:autoSpaceDE w:val="1"/>
    </w:pPr>
    <w:rPr>
      <w:rFonts w:ascii="Times New Roman" w:cs="Lohit Hindi" w:eastAsia="Droid Sans Fallback" w:hAnsi="Times New Roman"/>
      <w:kern w:val="3"/>
      <w:sz w:val="24"/>
      <w:szCs w:val="24"/>
      <w:lang w:bidi="hi-IN" w:eastAsia="zh-CN" w:val="es-EC"/>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dTable7Colorful-Accent4">
    <w:name w:val="Grid Table 7 Colorful Accent 4"/>
    <w:basedOn w:val="TableNormal"/>
    <w:uiPriority w:val="52"/>
    <w:rsid w:val="002603FE"/>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character" w:styleId="UnresolvedMention">
    <w:name w:val="Unresolved Mention"/>
    <w:basedOn w:val="DefaultParagraphFont"/>
    <w:uiPriority w:val="99"/>
    <w:semiHidden w:val="1"/>
    <w:unhideWhenUsed w:val="1"/>
    <w:rsid w:val="009E01C9"/>
    <w:rPr>
      <w:color w:val="605e5c"/>
      <w:shd w:color="auto" w:fill="e1dfdd" w:val="clear"/>
    </w:rPr>
  </w:style>
  <w:style w:type="paragraph" w:styleId="NormalWeb">
    <w:name w:val="Normal (Web)"/>
    <w:basedOn w:val="Normal"/>
    <w:uiPriority w:val="99"/>
    <w:semiHidden w:val="1"/>
    <w:unhideWhenUsed w:val="1"/>
    <w:rsid w:val="008E061F"/>
    <w:rPr>
      <w:rFonts w:ascii="Times New Roman" w:cs="Times New Roman" w:hAnsi="Times New Roman"/>
      <w:szCs w:val="24"/>
    </w:rPr>
  </w:style>
  <w:style w:type="table" w:styleId="GridTable4-Accent1">
    <w:name w:val="Grid Table 4 Accent 1"/>
    <w:basedOn w:val="TableNormal"/>
    <w:uiPriority w:val="49"/>
    <w:rsid w:val="00F50CD1"/>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Ilustraciones" w:customStyle="1">
    <w:name w:val="Ilustraciones"/>
    <w:basedOn w:val="Caption"/>
    <w:link w:val="IlustracionesChar"/>
    <w:qFormat w:val="1"/>
    <w:rsid w:val="00BE255C"/>
  </w:style>
  <w:style w:type="character" w:styleId="CaptionChar" w:customStyle="1">
    <w:name w:val="Caption Char"/>
    <w:basedOn w:val="DefaultParagraphFont"/>
    <w:link w:val="Caption"/>
    <w:uiPriority w:val="35"/>
    <w:rsid w:val="00BE255C"/>
    <w:rPr>
      <w:rFonts w:ascii="Calibri" w:cs="Carlito" w:eastAsia="Carlito" w:hAnsi="Calibri"/>
      <w:i w:val="1"/>
      <w:iCs w:val="1"/>
      <w:color w:val="1f497d" w:themeColor="text2"/>
      <w:sz w:val="18"/>
      <w:szCs w:val="18"/>
      <w:lang w:val="es-ES"/>
    </w:rPr>
  </w:style>
  <w:style w:type="character" w:styleId="IlustracionesChar" w:customStyle="1">
    <w:name w:val="Ilustraciones Char"/>
    <w:basedOn w:val="CaptionChar"/>
    <w:link w:val="Ilustraciones"/>
    <w:rsid w:val="00BE255C"/>
    <w:rPr>
      <w:rFonts w:ascii="Calibri" w:cs="Carlito" w:eastAsia="Carlito" w:hAnsi="Calibri"/>
      <w:i w:val="1"/>
      <w:iCs w:val="1"/>
      <w:color w:val="1f497d" w:themeColor="text2"/>
      <w:sz w:val="18"/>
      <w:szCs w:val="18"/>
      <w:lang w:val="es-ES"/>
    </w:rPr>
  </w:style>
  <w:style w:type="paragraph" w:styleId="Table" w:customStyle="1">
    <w:name w:val="Table"/>
    <w:basedOn w:val="TOC2"/>
    <w:link w:val="TableChar"/>
    <w:qFormat w:val="1"/>
    <w:rsid w:val="00CF7134"/>
  </w:style>
  <w:style w:type="character" w:styleId="TOC2Char" w:customStyle="1">
    <w:name w:val="TOC 2 Char"/>
    <w:aliases w:val="Tablas Char"/>
    <w:basedOn w:val="DefaultParagraphFont"/>
    <w:link w:val="TOC2"/>
    <w:uiPriority w:val="39"/>
    <w:rsid w:val="00CF7134"/>
    <w:rPr>
      <w:rFonts w:ascii="Calibri" w:cs="Carlito" w:eastAsia="Carlito" w:hAnsi="Calibri"/>
      <w:i w:val="1"/>
      <w:iCs w:val="1"/>
      <w:color w:val="1f497d" w:themeColor="text2"/>
      <w:sz w:val="18"/>
      <w:szCs w:val="18"/>
      <w:lang w:val="es-ES"/>
    </w:rPr>
  </w:style>
  <w:style w:type="character" w:styleId="TableChar" w:customStyle="1">
    <w:name w:val="Table Char"/>
    <w:basedOn w:val="TOC2Char"/>
    <w:link w:val="Table"/>
    <w:rsid w:val="00CF7134"/>
    <w:rPr>
      <w:rFonts w:ascii="Calibri" w:cs="Carlito" w:eastAsia="Carlito" w:hAnsi="Calibri"/>
      <w:i w:val="1"/>
      <w:iCs w:val="1"/>
      <w:color w:val="1f497d" w:themeColor="text2"/>
      <w:sz w:val="18"/>
      <w:szCs w:val="18"/>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hyperlink" Target="http://www.qualitati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www.netbeanside.com/" TargetMode="External"/><Relationship Id="rId14" Type="http://schemas.openxmlformats.org/officeDocument/2006/relationships/hyperlink" Target="http://windows.microsoft.com/" TargetMode="External"/><Relationship Id="rId17" Type="http://schemas.openxmlformats.org/officeDocument/2006/relationships/hyperlink" Target="https://www.payara.fish/" TargetMode="External"/><Relationship Id="rId16" Type="http://schemas.openxmlformats.org/officeDocument/2006/relationships/hyperlink" Target="https://jakarta.e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7KYMXZppaBMhARZuO9MOSBW0lA==">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2026-10-06T16:05:00Z</dcterms:created>
  <dc:creator>Audita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