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F5860">
      <w:pPr>
        <w:sectPr>
          <w:footerReference r:id="rId4" w:type="default"/>
          <w:pgSz w:w="11906" w:h="16838"/>
          <w:pgMar w:top="1418" w:right="1701" w:bottom="1418" w:left="1701" w:header="709" w:footer="709" w:gutter="0"/>
          <w:pgBorders w:offsetFrom="page">
            <w:top w:val="twistedLines1" w:color="auto" w:sz="15" w:space="24"/>
            <w:left w:val="twistedLines1" w:color="auto" w:sz="15" w:space="24"/>
            <w:bottom w:val="twistedLines1" w:color="auto" w:sz="15" w:space="24"/>
            <w:right w:val="twistedLines1" w:color="auto" w:sz="15" w:space="24"/>
          </w:pgBorders>
          <w:pgNumType w:start="0"/>
          <w:cols w:space="708" w:num="1"/>
          <w:titlePg/>
          <w:docGrid w:linePitch="360" w:charSpace="0"/>
        </w:sectPr>
      </w:pPr>
      <w:r>
        <w:rPr>
          <w:lang w:val="es-EC" w:eastAsia="es-EC"/>
        </w:rPr>
        <mc:AlternateContent>
          <mc:Choice Requires="wps">
            <w:drawing>
              <wp:anchor distT="0" distB="0" distL="114300" distR="114300" simplePos="0" relativeHeight="251661312" behindDoc="0" locked="0" layoutInCell="1" allowOverlap="1">
                <wp:simplePos x="0" y="0"/>
                <wp:positionH relativeFrom="margin">
                  <wp:posOffset>169545</wp:posOffset>
                </wp:positionH>
                <wp:positionV relativeFrom="paragraph">
                  <wp:posOffset>2642870</wp:posOffset>
                </wp:positionV>
                <wp:extent cx="5286375" cy="5951220"/>
                <wp:effectExtent l="0" t="0" r="0" b="0"/>
                <wp:wrapNone/>
                <wp:docPr id="1" name="Rectángulo 1"/>
                <wp:cNvGraphicFramePr/>
                <a:graphic xmlns:a="http://schemas.openxmlformats.org/drawingml/2006/main">
                  <a:graphicData uri="http://schemas.microsoft.com/office/word/2010/wordprocessingShape">
                    <wps:wsp>
                      <wps:cNvSpPr/>
                      <wps:spPr>
                        <a:xfrm>
                          <a:off x="0" y="0"/>
                          <a:ext cx="5286375" cy="5951220"/>
                        </a:xfrm>
                        <a:prstGeom prst="rect">
                          <a:avLst/>
                        </a:prstGeom>
                        <a:noFill/>
                        <a:ln w="25400">
                          <a:noFill/>
                          <a:prstDash val="solid"/>
                        </a:ln>
                      </wps:spPr>
                      <wps:txbx>
                        <w:txbxContent>
                          <w:p w14:paraId="0C3B9184">
                            <w:pPr>
                              <w:spacing w:line="276" w:lineRule="auto"/>
                              <w:jc w:val="center"/>
                              <w:rPr>
                                <w:rFonts w:cs="Calibri"/>
                                <w:b/>
                                <w:bCs/>
                                <w:color w:val="000000"/>
                                <w:sz w:val="32"/>
                                <w:szCs w:val="32"/>
                              </w:rPr>
                            </w:pPr>
                            <w:r>
                              <w:rPr>
                                <w:rFonts w:cs="Calibri"/>
                                <w:b/>
                                <w:bCs/>
                                <w:color w:val="000000"/>
                                <w:sz w:val="32"/>
                                <w:szCs w:val="32"/>
                              </w:rPr>
                              <w:t>Tema</w:t>
                            </w:r>
                          </w:p>
                          <w:p w14:paraId="644A2BA6">
                            <w:pPr>
                              <w:spacing w:line="276" w:lineRule="auto"/>
                              <w:jc w:val="center"/>
                              <w:rPr>
                                <w:rFonts w:cs="Calibri"/>
                                <w:sz w:val="44"/>
                                <w:szCs w:val="44"/>
                              </w:rPr>
                            </w:pPr>
                            <w:r>
                              <w:rPr>
                                <w:rFonts w:cs="Calibri"/>
                                <w:sz w:val="44"/>
                                <w:szCs w:val="44"/>
                              </w:rPr>
                              <w:t>ESPECIFICACIÓN DE REQUERIMIENTOS DE SOFTWARE PARA SOA CON SOAP EN JAVA SIN BDD</w:t>
                            </w:r>
                          </w:p>
                          <w:p w14:paraId="0C797013">
                            <w:pPr>
                              <w:spacing w:line="276" w:lineRule="auto"/>
                              <w:jc w:val="center"/>
                              <w:rPr>
                                <w:rFonts w:cs="Calibri"/>
                                <w:b/>
                                <w:bCs/>
                                <w:color w:val="000000"/>
                                <w:sz w:val="36"/>
                                <w:szCs w:val="36"/>
                              </w:rPr>
                            </w:pPr>
                            <w:r>
                              <w:rPr>
                                <w:rFonts w:cs="Calibri"/>
                                <w:b/>
                                <w:bCs/>
                                <w:color w:val="000000"/>
                                <w:sz w:val="36"/>
                                <w:szCs w:val="36"/>
                              </w:rPr>
                              <w:t> </w:t>
                            </w:r>
                          </w:p>
                          <w:p w14:paraId="29CD4A8B">
                            <w:pPr>
                              <w:spacing w:line="276" w:lineRule="auto"/>
                              <w:jc w:val="center"/>
                              <w:rPr>
                                <w:rFonts w:cs="Calibri"/>
                                <w:b/>
                                <w:bCs/>
                                <w:color w:val="000000"/>
                                <w:sz w:val="32"/>
                                <w:szCs w:val="32"/>
                              </w:rPr>
                            </w:pPr>
                            <w:r>
                              <w:rPr>
                                <w:rFonts w:cs="Calibri"/>
                                <w:b/>
                                <w:bCs/>
                                <w:color w:val="000000"/>
                                <w:sz w:val="32"/>
                                <w:szCs w:val="32"/>
                              </w:rPr>
                              <w:t>Autores</w:t>
                            </w:r>
                          </w:p>
                          <w:p w14:paraId="43B16E78">
                            <w:pPr>
                              <w:spacing w:line="276" w:lineRule="auto"/>
                              <w:jc w:val="center"/>
                              <w:rPr>
                                <w:rFonts w:cs="Calibri"/>
                              </w:rPr>
                            </w:pPr>
                            <w:r>
                              <w:rPr>
                                <w:rFonts w:cs="Calibri"/>
                              </w:rPr>
                              <w:t>López Guano Gabriel Matías</w:t>
                            </w:r>
                          </w:p>
                          <w:p w14:paraId="08E7BF5F">
                            <w:pPr>
                              <w:spacing w:line="276" w:lineRule="auto"/>
                              <w:jc w:val="center"/>
                              <w:rPr>
                                <w:rFonts w:cs="Calibri"/>
                              </w:rPr>
                            </w:pPr>
                            <w:r>
                              <w:rPr>
                                <w:rFonts w:cs="Calibri"/>
                              </w:rPr>
                              <w:t>Medranda Valladares Mateo David</w:t>
                            </w:r>
                          </w:p>
                          <w:p w14:paraId="3DA567D1">
                            <w:pPr>
                              <w:spacing w:line="276" w:lineRule="auto"/>
                              <w:jc w:val="center"/>
                              <w:rPr>
                                <w:rFonts w:cs="Calibri"/>
                              </w:rPr>
                            </w:pPr>
                            <w:r>
                              <w:rPr>
                                <w:rFonts w:cs="Calibri"/>
                              </w:rPr>
                              <w:t>Pareja Moreira Marcelo Alejandro</w:t>
                            </w:r>
                          </w:p>
                          <w:p w14:paraId="0D8CA1A2">
                            <w:pPr>
                              <w:spacing w:line="276" w:lineRule="auto"/>
                              <w:jc w:val="center"/>
                              <w:rPr>
                                <w:rFonts w:cs="Calibri"/>
                                <w:b/>
                                <w:bCs/>
                                <w:color w:val="000000"/>
                                <w:sz w:val="32"/>
                                <w:szCs w:val="32"/>
                              </w:rPr>
                            </w:pPr>
                            <w:r>
                              <w:rPr>
                                <w:rFonts w:cs="Calibri"/>
                                <w:b/>
                                <w:bCs/>
                                <w:color w:val="000000"/>
                                <w:sz w:val="32"/>
                                <w:szCs w:val="32"/>
                              </w:rPr>
                              <w:t> </w:t>
                            </w:r>
                          </w:p>
                          <w:p w14:paraId="67217C1F">
                            <w:pPr>
                              <w:spacing w:line="276" w:lineRule="auto"/>
                              <w:jc w:val="center"/>
                              <w:rPr>
                                <w:rFonts w:cs="Calibri"/>
                                <w:b/>
                                <w:bCs/>
                                <w:color w:val="000000"/>
                                <w:sz w:val="32"/>
                                <w:szCs w:val="32"/>
                              </w:rPr>
                            </w:pPr>
                            <w:r>
                              <w:rPr>
                                <w:rFonts w:cs="Calibri"/>
                                <w:b/>
                                <w:bCs/>
                                <w:color w:val="000000"/>
                                <w:sz w:val="32"/>
                                <w:szCs w:val="32"/>
                              </w:rPr>
                              <w:t>Tutor</w:t>
                            </w:r>
                          </w:p>
                          <w:p w14:paraId="0AA39AEA">
                            <w:pPr>
                              <w:spacing w:line="276" w:lineRule="auto"/>
                              <w:jc w:val="center"/>
                              <w:rPr>
                                <w:rFonts w:cs="Calibri"/>
                              </w:rPr>
                            </w:pPr>
                            <w:r>
                              <w:rPr>
                                <w:rFonts w:cs="Calibri"/>
                              </w:rPr>
                              <w:t>Ing. Eduardo Mauricio Campaña Ortega</w:t>
                            </w:r>
                          </w:p>
                          <w:p w14:paraId="417ABAD4">
                            <w:pPr>
                              <w:spacing w:line="276" w:lineRule="auto"/>
                              <w:jc w:val="center"/>
                              <w:rPr>
                                <w:rFonts w:cs="Calibri"/>
                              </w:rPr>
                            </w:pPr>
                            <w:r>
                              <w:rPr>
                                <w:rFonts w:cs="Calibri"/>
                              </w:rPr>
                              <w:t>MIS.MDU.CCNA.CCIA.</w:t>
                            </w:r>
                          </w:p>
                          <w:p w14:paraId="1C5E3D38">
                            <w:pPr>
                              <w:spacing w:line="276" w:lineRule="auto"/>
                              <w:jc w:val="center"/>
                              <w:rPr>
                                <w:rFonts w:cs="Calibri"/>
                              </w:rPr>
                            </w:pPr>
                            <w:r>
                              <w:rPr>
                                <w:rFonts w:cs="Calibri"/>
                              </w:rPr>
                              <w:t>PhD. (c) Ingeniería de Software PhD. (c) Seguridad Información</w:t>
                            </w:r>
                          </w:p>
                          <w:p w14:paraId="665F5DE4">
                            <w:pPr>
                              <w:spacing w:line="276" w:lineRule="auto"/>
                              <w:jc w:val="center"/>
                              <w:rPr>
                                <w:rFonts w:cs="Calibri"/>
                                <w:b/>
                                <w:bCs/>
                                <w:color w:val="000000"/>
                                <w:sz w:val="32"/>
                                <w:szCs w:val="32"/>
                              </w:rPr>
                            </w:pPr>
                            <w:r>
                              <w:rPr>
                                <w:rFonts w:cs="Calibri"/>
                                <w:b/>
                                <w:bCs/>
                                <w:color w:val="000000"/>
                                <w:sz w:val="32"/>
                                <w:szCs w:val="32"/>
                              </w:rPr>
                              <w:t> </w:t>
                            </w:r>
                          </w:p>
                          <w:p w14:paraId="73A1D7C8">
                            <w:pPr>
                              <w:spacing w:line="276" w:lineRule="auto"/>
                              <w:jc w:val="center"/>
                              <w:rPr>
                                <w:rFonts w:cs="Calibri"/>
                                <w:b/>
                                <w:bCs/>
                                <w:color w:val="000000"/>
                                <w:sz w:val="32"/>
                                <w:szCs w:val="32"/>
                              </w:rPr>
                            </w:pPr>
                            <w:r>
                              <w:rPr>
                                <w:rFonts w:cs="Calibri"/>
                                <w:b/>
                                <w:bCs/>
                                <w:color w:val="000000"/>
                                <w:sz w:val="32"/>
                                <w:szCs w:val="32"/>
                              </w:rPr>
                              <w:t>Fecha</w:t>
                            </w:r>
                          </w:p>
                          <w:p w14:paraId="39404716">
                            <w:pPr>
                              <w:spacing w:line="276" w:lineRule="auto"/>
                              <w:jc w:val="center"/>
                              <w:rPr>
                                <w:rFonts w:cs="Calibri"/>
                              </w:rPr>
                            </w:pPr>
                            <w:r>
                              <w:rPr>
                                <w:rFonts w:cs="Calibri"/>
                              </w:rPr>
                              <w:t>06-10-2026</w:t>
                            </w:r>
                          </w:p>
                          <w:p w14:paraId="22DFF956">
                            <w:pPr>
                              <w:spacing w:line="276" w:lineRule="auto"/>
                              <w:jc w:val="center"/>
                              <w:rPr>
                                <w:rFonts w:cs="Calibri"/>
                                <w:b/>
                                <w:bCs/>
                                <w:color w:val="000000"/>
                                <w:sz w:val="32"/>
                                <w:szCs w:val="32"/>
                              </w:rPr>
                            </w:pPr>
                            <w:r>
                              <w:rPr>
                                <w:rFonts w:cs="Calibri"/>
                                <w:b/>
                                <w:bCs/>
                                <w:color w:val="000000"/>
                                <w:sz w:val="32"/>
                                <w:szCs w:val="32"/>
                              </w:rPr>
                              <w:t>23/09/2026</w:t>
                            </w:r>
                          </w:p>
                        </w:txbxContent>
                      </wps:txbx>
                      <wps:bodyPr spcFirstLastPara="0" wrap="square" lIns="91440" tIns="45720" rIns="91440" bIns="45720" anchor="ctr">
                        <a:noAutofit/>
                      </wps:bodyPr>
                    </wps:wsp>
                  </a:graphicData>
                </a:graphic>
              </wp:anchor>
            </w:drawing>
          </mc:Choice>
          <mc:Fallback>
            <w:pict>
              <v:rect id="Rectángulo 1" o:spid="_x0000_s1026" o:spt="1" style="position:absolute;left:0pt;margin-left:13.35pt;margin-top:208.1pt;height:468.6pt;width:416.25pt;mso-position-horizontal-relative:margin;z-index:251661312;v-text-anchor:middle;mso-width-relative:page;mso-height-relative:page;" filled="f" stroked="f" coordsize="21600,21600" o:gfxdata="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hER3ydoAAAALAQAADwAAAAAAAAABACAAAAAiAAAAZHJzL2Rvd25yZXYueG1sUEsBAhQA&#10;FAAAAAgAh07iQEBQZ+7wAQAA3AMAAA4AAAAAAAAAAQAgAAAAKQEAAGRycy9lMm9Eb2MueG1sUEsF&#10;BgAAAAAGAAYAWQEAAIsFAAAAAA==&#10;">
                <v:fill on="f" focussize="0,0"/>
                <v:stroke on="f" weight="2pt"/>
                <v:imagedata o:title=""/>
                <o:lock v:ext="edit" aspectratio="f"/>
                <v:textbox>
                  <w:txbxContent>
                    <w:p w14:paraId="0C3B9184">
                      <w:pPr>
                        <w:spacing w:line="276" w:lineRule="auto"/>
                        <w:jc w:val="center"/>
                        <w:rPr>
                          <w:rFonts w:cs="Calibri"/>
                          <w:b/>
                          <w:bCs/>
                          <w:color w:val="000000"/>
                          <w:sz w:val="32"/>
                          <w:szCs w:val="32"/>
                        </w:rPr>
                      </w:pPr>
                      <w:r>
                        <w:rPr>
                          <w:rFonts w:cs="Calibri"/>
                          <w:b/>
                          <w:bCs/>
                          <w:color w:val="000000"/>
                          <w:sz w:val="32"/>
                          <w:szCs w:val="32"/>
                        </w:rPr>
                        <w:t>Tema</w:t>
                      </w:r>
                    </w:p>
                    <w:p w14:paraId="644A2BA6">
                      <w:pPr>
                        <w:spacing w:line="276" w:lineRule="auto"/>
                        <w:jc w:val="center"/>
                        <w:rPr>
                          <w:rFonts w:cs="Calibri"/>
                          <w:sz w:val="44"/>
                          <w:szCs w:val="44"/>
                        </w:rPr>
                      </w:pPr>
                      <w:r>
                        <w:rPr>
                          <w:rFonts w:cs="Calibri"/>
                          <w:sz w:val="44"/>
                          <w:szCs w:val="44"/>
                        </w:rPr>
                        <w:t>ESPECIFICACIÓN DE REQUERIMIENTOS DE SOFTWARE PARA SOA CON SOAP EN JAVA SIN BDD</w:t>
                      </w:r>
                    </w:p>
                    <w:p w14:paraId="0C797013">
                      <w:pPr>
                        <w:spacing w:line="276" w:lineRule="auto"/>
                        <w:jc w:val="center"/>
                        <w:rPr>
                          <w:rFonts w:cs="Calibri"/>
                          <w:b/>
                          <w:bCs/>
                          <w:color w:val="000000"/>
                          <w:sz w:val="36"/>
                          <w:szCs w:val="36"/>
                        </w:rPr>
                      </w:pPr>
                      <w:r>
                        <w:rPr>
                          <w:rFonts w:cs="Calibri"/>
                          <w:b/>
                          <w:bCs/>
                          <w:color w:val="000000"/>
                          <w:sz w:val="36"/>
                          <w:szCs w:val="36"/>
                        </w:rPr>
                        <w:t> </w:t>
                      </w:r>
                    </w:p>
                    <w:p w14:paraId="29CD4A8B">
                      <w:pPr>
                        <w:spacing w:line="276" w:lineRule="auto"/>
                        <w:jc w:val="center"/>
                        <w:rPr>
                          <w:rFonts w:cs="Calibri"/>
                          <w:b/>
                          <w:bCs/>
                          <w:color w:val="000000"/>
                          <w:sz w:val="32"/>
                          <w:szCs w:val="32"/>
                        </w:rPr>
                      </w:pPr>
                      <w:r>
                        <w:rPr>
                          <w:rFonts w:cs="Calibri"/>
                          <w:b/>
                          <w:bCs/>
                          <w:color w:val="000000"/>
                          <w:sz w:val="32"/>
                          <w:szCs w:val="32"/>
                        </w:rPr>
                        <w:t>Autores</w:t>
                      </w:r>
                    </w:p>
                    <w:p w14:paraId="43B16E78">
                      <w:pPr>
                        <w:spacing w:line="276" w:lineRule="auto"/>
                        <w:jc w:val="center"/>
                        <w:rPr>
                          <w:rFonts w:cs="Calibri"/>
                        </w:rPr>
                      </w:pPr>
                      <w:r>
                        <w:rPr>
                          <w:rFonts w:cs="Calibri"/>
                        </w:rPr>
                        <w:t>López Guano Gabriel Matías</w:t>
                      </w:r>
                    </w:p>
                    <w:p w14:paraId="08E7BF5F">
                      <w:pPr>
                        <w:spacing w:line="276" w:lineRule="auto"/>
                        <w:jc w:val="center"/>
                        <w:rPr>
                          <w:rFonts w:cs="Calibri"/>
                        </w:rPr>
                      </w:pPr>
                      <w:r>
                        <w:rPr>
                          <w:rFonts w:cs="Calibri"/>
                        </w:rPr>
                        <w:t>Medranda Valladares Mateo David</w:t>
                      </w:r>
                    </w:p>
                    <w:p w14:paraId="3DA567D1">
                      <w:pPr>
                        <w:spacing w:line="276" w:lineRule="auto"/>
                        <w:jc w:val="center"/>
                        <w:rPr>
                          <w:rFonts w:cs="Calibri"/>
                        </w:rPr>
                      </w:pPr>
                      <w:r>
                        <w:rPr>
                          <w:rFonts w:cs="Calibri"/>
                        </w:rPr>
                        <w:t>Pareja Moreira Marcelo Alejandro</w:t>
                      </w:r>
                    </w:p>
                    <w:p w14:paraId="0D8CA1A2">
                      <w:pPr>
                        <w:spacing w:line="276" w:lineRule="auto"/>
                        <w:jc w:val="center"/>
                        <w:rPr>
                          <w:rFonts w:cs="Calibri"/>
                          <w:b/>
                          <w:bCs/>
                          <w:color w:val="000000"/>
                          <w:sz w:val="32"/>
                          <w:szCs w:val="32"/>
                        </w:rPr>
                      </w:pPr>
                      <w:r>
                        <w:rPr>
                          <w:rFonts w:cs="Calibri"/>
                          <w:b/>
                          <w:bCs/>
                          <w:color w:val="000000"/>
                          <w:sz w:val="32"/>
                          <w:szCs w:val="32"/>
                        </w:rPr>
                        <w:t> </w:t>
                      </w:r>
                    </w:p>
                    <w:p w14:paraId="67217C1F">
                      <w:pPr>
                        <w:spacing w:line="276" w:lineRule="auto"/>
                        <w:jc w:val="center"/>
                        <w:rPr>
                          <w:rFonts w:cs="Calibri"/>
                          <w:b/>
                          <w:bCs/>
                          <w:color w:val="000000"/>
                          <w:sz w:val="32"/>
                          <w:szCs w:val="32"/>
                        </w:rPr>
                      </w:pPr>
                      <w:r>
                        <w:rPr>
                          <w:rFonts w:cs="Calibri"/>
                          <w:b/>
                          <w:bCs/>
                          <w:color w:val="000000"/>
                          <w:sz w:val="32"/>
                          <w:szCs w:val="32"/>
                        </w:rPr>
                        <w:t>Tutor</w:t>
                      </w:r>
                    </w:p>
                    <w:p w14:paraId="0AA39AEA">
                      <w:pPr>
                        <w:spacing w:line="276" w:lineRule="auto"/>
                        <w:jc w:val="center"/>
                        <w:rPr>
                          <w:rFonts w:cs="Calibri"/>
                        </w:rPr>
                      </w:pPr>
                      <w:r>
                        <w:rPr>
                          <w:rFonts w:cs="Calibri"/>
                        </w:rPr>
                        <w:t>Ing. Eduardo Mauricio Campaña Ortega</w:t>
                      </w:r>
                    </w:p>
                    <w:p w14:paraId="417ABAD4">
                      <w:pPr>
                        <w:spacing w:line="276" w:lineRule="auto"/>
                        <w:jc w:val="center"/>
                        <w:rPr>
                          <w:rFonts w:cs="Calibri"/>
                        </w:rPr>
                      </w:pPr>
                      <w:r>
                        <w:rPr>
                          <w:rFonts w:cs="Calibri"/>
                        </w:rPr>
                        <w:t>MIS.MDU.CCNA.CCIA.</w:t>
                      </w:r>
                    </w:p>
                    <w:p w14:paraId="1C5E3D38">
                      <w:pPr>
                        <w:spacing w:line="276" w:lineRule="auto"/>
                        <w:jc w:val="center"/>
                        <w:rPr>
                          <w:rFonts w:cs="Calibri"/>
                        </w:rPr>
                      </w:pPr>
                      <w:r>
                        <w:rPr>
                          <w:rFonts w:cs="Calibri"/>
                        </w:rPr>
                        <w:t>PhD. (c) Ingeniería de Software PhD. (c) Seguridad Información</w:t>
                      </w:r>
                    </w:p>
                    <w:p w14:paraId="665F5DE4">
                      <w:pPr>
                        <w:spacing w:line="276" w:lineRule="auto"/>
                        <w:jc w:val="center"/>
                        <w:rPr>
                          <w:rFonts w:cs="Calibri"/>
                          <w:b/>
                          <w:bCs/>
                          <w:color w:val="000000"/>
                          <w:sz w:val="32"/>
                          <w:szCs w:val="32"/>
                        </w:rPr>
                      </w:pPr>
                      <w:r>
                        <w:rPr>
                          <w:rFonts w:cs="Calibri"/>
                          <w:b/>
                          <w:bCs/>
                          <w:color w:val="000000"/>
                          <w:sz w:val="32"/>
                          <w:szCs w:val="32"/>
                        </w:rPr>
                        <w:t> </w:t>
                      </w:r>
                    </w:p>
                    <w:p w14:paraId="73A1D7C8">
                      <w:pPr>
                        <w:spacing w:line="276" w:lineRule="auto"/>
                        <w:jc w:val="center"/>
                        <w:rPr>
                          <w:rFonts w:cs="Calibri"/>
                          <w:b/>
                          <w:bCs/>
                          <w:color w:val="000000"/>
                          <w:sz w:val="32"/>
                          <w:szCs w:val="32"/>
                        </w:rPr>
                      </w:pPr>
                      <w:r>
                        <w:rPr>
                          <w:rFonts w:cs="Calibri"/>
                          <w:b/>
                          <w:bCs/>
                          <w:color w:val="000000"/>
                          <w:sz w:val="32"/>
                          <w:szCs w:val="32"/>
                        </w:rPr>
                        <w:t>Fecha</w:t>
                      </w:r>
                    </w:p>
                    <w:p w14:paraId="39404716">
                      <w:pPr>
                        <w:spacing w:line="276" w:lineRule="auto"/>
                        <w:jc w:val="center"/>
                        <w:rPr>
                          <w:rFonts w:cs="Calibri"/>
                        </w:rPr>
                      </w:pPr>
                      <w:r>
                        <w:rPr>
                          <w:rFonts w:cs="Calibri"/>
                        </w:rPr>
                        <w:t>06-10-2026</w:t>
                      </w:r>
                    </w:p>
                    <w:p w14:paraId="22DFF956">
                      <w:pPr>
                        <w:spacing w:line="276" w:lineRule="auto"/>
                        <w:jc w:val="center"/>
                        <w:rPr>
                          <w:rFonts w:cs="Calibri"/>
                          <w:b/>
                          <w:bCs/>
                          <w:color w:val="000000"/>
                          <w:sz w:val="32"/>
                          <w:szCs w:val="32"/>
                        </w:rPr>
                      </w:pPr>
                      <w:r>
                        <w:rPr>
                          <w:rFonts w:cs="Calibri"/>
                          <w:b/>
                          <w:bCs/>
                          <w:color w:val="000000"/>
                          <w:sz w:val="32"/>
                          <w:szCs w:val="32"/>
                        </w:rPr>
                        <w:t>23/09/2026</w:t>
                      </w:r>
                    </w:p>
                  </w:txbxContent>
                </v:textbox>
              </v:rect>
            </w:pict>
          </mc:Fallback>
        </mc:AlternateContent>
      </w:r>
      <w:r>
        <w:rPr>
          <w:lang w:val="es-EC" w:eastAsia="es-EC"/>
        </w:rPr>
        <w:drawing>
          <wp:anchor distT="0" distB="0" distL="114300" distR="114300" simplePos="0" relativeHeight="251662336" behindDoc="0" locked="0" layoutInCell="1" allowOverlap="1">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46" descr="Imagen que contiene interior, mamífero, gato, viend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82340" cy="2179320"/>
                    </a:xfrm>
                    <a:prstGeom prst="rect">
                      <a:avLst/>
                    </a:prstGeom>
                    <a:noFill/>
                    <a:ln>
                      <a:noFill/>
                    </a:ln>
                  </pic:spPr>
                </pic:pic>
              </a:graphicData>
            </a:graphic>
          </wp:anchor>
        </w:drawing>
      </w:r>
      <w:r>
        <w:rPr>
          <w:lang w:val="es-EC" w:eastAsia="es-EC"/>
        </w:rPr>
        <mc:AlternateContent>
          <mc:Choice Requires="wpg">
            <w:drawing>
              <wp:anchor distT="0" distB="0" distL="114300" distR="114300" simplePos="0" relativeHeight="251660288" behindDoc="1" locked="0" layoutInCell="1" allowOverlap="1">
                <wp:simplePos x="0" y="0"/>
                <wp:positionH relativeFrom="page">
                  <wp:posOffset>998220</wp:posOffset>
                </wp:positionH>
                <wp:positionV relativeFrom="page">
                  <wp:posOffset>906780</wp:posOffset>
                </wp:positionV>
                <wp:extent cx="2132965"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14:textFill>
                                    <w14:solidFill>
                                      <w14:schemeClr w14:val="bg1"/>
                                    </w14:solidFill>
                                  </w14:textFill>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rPr>
                                  <w:color w:val="FFFFFF" w:themeColor="background1"/>
                                  <w:sz w:val="28"/>
                                  <w:szCs w:val="28"/>
                                  <w14:textFill>
                                    <w14:solidFill>
                                      <w14:schemeClr w14:val="bg1"/>
                                    </w14:solidFill>
                                  </w14:textFill>
                                </w:rPr>
                              </w:sdtEndPr>
                              <w:sdtContent>
                                <w:p w14:paraId="4636032F">
                                  <w:pPr>
                                    <w:pStyle w:val="38"/>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 xml:space="preserve">     </w:t>
                                  </w:r>
                                </w:p>
                              </w:sdtContent>
                            </w:sdt>
                          </w:txbxContent>
                        </wps:txbx>
                        <wps:bodyPr rot="0" spcFirstLastPara="0" vert="horz" wrap="square" lIns="91440" tIns="0" rIns="182880" bIns="0" numCol="1" spcCol="0" rtlCol="0" fromWordArt="0" anchor="ctr" anchorCtr="0" forceAA="0" compatLnSpc="1">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20" name="Forma libre 33"/>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29" name="Forma libre 37"/>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anchor>
            </w:drawing>
          </mc:Choice>
          <mc:Fallback>
            <w:pict>
              <v:group id="Grupo 2" o:spid="_x0000_s1026" o:spt="203" style="position:absolute;left:0pt;margin-left:78.6pt;margin-top:71.4pt;height:698.4pt;width:167.95pt;mso-position-horizontal-relative:page;mso-position-vertical-relative:page;z-index:-251656192;mso-width-relative:page;mso-height-relative:page;" coordsize="2133600,9125712" o:gfxdata="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">
                <o:lock v:ext="edit" aspectratio="f"/>
                <v:rect id="Rectángulo 3" o:spid="_x0000_s1026" o:spt="1" style="position:absolute;left:0;top:0;height:9125712;width:194535;v-text-anchor:middle;" fillcolor="#1F497D [3215]" filled="t" stroked="f" coordsize="21600,21600" o:gfxdata="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eBGwvQAA&#10;ANoAAAAPAAAAAAAAAAEAIAAAACIAAABkcnMvZG93bnJldi54bWxQSwECFAAUAAAACACHTuJAMy8F&#10;njsAAAA5AAAAEAAAAAAAAAABACAAAAAMAQAAZHJzL3NoYXBleG1sLnhtbFBLBQYAAAAABgAGAFsB&#10;AAC2AwAAAAA=&#10;">
                  <v:fill on="t" focussize="0,0"/>
                  <v:stroke on="f" weight="2pt"/>
                  <v:imagedata o:title=""/>
                  <o:lock v:ext="edit" aspectratio="f"/>
                </v:rect>
                <v:shape id="Pentágono 13" o:spid="_x0000_s1026" o:spt="15" type="#_x0000_t15" style="position:absolute;left:246378;top:1206935;height:552055;width:1483687;v-text-anchor:middle;" fillcolor="#4F81BD [3204]" filled="t" stroked="f" coordsize="21600,21600" o:gfxdata="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r/td9vQAA&#10;ANoAAAAPAAAAAAAAAAEAIAAAACIAAABkcnMvZG93bnJldi54bWxQSwECFAAUAAAACACHTuJAMy8F&#10;njsAAAA5AAAAEAAAAAAAAAABACAAAAAMAQAAZHJzL3NoYXBleG1sLnhtbFBLBQYAAAAABgAGAFsB&#10;AAC2AwAAAAA=&#10;" adj="17582">
                  <v:fill on="t" focussize="0,0"/>
                  <v:stroke on="f" weight="2pt"/>
                  <v:imagedata o:title=""/>
                  <o:lock v:ext="edit" aspectratio="f"/>
                  <v:textbox inset="2.54mm,0mm,5.08mm,0mm">
                    <w:txbxContent>
                      <w:sdt>
                        <w:sdtPr>
                          <w:rPr>
                            <w:color w:val="FFFFFF" w:themeColor="background1"/>
                            <w:sz w:val="28"/>
                            <w:szCs w:val="28"/>
                            <w14:textFill>
                              <w14:solidFill>
                                <w14:schemeClr w14:val="bg1"/>
                              </w14:solidFill>
                            </w14:textFill>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rPr>
                            <w:color w:val="FFFFFF" w:themeColor="background1"/>
                            <w:sz w:val="28"/>
                            <w:szCs w:val="28"/>
                            <w14:textFill>
                              <w14:solidFill>
                                <w14:schemeClr w14:val="bg1"/>
                              </w14:solidFill>
                            </w14:textFill>
                          </w:rPr>
                        </w:sdtEndPr>
                        <w:sdtContent>
                          <w:p w14:paraId="4636032F">
                            <w:pPr>
                              <w:pStyle w:val="38"/>
                              <w:jc w:val="right"/>
                              <w:rPr>
                                <w:color w:val="FFFFFF" w:themeColor="background1"/>
                                <w:sz w:val="28"/>
                                <w:szCs w:val="28"/>
                                <w14:textFill>
                                  <w14:solidFill>
                                    <w14:schemeClr w14:val="bg1"/>
                                  </w14:solidFill>
                                </w14:textFill>
                              </w:rPr>
                            </w:pPr>
                            <w:r>
                              <w:rPr>
                                <w:color w:val="FFFFFF" w:themeColor="background1"/>
                                <w:sz w:val="28"/>
                                <w:szCs w:val="28"/>
                                <w14:textFill>
                                  <w14:solidFill>
                                    <w14:schemeClr w14:val="bg1"/>
                                  </w14:solidFill>
                                </w14:textFill>
                              </w:rPr>
                              <w:t xml:space="preserve">     </w:t>
                            </w:r>
                          </w:p>
                        </w:sdtContent>
                      </w:sdt>
                    </w:txbxContent>
                  </v:textbox>
                </v:shape>
                <v:group id="Grupo 5" o:spid="_x0000_s1026" o:spt="203" style="position:absolute;left:76200;top:4210050;height:4910328;width:2057400;" coordorigin="80645,4211812" coordsize="1306273,3121026"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group id="Grupo 6" o:spid="_x0000_s1026" o:spt="203" style="position:absolute;left:141062;top:4211812;height:3121026;width:1047750;" coordorigin="141062,4211812" coordsize="1047750,31210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t"/>
                    <v:shape id="Forma libre 16" o:spid="_x0000_s1026" o:spt="100" style="position:absolute;left:369662;top:6216825;height:698500;width:193675;" fillcolor="#1F497D [3215]" filled="t" stroked="t" coordsize="122,440" o:gfxdata="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Se7UvQAA&#10;ANoAAAAPAAAAAAAAAAEAIAAAACIAAABkcnMvZG93bnJldi54bWxQSwECFAAUAAAACACHTuJAMy8F&#10;njsAAAA5AAAAEAAAAAAAAAABACAAAAAMAQAAZHJzL3NoYXBleG1sLnhtbFBLBQYAAAAABgAGAFsB&#10;AAC2AwAAAAA=&#10;" path="m0,0l39,152,84,304,122,417,122,440,76,306,39,180,6,53,0,0xe">
                      <v:path o:connectlocs="0,0;61912,241300;133350,482600;193675,661987;193675,698500;120650,485775;61912,285750;9525,84137;0,0" o:connectangles="0,0,0,0,0,0,0,0,0"/>
                      <v:fill on="t" focussize="0,0"/>
                      <v:stroke weight="0pt" color="#1F497D [3215]" joinstyle="round"/>
                      <v:imagedata o:title=""/>
                      <o:lock v:ext="edit" aspectratio="f"/>
                    </v:shape>
                    <v:shape id="Forma libre 17" o:spid="_x0000_s1026" o:spt="100" style="position:absolute;left:572862;top:6905800;height:427038;width:184150;" fillcolor="#1F497D [3215]" filled="t" stroked="t" coordsize="116,269" o:gfxdata="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OF5i8AAAA&#10;2gAAAA8AAAAAAAAAAQAgAAAAIgAAAGRycy9kb3ducmV2LnhtbFBLAQIUABQAAAAIAIdO4kAzLwWe&#10;OwAAADkAAAAQAAAAAAAAAAEAIAAAAAsBAABkcnMvc2hhcGV4bWwueG1sUEsFBgAAAAAGAAYAWwEA&#10;ALUDAAAAAA==&#10;" path="m0,0l8,19,37,93,67,167,116,269,108,269,60,169,30,98,1,25,0,0xe">
                      <v:path o:connectlocs="0,0;12700,30162;58737,147637;106362,265112;184150,427038;171450,427038;95250,268287;47625,155575;1587,39687;0,0" o:connectangles="0,0,0,0,0,0,0,0,0,0"/>
                      <v:fill on="t" focussize="0,0"/>
                      <v:stroke weight="0pt" color="#1F497D [3215]" joinstyle="round"/>
                      <v:imagedata o:title=""/>
                      <o:lock v:ext="edit" aspectratio="f"/>
                    </v:shape>
                    <v:shape id="Forma libre 18" o:spid="_x0000_s1026" o:spt="100" style="position:absolute;left:141062;top:4211812;height:2019300;width:222250;" fillcolor="#1F497D [3215]" filled="t" stroked="t" coordsize="140,1272" o:gfxdata="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5jqqvQAA&#10;ANsAAAAPAAAAAAAAAAEAIAAAACIAAABkcnMvZG93bnJldi54bWxQSwECFAAUAAAACACHTuJAMy8F&#10;njsAAAA5AAAAEAAAAAAAAAABACAAAAAMAQAAZHJzL3NoYXBleG1sLnhtbFBLBQYAAAAABgAGAFsB&#10;AAC2AwAAAAA=&#10;" path="m0,0l0,0,1,79,3,159,12,317,23,476,39,634,58,792,83,948,107,1086,135,1223,140,1272,138,1262,105,1106,77,949,53,792,35,634,20,476,9,317,2,159,0,79,0,0xe">
                      <v:path o:connectlocs="0,0;0,0;1587,125412;4762,252412;19050,503237;36512,755650;61912,1006475;92075,1257300;131762,1504950;169862,1724025;214312,1941512;222250,2019300;219075,2003425;166687,1755775;122237,1506537;84137,1257300;55562,1006475;31750,755650;14287,503237;3175,252412;0,125412;0,0" o:connectangles="0,0,0,0,0,0,0,0,0,0,0,0,0,0,0,0,0,0,0,0,0,0"/>
                      <v:fill on="t" focussize="0,0"/>
                      <v:stroke weight="0pt" color="#1F497D [3215]" joinstyle="round"/>
                      <v:imagedata o:title=""/>
                      <o:lock v:ext="edit" aspectratio="f"/>
                    </v:shape>
                    <v:shape id="Forma libre 19" o:spid="_x0000_s1026" o:spt="100" style="position:absolute;left:341087;top:4861100;height:1355725;width:71438;" fillcolor="#1F497D [3215]" filled="t" stroked="t" coordsize="45,854" o:gfxdata="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HVUKLsAAADb&#10;AAAADwAAAAAAAAABACAAAAAiAAAAZHJzL2Rvd25yZXYueG1sUEsBAhQAFAAAAAgAh07iQDMvBZ47&#10;AAAAOQAAABAAAAAAAAAAAQAgAAAACgEAAGRycy9zaGFwZXhtbC54bWxQSwUGAAAAAAYABgBbAQAA&#10;tAMAAAAA&#10;" path="m45,0l45,0,35,66,26,133,14,267,6,401,3,534,6,669,14,803,18,854,18,851,9,814,8,803,1,669,0,534,3,401,12,267,25,132,34,66,45,0xe">
                      <v:path o:connectlocs="71438,0;71438,0;55562,104775;41275,211137;22225,423862;9525,636587;4762,847725;9525,1062037;22225,1274762;28575,1355725;28575,1350962;14287,1292225;12700,1274762;1587,1062037;0,847725;4762,636587;19050,423862;39687,209550;53975,104775;71438,0" o:connectangles="0,0,0,0,0,0,0,0,0,0,0,0,0,0,0,0,0,0,0,0"/>
                      <v:fill on="t" focussize="0,0"/>
                      <v:stroke weight="0pt" color="#1F497D [3215]" joinstyle="round"/>
                      <v:imagedata o:title=""/>
                      <o:lock v:ext="edit" aspectratio="f"/>
                    </v:shape>
                    <v:shape id="Forma libre 26" o:spid="_x0000_s1026" o:spt="100" style="position:absolute;left:363312;top:6231112;height:998538;width:244475;" fillcolor="#1F497D [3215]" filled="t" stroked="t" coordsize="154,629" o:gfxdata="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3zylbsAAADb&#10;AAAADwAAAAAAAAABACAAAAAiAAAAZHJzL2Rvd25yZXYueG1sUEsBAhQAFAAAAAgAh07iQDMvBZ47&#10;AAAAOQAAABAAAAAAAAAAAQAgAAAACgEAAGRycy9zaGFwZXhtbC54bWxQSwUGAAAAAAYABgBbAQAA&#10;tAMAAAAA&#10;" path="m0,0l10,44,21,126,34,207,53,293,75,380,100,466,120,521,141,576,152,618,154,629,140,595,115,532,93,468,67,383,47,295,28,207,12,104,0,0xe">
                      <v:path o:connectlocs="0,0;15875,69850;33337,200025;53975,328612;84137,465137;119062,603250;158750,739775;190500,827087;223837,914400;241300,981075;244475,998538;222250,944562;182562,844550;147637,742950;106362,608012;74612,468312;44450,328612;19050,165100;0,0" o:connectangles="0,0,0,0,0,0,0,0,0,0,0,0,0,0,0,0,0,0,0"/>
                      <v:fill on="t" focussize="0,0"/>
                      <v:stroke weight="0pt" color="#1F497D [3215]" joinstyle="round"/>
                      <v:imagedata o:title=""/>
                      <o:lock v:ext="edit" aspectratio="f"/>
                    </v:shape>
                    <v:shape id="Forma libre 27" o:spid="_x0000_s1026" o:spt="100" style="position:absolute;left:620487;top:7223300;height:109538;width:52388;" fillcolor="#1F497D [3215]" filled="t" stroked="t" coordsize="33,69" o:gfxdata="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auPe8AAAA&#10;2wAAAA8AAAAAAAAAAQAgAAAAIgAAAGRycy9kb3ducmV2LnhtbFBLAQIUABQAAAAIAIdO4kAzLwWe&#10;OwAAADkAAAAQAAAAAAAAAAEAIAAAAAsBAABkcnMvc2hhcGV4bWwueG1sUEsFBgAAAAAGAAYAWwEA&#10;ALUDAAAAAA==&#10;" path="m0,0l33,69,24,69,12,35,0,0xe">
                      <v:path o:connectlocs="0,0;52388,109538;38100,109538;19050,55562;0,0" o:connectangles="0,0,0,0,0"/>
                      <v:fill on="t" focussize="0,0"/>
                      <v:stroke weight="0pt" color="#1F497D [3215]" joinstyle="round"/>
                      <v:imagedata o:title=""/>
                      <o:lock v:ext="edit" aspectratio="f"/>
                    </v:shape>
                    <v:shape id="Forma libre 28" o:spid="_x0000_s1026" o:spt="100" style="position:absolute;left:355374;top:6153325;height:147638;width:23813;" fillcolor="#1F497D [3215]" filled="t" stroked="t" coordsize="15,93" o:gfxdata="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UzaGvQAA&#10;ANsAAAAPAAAAAAAAAAEAIAAAACIAAABkcnMvZG93bnJldi54bWxQSwECFAAUAAAACACHTuJAMy8F&#10;njsAAAA5AAAAEAAAAAAAAAABACAAAAAMAQAAZHJzL3NoYXBleG1sLnhtbFBLBQYAAAAABgAGAFsB&#10;AAC2AwAAAAA=&#10;" path="m0,0l9,37,9,40,15,93,5,49,0,0xe">
                      <v:path o:connectlocs="0,0;14287,58737;14287,63500;23813,147638;7937,77787;0,0" o:connectangles="0,0,0,0,0,0"/>
                      <v:fill on="t" focussize="0,0"/>
                      <v:stroke weight="0pt" color="#1F497D [3215]" joinstyle="round"/>
                      <v:imagedata o:title=""/>
                      <o:lock v:ext="edit" aspectratio="f"/>
                    </v:shape>
                    <v:shape id="Forma libre 29" o:spid="_x0000_s1026" o:spt="100" style="position:absolute;left:563337;top:5689775;height:1216025;width:625475;" fillcolor="#1F497D [3215]" filled="t" stroked="t" coordsize="394,766" o:gfxdata="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9TeP9ugAAANsA&#10;AAAPAAAAAAAAAAEAIAAAACIAAABkcnMvZG93bnJldi54bWxQSwECFAAUAAAACACHTuJAMy8FnjsA&#10;AAA5AAAAEAAAAAAAAAABACAAAAAJAQAAZHJzL3NoYXBleG1sLnhtbFBLBQYAAAAABgAGAFsBAACz&#10;AwAAAAA=&#10;" path="m394,0l394,0,356,38,319,77,284,117,249,160,207,218,168,276,131,339,98,402,69,467,45,535,26,604,14,673,7,746,6,766,0,749,1,744,7,673,21,603,40,533,65,466,94,400,127,336,164,275,204,215,248,158,282,116,318,76,354,37,394,0xe">
                      <v:path o:connectlocs="625475,0;625475,0;565150,60325;506412,122237;450850,185737;395287,254000;328612,346075;266700,438150;207962,538162;155575,638175;109537,741362;71437,849312;41275,958850;22225,1068387;11112,1184275;9525,1216025;0,1189037;1587,1181100;11112,1068387;33337,957262;63500,846137;103187,739775;149225,635000;201612,533400;260350,436562;323850,341312;393700,250825;447675,184150;504825,120650;561975,58737;625475,0" o:connectangles="0,0,0,0,0,0,0,0,0,0,0,0,0,0,0,0,0,0,0,0,0,0,0,0,0,0,0,0,0,0,0"/>
                      <v:fill on="t" focussize="0,0"/>
                      <v:stroke weight="0pt" color="#1F497D [3215]" joinstyle="round"/>
                      <v:imagedata o:title=""/>
                      <o:lock v:ext="edit" aspectratio="f"/>
                    </v:shape>
                    <v:shape id="Forma libre 30" o:spid="_x0000_s1026" o:spt="100" style="position:absolute;left:563337;top:6915325;height:307975;width:57150;" fillcolor="#1F497D [3215]" filled="t" stroked="t" coordsize="36,194" o:gfxdata="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mjhOwugAAANsA&#10;AAAPAAAAAAAAAAEAIAAAACIAAABkcnMvZG93bnJldi54bWxQSwECFAAUAAAACACHTuJAMy8FnjsA&#10;AAA5AAAAEAAAAAAAAAABACAAAAAJAQAAZHJzL3NoYXBleG1sLnhtbFBLBQYAAAAABgAGAFsBAACz&#10;AwAAAAA=&#10;" path="m0,0l6,16,7,19,11,80,20,132,33,185,36,194,21,161,15,145,5,81,1,41,0,0xe">
                      <v:path o:connectlocs="0,0;9525,25400;11112,30162;17462,127000;31750,209550;52387,293687;57150,307975;33337,255587;23812,230187;7937,128587;1587,65087;0,0" o:connectangles="0,0,0,0,0,0,0,0,0,0,0,0"/>
                      <v:fill on="t" focussize="0,0"/>
                      <v:stroke weight="0pt" color="#1F497D [3215]" joinstyle="round"/>
                      <v:imagedata o:title=""/>
                      <o:lock v:ext="edit" aspectratio="f"/>
                    </v:shape>
                    <v:shape id="Forma libre 31" o:spid="_x0000_s1026" o:spt="100" style="position:absolute;left:607787;top:7229650;height:103188;width:49213;" fillcolor="#1F497D [3215]" filled="t" stroked="t" coordsize="31,65" o:gfxdata="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8gRGvQAA&#10;ANsAAAAPAAAAAAAAAAEAIAAAACIAAABkcnMvZG93bnJldi54bWxQSwECFAAUAAAACACHTuJAMy8F&#10;njsAAAA5AAAAEAAAAAAAAAABACAAAAAMAQAAZHJzL3NoYXBleG1sLnhtbFBLBQYAAAAABgAGAFsB&#10;AAC2AwAAAAA=&#10;" path="m0,0l31,65,23,65,0,0xe">
                      <v:path o:connectlocs="0,0;49213,103188;36512,103188;0,0" o:connectangles="0,0,0,0"/>
                      <v:fill on="t" focussize="0,0"/>
                      <v:stroke weight="0pt" color="#1F497D [3215]" joinstyle="round"/>
                      <v:imagedata o:title=""/>
                      <o:lock v:ext="edit" aspectratio="f"/>
                    </v:shape>
                    <v:shape id="Forma libre 32" o:spid="_x0000_s1026" o:spt="100" style="position:absolute;left:563337;top:6878812;height:66675;width:11113;" fillcolor="#1F497D [3215]" filled="t" stroked="t" coordsize="7,42" o:gfxdata="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kMBr25AAAA2wAA&#10;AA8AAAAAAAAAAQAgAAAAIgAAAGRycy9kb3ducmV2LnhtbFBLAQIUABQAAAAIAIdO4kAzLwWeOwAA&#10;ADkAAAAQAAAAAAAAAAEAIAAAAAgBAABkcnMvc2hhcGV4bWwueG1sUEsFBgAAAAAGAAYAWwEAALID&#10;AAAAAA==&#10;" path="m0,0l6,17,7,42,6,39,0,23,0,0xe">
                      <v:path o:connectlocs="0,0;9525,26987;11113,66675;9525,61912;0,36512;0,0" o:connectangles="0,0,0,0,0,0"/>
                      <v:fill on="t" focussize="0,0"/>
                      <v:stroke weight="0pt" color="#1F497D [3215]" joinstyle="round"/>
                      <v:imagedata o:title=""/>
                      <o:lock v:ext="edit" aspectratio="f"/>
                    </v:shape>
                    <v:shape id="Forma libre 33" o:spid="_x0000_s1026" o:spt="100" style="position:absolute;left:587149;top:7145512;height:187325;width:71438;" fillcolor="#1F497D [3215]" filled="t" stroked="t" coordsize="45,118" o:gfxdata="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vb3kugAAANsA&#10;AAAPAAAAAAAAAAEAIAAAACIAAABkcnMvZG93bnJldi54bWxQSwECFAAUAAAACACHTuJAMy8FnjsA&#10;AAA5AAAAEAAAAAAAAAABACAAAAAJAQAAZHJzL3NoYXBleG1sLnhtbFBLBQYAAAAABgAGAFsBAACz&#10;AwAAAAA=&#10;" path="m0,0l6,16,21,49,33,84,45,118,44,118,13,53,11,42,0,0xe">
                      <v:path o:connectlocs="0,0;9525,25400;33337,77787;52387,133350;71438,187325;69850,187325;20637,84137;17462,66675;0,0" o:connectangles="0,0,0,0,0,0,0,0,0"/>
                      <v:fill on="t" focussize="0,0"/>
                      <v:stroke weight="0pt" color="#1F497D [3215]" joinstyle="round"/>
                      <v:imagedata o:title=""/>
                      <o:lock v:ext="edit" aspectratio="f"/>
                    </v:shape>
                  </v:group>
                  <v:group id="Grupo 21" o:spid="_x0000_s1026" o:spt="203" style="position:absolute;left:80645;top:4826972;height:2505863;width:1306273;" coordorigin="80645,4649964" coordsize="874712,1677988"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t"/>
                    <v:shape id="Forma libre 35" o:spid="_x0000_s1026" o:spt="100" style="position:absolute;left:118745;top:5189714;height:714375;width:198438;" fillcolor="#1F497D [3215]" filled="t" stroked="t" coordsize="125,450" o:gfxdata="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G9OMu/&#10;AAAA2wAAAA8AAAAAAAAAAQAgAAAAIgAAAGRycy9kb3ducmV2LnhtbFBLAQIUABQAAAAIAIdO4kAz&#10;LwWeOwAAADkAAAAQAAAAAAAAAAEAIAAAAA4BAABkcnMvc2hhcGV4bWwueG1sUEsFBgAAAAAGAAYA&#10;WwEAALgDAAAAAA==&#10;" path="m0,0l41,155,86,309,125,425,125,450,79,311,41,183,7,54,0,0xe">
                      <v:path o:connectlocs="0,0;65087,246062;136525,490537;198438,674687;198438,714375;125412,493712;65087,290512;11112,85725;0,0" o:connectangles="0,0,0,0,0,0,0,0,0"/>
                      <v:fill on="t" opacity="13107f" focussize="0,0"/>
                      <v:stroke weight="0pt" color="#1F497D [3215]" opacity="13107f" joinstyle="round"/>
                      <v:imagedata o:title=""/>
                      <o:lock v:ext="edit" aspectratio="f"/>
                    </v:shape>
                    <v:shape id="Forma libre 36" o:spid="_x0000_s1026" o:spt="100" style="position:absolute;left:328295;top:5891389;height:436563;width:187325;" fillcolor="#1F497D [3215]" filled="t" stroked="t" coordsize="118,275" o:gfxdata="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IIr74A&#10;AADbAAAADwAAAAAAAAABACAAAAAiAAAAZHJzL2Rvd25yZXYueG1sUEsBAhQAFAAAAAgAh07iQDMv&#10;BZ47AAAAOQAAABAAAAAAAAAAAQAgAAAADQEAAGRycy9zaGFwZXhtbC54bWxQSwUGAAAAAAYABgBb&#10;AQAAtwMAAAAA&#10;" path="m0,0l8,20,37,96,69,170,118,275,109,275,61,174,30,100,0,26,0,0xe">
                      <v:path o:connectlocs="0,0;12700,31750;58737,152400;109537,269875;187325,436563;173037,436563;96837,276225;47625,158750;0,41275;0,0" o:connectangles="0,0,0,0,0,0,0,0,0,0"/>
                      <v:fill on="t" opacity="13107f" focussize="0,0"/>
                      <v:stroke weight="0pt" color="#1F497D [3215]" opacity="13107f" joinstyle="round"/>
                      <v:imagedata o:title=""/>
                      <o:lock v:ext="edit" aspectratio="f"/>
                    </v:shape>
                    <v:shape id="Forma libre 37" o:spid="_x0000_s1026" o:spt="100" style="position:absolute;left:80645;top:5010327;height:192088;width:31750;" fillcolor="#1F497D [3215]" filled="t" stroked="t" coordsize="20,121" o:gfxdata="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TBcpq8AAAA&#10;2wAAAA8AAAAAAAAAAQAgAAAAIgAAAGRycy9kb3ducmV2LnhtbFBLAQIUABQAAAAIAIdO4kAzLwWe&#10;OwAAADkAAAAQAAAAAAAAAAEAIAAAAAsBAABkcnMvc2hhcGV4bWwueG1sUEsFBgAAAAAGAAYAWwEA&#10;ALUDAAAAAA==&#10;" path="m0,0l16,72,20,121,18,112,0,31,0,0xe">
                      <v:path o:connectlocs="0,0;25400,114300;31750,192088;28575,177800;0,49212;0,0" o:connectangles="0,0,0,0,0,0"/>
                      <v:fill on="t" opacity="13107f" focussize="0,0"/>
                      <v:stroke weight="0pt" color="#1F497D [3215]" opacity="13107f" joinstyle="round"/>
                      <v:imagedata o:title=""/>
                      <o:lock v:ext="edit" aspectratio="f"/>
                    </v:shape>
                    <v:shape id="Forma libre 38" o:spid="_x0000_s1026" o:spt="100" style="position:absolute;left:112395;top:5202414;height:1020763;width:250825;" fillcolor="#1F497D [3215]" filled="t" stroked="t" coordsize="158,643" o:gfxdata="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2r/SrsAAADb&#10;AAAADwAAAAAAAAABACAAAAAiAAAAZHJzL2Rvd25yZXYueG1sUEsBAhQAFAAAAAgAh07iQDMvBZ47&#10;AAAAOQAAABAAAAAAAAAAAQAgAAAACgEAAGRycy9zaGFwZXhtbC54bWxQSwUGAAAAAAYABgBbAQAA&#10;tAMAAAAA&#10;" path="m0,0l11,46,22,129,36,211,55,301,76,389,103,476,123,533,144,588,155,632,158,643,142,608,118,544,95,478,69,391,47,302,29,212,13,107,0,0xe">
                      <v:path o:connectlocs="0,0;17462,73025;34925,204787;57150,334962;87312,477837;120650,617537;163512,755650;195262,846137;228600,933450;246062,1003300;250825,1020763;225425,965200;187325,863600;150812,758825;109537,620712;74612,479425;46037,336550;20637,169862;0,0" o:connectangles="0,0,0,0,0,0,0,0,0,0,0,0,0,0,0,0,0,0,0"/>
                      <v:fill on="t" opacity="13107f" focussize="0,0"/>
                      <v:stroke weight="0pt" color="#1F497D [3215]" opacity="13107f" joinstyle="round"/>
                      <v:imagedata o:title=""/>
                      <o:lock v:ext="edit" aspectratio="f"/>
                    </v:shape>
                    <v:shape id="Forma libre 39" o:spid="_x0000_s1026" o:spt="100" style="position:absolute;left:375920;top:6215239;height:112713;width:52388;" fillcolor="#1F497D [3215]" filled="t" stroked="t" coordsize="33,71" o:gfxdata="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cc7u8AAAA&#10;2wAAAA8AAAAAAAAAAQAgAAAAIgAAAGRycy9kb3ducmV2LnhtbFBLAQIUABQAAAAIAIdO4kAzLwWe&#10;OwAAADkAAAAQAAAAAAAAAAEAIAAAAAsBAABkcnMvc2hhcGV4bWwueG1sUEsFBgAAAAAGAAYAWwEA&#10;ALUDAAAAAA==&#10;" path="m0,0l33,71,24,71,11,36,0,0xe">
                      <v:path o:connectlocs="0,0;52388,112713;38100,112713;17462,57150;0,0" o:connectangles="0,0,0,0,0"/>
                      <v:fill on="t" opacity="13107f" focussize="0,0"/>
                      <v:stroke weight="0pt" color="#1F497D [3215]" opacity="13107f" joinstyle="round"/>
                      <v:imagedata o:title=""/>
                      <o:lock v:ext="edit" aspectratio="f"/>
                    </v:shape>
                    <v:shape id="Forma libre 40" o:spid="_x0000_s1026" o:spt="100" style="position:absolute;left:106045;top:5124627;height:150813;width:23813;" fillcolor="#1F497D [3215]" filled="t" stroked="t" coordsize="15,95" o:gfxdata="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23uYgugAAANsA&#10;AAAPAAAAAAAAAAEAIAAAACIAAABkcnMvZG93bnJldi54bWxQSwECFAAUAAAACACHTuJAMy8FnjsA&#10;AAA5AAAAEAAAAAAAAAABACAAAAAJAQAAZHJzL3NoYXBleG1sLnhtbFBLBQYAAAAABgAGAFsBAACz&#10;AwAAAAA=&#10;" path="m0,0l8,37,8,41,15,95,4,49,0,0xe">
                      <v:path o:connectlocs="0,0;12700,58737;12700,65087;23813,150813;6350,77787;0,0" o:connectangles="0,0,0,0,0,0"/>
                      <v:fill on="t" opacity="13107f" focussize="0,0"/>
                      <v:stroke weight="0pt" color="#1F497D [3215]" opacity="13107f" joinstyle="round"/>
                      <v:imagedata o:title=""/>
                      <o:lock v:ext="edit" aspectratio="f"/>
                    </v:shape>
                    <v:shape id="Forma libre 41" o:spid="_x0000_s1026" o:spt="100" style="position:absolute;left:317182;top:4649964;height:1241425;width:638175;" fillcolor="#1F497D [3215]" filled="t" stroked="t" coordsize="402,782" o:gfxdata="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uPB6LsAAADb&#10;AAAADwAAAAAAAAABACAAAAAiAAAAZHJzL2Rvd25yZXYueG1sUEsBAhQAFAAAAAgAh07iQDMvBZ47&#10;AAAAOQAAABAAAAAAAAAAAQAgAAAACgEAAGRycy9zaGFwZXhtbC54bWxQSwUGAAAAAAYABgBbAQAA&#10;tAMAAAAA&#10;" path="m402,0l402,1,363,39,325,79,290,121,255,164,211,222,171,284,133,346,100,411,71,478,45,546,27,617,13,689,7,761,7,782,0,765,1,761,7,688,21,616,40,545,66,475,95,409,130,343,167,281,209,220,253,163,287,120,324,78,362,38,402,0xe">
                      <v:path o:connectlocs="638175,0;638175,1587;576262,61912;515937,125412;460375,192087;404812,260350;334962,352425;271462,450850;211137,549275;158750,652462;112712,758825;71437,866775;42862,979487;20637,1093787;11112,1208087;11112,1241425;0,1214437;1587,1208087;11112,1092200;33337,977900;63500,865187;104775,754062;150812,649287;206375,544512;265112,446087;331787,349250;401637,258762;455612,190500;514350,123825;574675,60325;638175,0" o:connectangles="0,0,0,0,0,0,0,0,0,0,0,0,0,0,0,0,0,0,0,0,0,0,0,0,0,0,0,0,0,0,0"/>
                      <v:fill on="t" opacity="13107f" focussize="0,0"/>
                      <v:stroke weight="0pt" color="#1F497D [3215]" opacity="13107f" joinstyle="round"/>
                      <v:imagedata o:title=""/>
                      <o:lock v:ext="edit" aspectratio="f"/>
                    </v:shape>
                    <v:shape id="Forma libre 42" o:spid="_x0000_s1026" o:spt="100" style="position:absolute;left:317182;top:5904089;height:311150;width:58738;" fillcolor="#1F497D [3215]" filled="t" stroked="t" coordsize="37,196" o:gfxdata="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WKbfvQAA&#10;ANsAAAAPAAAAAAAAAAEAIAAAACIAAABkcnMvZG93bnJldi54bWxQSwECFAAUAAAACACHTuJAMy8F&#10;njsAAAA5AAAAEAAAAAAAAAABACAAAAAMAQAAZHJzL3NoYXBleG1sLnhtbFBLBQYAAAAABgAGAFsB&#10;AAC2AwAAAAA=&#10;" path="m0,0l6,15,7,18,12,80,21,134,33,188,37,196,22,162,15,146,5,81,1,40,0,0xe">
                      <v:path o:connectlocs="0,0;9525,23812;11112,28575;19050,127000;33337,212725;52387,298450;58738,311150;34925,257175;23812,231775;7937,128587;1587,63500;0,0" o:connectangles="0,0,0,0,0,0,0,0,0,0,0,0"/>
                      <v:fill on="t" opacity="13107f" focussize="0,0"/>
                      <v:stroke weight="0pt" color="#1F497D [3215]" opacity="13107f" joinstyle="round"/>
                      <v:imagedata o:title=""/>
                      <o:lock v:ext="edit" aspectratio="f"/>
                    </v:shape>
                    <v:shape id="Forma libre 43" o:spid="_x0000_s1026" o:spt="100" style="position:absolute;left:363220;top:6223177;height:104775;width:49213;" fillcolor="#1F497D [3215]" filled="t" stroked="t" coordsize="31,66" o:gfxdata="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GZmFrgAAADbAAAA&#10;DwAAAAAAAAABACAAAAAiAAAAZHJzL2Rvd25yZXYueG1sUEsBAhQAFAAAAAgAh07iQDMvBZ47AAAA&#10;OQAAABAAAAAAAAAAAQAgAAAABwEAAGRycy9zaGFwZXhtbC54bWxQSwUGAAAAAAYABgBbAQAAsQMA&#10;AAAA&#10;" path="m0,0l31,66,24,66,0,0xe">
                      <v:path o:connectlocs="0,0;49213,104775;38100,104775;0,0" o:connectangles="0,0,0,0"/>
                      <v:fill on="t" opacity="13107f" focussize="0,0"/>
                      <v:stroke weight="0pt" color="#1F497D [3215]" opacity="13107f" joinstyle="round"/>
                      <v:imagedata o:title=""/>
                      <o:lock v:ext="edit" aspectratio="f"/>
                    </v:shape>
                    <v:shape id="Forma libre 44" o:spid="_x0000_s1026" o:spt="100" style="position:absolute;left:317182;top:5864402;height:68263;width:11113;" fillcolor="#1F497D [3215]" filled="t" stroked="t" coordsize="7,43" o:gfxdata="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96C2W8AAAA&#10;2wAAAA8AAAAAAAAAAQAgAAAAIgAAAGRycy9kb3ducmV2LnhtbFBLAQIUABQAAAAIAIdO4kAzLwWe&#10;OwAAADkAAAAQAAAAAAAAAAEAIAAAAAsBAABkcnMvc2hhcGV4bWwueG1sUEsFBgAAAAAGAAYAWwEA&#10;ALUDAAAAAA==&#10;" path="m0,0l7,17,7,43,6,40,0,25,0,0xe">
                      <v:path o:connectlocs="0,0;11113,26987;11113,68263;9525,63500;0,39687;0,0" o:connectangles="0,0,0,0,0,0"/>
                      <v:fill on="t" opacity="13107f" focussize="0,0"/>
                      <v:stroke weight="0pt" color="#1F497D [3215]" opacity="13107f" joinstyle="round"/>
                      <v:imagedata o:title=""/>
                      <o:lock v:ext="edit" aspectratio="f"/>
                    </v:shape>
                    <v:shape id="Forma libre 45" o:spid="_x0000_s1026" o:spt="100" style="position:absolute;left:340995;top:6135864;height:192088;width:73025;" fillcolor="#1F497D [3215]" filled="t" stroked="t" coordsize="46,121" o:gfxdata="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7/PHvrUAAADbAAAADwAA&#10;AAAAAAABACAAAAAiAAAAZHJzL2Rvd25yZXYueG1sUEsBAhQAFAAAAAgAh07iQDMvBZ47AAAAOQAA&#10;ABAAAAAAAAAAAQAgAAAABAEAAGRycy9zaGFwZXhtbC54bWxQSwUGAAAAAAYABgBbAQAArgMAAAAA&#10;" path="m0,0l7,16,22,50,33,86,46,121,45,121,14,55,11,44,0,0xe">
                      <v:path o:connectlocs="0,0;11112,25400;34925,79375;52387,136525;73025,192088;71437,192088;22225,87312;17462,69850;0,0" o:connectangles="0,0,0,0,0,0,0,0,0"/>
                      <v:fill on="t" opacity="13107f" focussize="0,0"/>
                      <v:stroke weight="0pt" color="#1F497D [3215]" opacity="13107f" joinstyle="round"/>
                      <v:imagedata o:title=""/>
                      <o:lock v:ext="edit" aspectratio="f"/>
                    </v:shape>
                  </v:group>
                </v:group>
              </v:group>
            </w:pict>
          </mc:Fallback>
        </mc:AlternateContent>
      </w:r>
    </w:p>
    <w:p w14:paraId="146E364A">
      <w:pPr>
        <w:pStyle w:val="2"/>
      </w:pPr>
      <w:bookmarkStart w:id="0" w:name="_Toc242174766"/>
      <w:r>
        <w:t>ESPECIFICACIÓN DE REQUERIMIENTOS DEL PARA SOA CON SOAP EN JAVA SIN BDD</w:t>
      </w:r>
      <w:bookmarkEnd w:id="0"/>
    </w:p>
    <w:sdt>
      <w:sdtPr>
        <w:id w:val="1971400699"/>
        <w:docPartObj>
          <w:docPartGallery w:val="Table of Contents"/>
          <w:docPartUnique/>
        </w:docPartObj>
      </w:sdtPr>
      <w:sdtEndPr>
        <w:rPr>
          <w:rFonts w:asciiTheme="minorHAnsi" w:hAnsiTheme="minorHAnsi" w:cstheme="minorHAnsi"/>
        </w:rPr>
      </w:sdtEndPr>
      <w:sdtContent>
        <w:p w14:paraId="00E9BFE5">
          <w:pPr>
            <w:pStyle w:val="21"/>
            <w:tabs>
              <w:tab w:val="right" w:leader="dot" w:pos="9020"/>
            </w:tabs>
            <w:ind w:left="441"/>
            <w:rPr>
              <w:rFonts w:asciiTheme="minorHAnsi" w:hAnsiTheme="minorHAnsi" w:eastAsiaTheme="minorEastAsia" w:cstheme="minorHAnsi"/>
              <w:color w:val="auto"/>
              <w:kern w:val="2"/>
              <w:lang w:val="es-EC" w:eastAsia="es-EC"/>
              <w14:ligatures w14:val="standardContextual"/>
            </w:rPr>
          </w:pPr>
          <w:r>
            <w:rPr>
              <w:rFonts w:asciiTheme="minorHAnsi" w:hAnsiTheme="minorHAnsi" w:cstheme="minorHAnsi"/>
            </w:rPr>
            <w:fldChar w:fldCharType="begin"/>
          </w:r>
          <w:r>
            <w:rPr>
              <w:rFonts w:asciiTheme="minorHAnsi" w:hAnsiTheme="minorHAnsi" w:cstheme="minorHAnsi"/>
            </w:rPr>
            <w:instrText xml:space="preserve">TOC \o "1-3" \z \u \h</w:instrText>
          </w:r>
          <w:r>
            <w:rPr>
              <w:rFonts w:asciiTheme="minorHAnsi" w:hAnsiTheme="minorHAnsi" w:cstheme="minorHAnsi"/>
            </w:rPr>
            <w:fldChar w:fldCharType="separate"/>
          </w:r>
          <w:r>
            <w:fldChar w:fldCharType="begin"/>
          </w:r>
          <w:r>
            <w:instrText xml:space="preserve"> HYPERLINK \l "_Toc242174766" </w:instrText>
          </w:r>
          <w:r>
            <w:fldChar w:fldCharType="separate"/>
          </w:r>
          <w:r>
            <w:rPr>
              <w:rStyle w:val="16"/>
              <w:rFonts w:asciiTheme="minorHAnsi" w:hAnsiTheme="minorHAnsi" w:cstheme="minorHAnsi"/>
            </w:rPr>
            <w:t>ESPECIFICACIÓN DE REQUERIMIENTOS DEL PARA SOA CON SOAP EN JAVA SIN BDD</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_Toc242174766 \h </w:instrText>
          </w:r>
          <w:r>
            <w:rPr>
              <w:rFonts w:asciiTheme="minorHAnsi" w:hAnsiTheme="minorHAnsi" w:cstheme="minorHAnsi"/>
            </w:rPr>
            <w:fldChar w:fldCharType="separate"/>
          </w:r>
          <w:r>
            <w:rPr>
              <w:rFonts w:asciiTheme="minorHAnsi" w:hAnsiTheme="minorHAnsi" w:cstheme="minorHAnsi"/>
            </w:rPr>
            <w:t>1</w:t>
          </w:r>
          <w:r>
            <w:rPr>
              <w:rFonts w:asciiTheme="minorHAnsi" w:hAnsiTheme="minorHAnsi" w:cstheme="minorHAnsi"/>
            </w:rPr>
            <w:fldChar w:fldCharType="end"/>
          </w:r>
          <w:r>
            <w:rPr>
              <w:rFonts w:asciiTheme="minorHAnsi" w:hAnsiTheme="minorHAnsi" w:cstheme="minorHAnsi"/>
            </w:rPr>
            <w:fldChar w:fldCharType="end"/>
          </w:r>
        </w:p>
        <w:p w14:paraId="22736E30">
          <w:pPr>
            <w:pStyle w:val="21"/>
            <w:tabs>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"_Toc242174767" </w:instrText>
          </w:r>
          <w:r>
            <w:fldChar w:fldCharType="separate"/>
          </w:r>
          <w:r>
            <w:rPr>
              <w:rStyle w:val="16"/>
              <w:rFonts w:asciiTheme="minorHAnsi" w:hAnsiTheme="minorHAnsi" w:cstheme="minorHAnsi"/>
            </w:rPr>
            <w:t>ÍNDICE DE ILUSTRACIONES</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_Toc242174767 \h </w:instrText>
          </w:r>
          <w:r>
            <w:rPr>
              <w:rFonts w:asciiTheme="minorHAnsi" w:hAnsiTheme="minorHAnsi" w:cstheme="minorHAnsi"/>
            </w:rPr>
            <w:fldChar w:fldCharType="separate"/>
          </w:r>
          <w:r>
            <w:rPr>
              <w:rFonts w:asciiTheme="minorHAnsi" w:hAnsiTheme="minorHAnsi" w:cstheme="minorHAnsi"/>
            </w:rPr>
            <w:t>3</w:t>
          </w:r>
          <w:r>
            <w:rPr>
              <w:rFonts w:asciiTheme="minorHAnsi" w:hAnsiTheme="minorHAnsi" w:cstheme="minorHAnsi"/>
            </w:rPr>
            <w:fldChar w:fldCharType="end"/>
          </w:r>
          <w:r>
            <w:rPr>
              <w:rFonts w:asciiTheme="minorHAnsi" w:hAnsiTheme="minorHAnsi" w:cstheme="minorHAnsi"/>
            </w:rPr>
            <w:fldChar w:fldCharType="end"/>
          </w:r>
        </w:p>
        <w:p w14:paraId="4156F18B">
          <w:pPr>
            <w:pStyle w:val="21"/>
            <w:tabs>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"_Toc242174768" </w:instrText>
          </w:r>
          <w:r>
            <w:fldChar w:fldCharType="separate"/>
          </w:r>
          <w:r>
            <w:rPr>
              <w:rStyle w:val="16"/>
              <w:rFonts w:asciiTheme="minorHAnsi" w:hAnsiTheme="minorHAnsi" w:cstheme="minorHAnsi"/>
            </w:rPr>
            <w:t>ÍNDICE DE TABLAS</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_Toc242174768 \h </w:instrText>
          </w:r>
          <w:r>
            <w:rPr>
              <w:rFonts w:asciiTheme="minorHAnsi" w:hAnsiTheme="minorHAnsi" w:cstheme="minorHAnsi"/>
            </w:rPr>
            <w:fldChar w:fldCharType="separate"/>
          </w:r>
          <w:r>
            <w:rPr>
              <w:rFonts w:asciiTheme="minorHAnsi" w:hAnsiTheme="minorHAnsi" w:cstheme="minorHAnsi"/>
            </w:rPr>
            <w:t>4</w:t>
          </w:r>
          <w:r>
            <w:rPr>
              <w:rFonts w:asciiTheme="minorHAnsi" w:hAnsiTheme="minorHAnsi" w:cstheme="minorHAnsi"/>
            </w:rPr>
            <w:fldChar w:fldCharType="end"/>
          </w:r>
          <w:r>
            <w:rPr>
              <w:rFonts w:asciiTheme="minorHAnsi" w:hAnsiTheme="minorHAnsi" w:cstheme="minorHAnsi"/>
            </w:rPr>
            <w:fldChar w:fldCharType="end"/>
          </w:r>
        </w:p>
        <w:p w14:paraId="3F7D3920">
          <w:pPr>
            <w:pStyle w:val="21"/>
            <w:tabs>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"_Toc242174769" </w:instrText>
          </w:r>
          <w:r>
            <w:fldChar w:fldCharType="separate"/>
          </w:r>
          <w:r>
            <w:rPr>
              <w:rStyle w:val="16"/>
              <w:rFonts w:asciiTheme="minorHAnsi" w:hAnsiTheme="minorHAnsi" w:cstheme="minorHAnsi"/>
            </w:rPr>
            <w:t>CASO DE ESTUDIO</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_Toc242174769 \h </w:instrText>
          </w:r>
          <w:r>
            <w:rPr>
              <w:rFonts w:asciiTheme="minorHAnsi" w:hAnsiTheme="minorHAnsi" w:cstheme="minorHAnsi"/>
            </w:rPr>
            <w:fldChar w:fldCharType="separate"/>
          </w:r>
          <w:r>
            <w:rPr>
              <w:rFonts w:asciiTheme="minorHAnsi" w:hAnsiTheme="minorHAnsi" w:cstheme="minorHAnsi"/>
            </w:rPr>
            <w:t>5</w:t>
          </w:r>
          <w:r>
            <w:rPr>
              <w:rFonts w:asciiTheme="minorHAnsi" w:hAnsiTheme="minorHAnsi" w:cstheme="minorHAnsi"/>
            </w:rPr>
            <w:fldChar w:fldCharType="end"/>
          </w:r>
          <w:r>
            <w:rPr>
              <w:rFonts w:asciiTheme="minorHAnsi" w:hAnsiTheme="minorHAnsi" w:cstheme="minorHAnsi"/>
            </w:rPr>
            <w:fldChar w:fldCharType="end"/>
          </w:r>
        </w:p>
        <w:p w14:paraId="420557B1">
          <w:pPr>
            <w:pStyle w:val="21"/>
            <w:tabs>
              <w:tab w:val="left" w:pos="980"/>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"_Toc242174770" </w:instrText>
          </w:r>
          <w:r>
            <w:fldChar w:fldCharType="separate"/>
          </w:r>
          <w:r>
            <w:rPr>
              <w:rStyle w:val="16"/>
              <w:rFonts w:asciiTheme="minorHAnsi" w:hAnsiTheme="minorHAnsi" w:cstheme="minorHAnsi"/>
            </w:rPr>
            <w:t>1.</w:t>
          </w:r>
          <w:r>
            <w:rPr>
              <w:rFonts w:asciiTheme="minorHAnsi" w:hAnsiTheme="minorHAnsi" w:eastAsiaTheme="minorEastAsia" w:cstheme="minorHAnsi"/>
              <w:color w:val="auto"/>
              <w:kern w:val="2"/>
              <w:lang w:val="es-EC" w:eastAsia="es-EC"/>
              <w14:ligatures w14:val="standardContextual"/>
            </w:rPr>
            <w:tab/>
          </w:r>
          <w:r>
            <w:rPr>
              <w:rStyle w:val="16"/>
              <w:rFonts w:asciiTheme="minorHAnsi" w:hAnsiTheme="minorHAnsi" w:cstheme="minorHAnsi"/>
            </w:rPr>
            <w:t>Introducción</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_Toc242174770 \h </w:instrText>
          </w:r>
          <w:r>
            <w:rPr>
              <w:rFonts w:asciiTheme="minorHAnsi" w:hAnsiTheme="minorHAnsi" w:cstheme="minorHAnsi"/>
            </w:rPr>
            <w:fldChar w:fldCharType="separate"/>
          </w:r>
          <w:r>
            <w:rPr>
              <w:rFonts w:asciiTheme="minorHAnsi" w:hAnsiTheme="minorHAnsi" w:cstheme="minorHAnsi"/>
            </w:rPr>
            <w:t>7</w:t>
          </w:r>
          <w:r>
            <w:rPr>
              <w:rFonts w:asciiTheme="minorHAnsi" w:hAnsiTheme="minorHAnsi" w:cstheme="minorHAnsi"/>
            </w:rPr>
            <w:fldChar w:fldCharType="end"/>
          </w:r>
          <w:r>
            <w:rPr>
              <w:rFonts w:asciiTheme="minorHAnsi" w:hAnsiTheme="minorHAnsi" w:cstheme="minorHAnsi"/>
            </w:rPr>
            <w:fldChar w:fldCharType="end"/>
          </w:r>
        </w:p>
        <w:p w14:paraId="6201FDB0">
          <w:pPr>
            <w:pStyle w:val="21"/>
            <w:tabs>
              <w:tab w:val="left" w:pos="980"/>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"_Toc242174771" </w:instrText>
          </w:r>
          <w:r>
            <w:fldChar w:fldCharType="separate"/>
          </w:r>
          <w:r>
            <w:rPr>
              <w:rStyle w:val="16"/>
              <w:rFonts w:asciiTheme="minorHAnsi" w:hAnsiTheme="minorHAnsi" w:cstheme="minorHAnsi"/>
            </w:rPr>
            <w:t>2.</w:t>
          </w:r>
          <w:r>
            <w:rPr>
              <w:rFonts w:asciiTheme="minorHAnsi" w:hAnsiTheme="minorHAnsi" w:eastAsiaTheme="minorEastAsia" w:cstheme="minorHAnsi"/>
              <w:color w:val="auto"/>
              <w:kern w:val="2"/>
              <w:lang w:val="es-EC" w:eastAsia="es-EC"/>
              <w14:ligatures w14:val="standardContextual"/>
            </w:rPr>
            <w:tab/>
          </w:r>
          <w:r>
            <w:rPr>
              <w:rStyle w:val="16"/>
              <w:rFonts w:asciiTheme="minorHAnsi" w:hAnsiTheme="minorHAnsi" w:cstheme="minorHAnsi"/>
            </w:rPr>
            <w:t>Propósito</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_Toc242174771 \h </w:instrText>
          </w:r>
          <w:r>
            <w:rPr>
              <w:rFonts w:asciiTheme="minorHAnsi" w:hAnsiTheme="minorHAnsi" w:cstheme="minorHAnsi"/>
            </w:rPr>
            <w:fldChar w:fldCharType="separate"/>
          </w:r>
          <w:r>
            <w:rPr>
              <w:rFonts w:asciiTheme="minorHAnsi" w:hAnsiTheme="minorHAnsi" w:cstheme="minorHAnsi"/>
            </w:rPr>
            <w:t>7</w:t>
          </w:r>
          <w:r>
            <w:rPr>
              <w:rFonts w:asciiTheme="minorHAnsi" w:hAnsiTheme="minorHAnsi" w:cstheme="minorHAnsi"/>
            </w:rPr>
            <w:fldChar w:fldCharType="end"/>
          </w:r>
          <w:r>
            <w:rPr>
              <w:rFonts w:asciiTheme="minorHAnsi" w:hAnsiTheme="minorHAnsi" w:cstheme="minorHAnsi"/>
            </w:rPr>
            <w:fldChar w:fldCharType="end"/>
          </w:r>
        </w:p>
        <w:p w14:paraId="016E215B">
          <w:pPr>
            <w:pStyle w:val="21"/>
            <w:tabs>
              <w:tab w:val="left" w:pos="980"/>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"_Toc242174772" </w:instrText>
          </w:r>
          <w:r>
            <w:fldChar w:fldCharType="separate"/>
          </w:r>
          <w:r>
            <w:rPr>
              <w:rStyle w:val="16"/>
              <w:rFonts w:asciiTheme="minorHAnsi" w:hAnsiTheme="minorHAnsi" w:cstheme="minorHAnsi"/>
            </w:rPr>
            <w:t>3.</w:t>
          </w:r>
          <w:r>
            <w:rPr>
              <w:rFonts w:asciiTheme="minorHAnsi" w:hAnsiTheme="minorHAnsi" w:eastAsiaTheme="minorEastAsia" w:cstheme="minorHAnsi"/>
              <w:color w:val="auto"/>
              <w:kern w:val="2"/>
              <w:lang w:val="es-EC" w:eastAsia="es-EC"/>
              <w14:ligatures w14:val="standardContextual"/>
            </w:rPr>
            <w:tab/>
          </w:r>
          <w:r>
            <w:rPr>
              <w:rStyle w:val="16"/>
              <w:rFonts w:asciiTheme="minorHAnsi" w:hAnsiTheme="minorHAnsi" w:cstheme="minorHAnsi"/>
            </w:rPr>
            <w:t>Alcance</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_Toc242174772 \h </w:instrText>
          </w:r>
          <w:r>
            <w:rPr>
              <w:rFonts w:asciiTheme="minorHAnsi" w:hAnsiTheme="minorHAnsi" w:cstheme="minorHAnsi"/>
            </w:rPr>
            <w:fldChar w:fldCharType="separate"/>
          </w:r>
          <w:r>
            <w:rPr>
              <w:rFonts w:asciiTheme="minorHAnsi" w:hAnsiTheme="minorHAnsi" w:cstheme="minorHAnsi"/>
            </w:rPr>
            <w:t>7</w:t>
          </w:r>
          <w:r>
            <w:rPr>
              <w:rFonts w:asciiTheme="minorHAnsi" w:hAnsiTheme="minorHAnsi" w:cstheme="minorHAnsi"/>
            </w:rPr>
            <w:fldChar w:fldCharType="end"/>
          </w:r>
          <w:r>
            <w:rPr>
              <w:rFonts w:asciiTheme="minorHAnsi" w:hAnsiTheme="minorHAnsi" w:cstheme="minorHAnsi"/>
            </w:rPr>
            <w:fldChar w:fldCharType="end"/>
          </w:r>
        </w:p>
        <w:p w14:paraId="7902606B">
          <w:pPr>
            <w:pStyle w:val="21"/>
            <w:tabs>
              <w:tab w:val="left" w:pos="980"/>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"_Toc242174773" </w:instrText>
          </w:r>
          <w:r>
            <w:fldChar w:fldCharType="separate"/>
          </w:r>
          <w:r>
            <w:rPr>
              <w:rStyle w:val="16"/>
              <w:rFonts w:asciiTheme="minorHAnsi" w:hAnsiTheme="minorHAnsi" w:cstheme="minorHAnsi"/>
            </w:rPr>
            <w:t>4.</w:t>
          </w:r>
          <w:r>
            <w:rPr>
              <w:rFonts w:asciiTheme="minorHAnsi" w:hAnsiTheme="minorHAnsi" w:eastAsiaTheme="minorEastAsia" w:cstheme="minorHAnsi"/>
              <w:color w:val="auto"/>
              <w:kern w:val="2"/>
              <w:lang w:val="es-EC" w:eastAsia="es-EC"/>
              <w14:ligatures w14:val="standardContextual"/>
            </w:rPr>
            <w:tab/>
          </w:r>
          <w:r>
            <w:rPr>
              <w:rStyle w:val="16"/>
              <w:rFonts w:asciiTheme="minorHAnsi" w:hAnsiTheme="minorHAnsi" w:cstheme="minorHAnsi"/>
            </w:rPr>
            <w:t>Definiciones, Acrónimos y Abreviaturas</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_Toc242174773 \h </w:instrText>
          </w:r>
          <w:r>
            <w:rPr>
              <w:rFonts w:asciiTheme="minorHAnsi" w:hAnsiTheme="minorHAnsi" w:cstheme="minorHAnsi"/>
            </w:rPr>
            <w:fldChar w:fldCharType="separate"/>
          </w:r>
          <w:r>
            <w:rPr>
              <w:rFonts w:asciiTheme="minorHAnsi" w:hAnsiTheme="minorHAnsi" w:cstheme="minorHAnsi"/>
            </w:rPr>
            <w:t>8</w:t>
          </w:r>
          <w:r>
            <w:rPr>
              <w:rFonts w:asciiTheme="minorHAnsi" w:hAnsiTheme="minorHAnsi" w:cstheme="minorHAnsi"/>
            </w:rPr>
            <w:fldChar w:fldCharType="end"/>
          </w:r>
          <w:r>
            <w:rPr>
              <w:rFonts w:asciiTheme="minorHAnsi" w:hAnsiTheme="minorHAnsi" w:cstheme="minorHAnsi"/>
            </w:rPr>
            <w:fldChar w:fldCharType="end"/>
          </w:r>
        </w:p>
        <w:p w14:paraId="6B39EA32">
          <w:pPr>
            <w:pStyle w:val="22"/>
            <w:tabs>
              <w:tab w:val="left" w:pos="980"/>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"_Toc242174774" </w:instrText>
          </w:r>
          <w:r>
            <w:fldChar w:fldCharType="separate"/>
          </w:r>
          <w:r>
            <w:rPr>
              <w:rStyle w:val="16"/>
              <w:rFonts w:asciiTheme="minorHAnsi" w:hAnsiTheme="minorHAnsi" w:cstheme="minorHAnsi"/>
              <w:i w:val="0"/>
              <w:iCs w:val="0"/>
              <w:sz w:val="22"/>
              <w:szCs w:val="22"/>
            </w:rPr>
            <w:t>4.1. Definiciones</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_Toc242174774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8</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27DA792D">
          <w:pPr>
            <w:pStyle w:val="22"/>
            <w:tabs>
              <w:tab w:val="left" w:pos="980"/>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"_Toc242174775" </w:instrText>
          </w:r>
          <w:r>
            <w:fldChar w:fldCharType="separate"/>
          </w:r>
          <w:r>
            <w:rPr>
              <w:rStyle w:val="16"/>
              <w:rFonts w:asciiTheme="minorHAnsi" w:hAnsiTheme="minorHAnsi" w:cstheme="minorHAnsi"/>
              <w:i w:val="0"/>
              <w:iCs w:val="0"/>
              <w:sz w:val="22"/>
              <w:szCs w:val="22"/>
            </w:rPr>
            <w:t>4.2. Acrónimos y abreviaturas</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_Toc242174775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8</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03677451">
          <w:pPr>
            <w:pStyle w:val="21"/>
            <w:tabs>
              <w:tab w:val="left" w:pos="980"/>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"_Toc242174776" </w:instrText>
          </w:r>
          <w:r>
            <w:fldChar w:fldCharType="separate"/>
          </w:r>
          <w:r>
            <w:rPr>
              <w:rStyle w:val="16"/>
              <w:rFonts w:asciiTheme="minorHAnsi" w:hAnsiTheme="minorHAnsi" w:cstheme="minorHAnsi"/>
            </w:rPr>
            <w:t>5.</w:t>
          </w:r>
          <w:r>
            <w:rPr>
              <w:rFonts w:asciiTheme="minorHAnsi" w:hAnsiTheme="minorHAnsi" w:eastAsiaTheme="minorEastAsia" w:cstheme="minorHAnsi"/>
              <w:color w:val="auto"/>
              <w:kern w:val="2"/>
              <w:lang w:val="es-EC" w:eastAsia="es-EC"/>
              <w14:ligatures w14:val="standardContextual"/>
            </w:rPr>
            <w:tab/>
          </w:r>
          <w:r>
            <w:rPr>
              <w:rStyle w:val="16"/>
              <w:rFonts w:asciiTheme="minorHAnsi" w:hAnsiTheme="minorHAnsi" w:cstheme="minorHAnsi"/>
            </w:rPr>
            <w:t>Referencias</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_Toc242174776 \h </w:instrText>
          </w:r>
          <w:r>
            <w:rPr>
              <w:rFonts w:asciiTheme="minorHAnsi" w:hAnsiTheme="minorHAnsi" w:cstheme="minorHAnsi"/>
            </w:rPr>
            <w:fldChar w:fldCharType="separate"/>
          </w:r>
          <w:r>
            <w:rPr>
              <w:rFonts w:asciiTheme="minorHAnsi" w:hAnsiTheme="minorHAnsi" w:cstheme="minorHAnsi"/>
            </w:rPr>
            <w:t>9</w:t>
          </w:r>
          <w:r>
            <w:rPr>
              <w:rFonts w:asciiTheme="minorHAnsi" w:hAnsiTheme="minorHAnsi" w:cstheme="minorHAnsi"/>
            </w:rPr>
            <w:fldChar w:fldCharType="end"/>
          </w:r>
          <w:r>
            <w:rPr>
              <w:rFonts w:asciiTheme="minorHAnsi" w:hAnsiTheme="minorHAnsi" w:cstheme="minorHAnsi"/>
            </w:rPr>
            <w:fldChar w:fldCharType="end"/>
          </w:r>
        </w:p>
        <w:p w14:paraId="32E5E70C">
          <w:pPr>
            <w:pStyle w:val="21"/>
            <w:tabs>
              <w:tab w:val="left" w:pos="980"/>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"_Toc242174777" </w:instrText>
          </w:r>
          <w:r>
            <w:fldChar w:fldCharType="separate"/>
          </w:r>
          <w:r>
            <w:rPr>
              <w:rStyle w:val="16"/>
              <w:rFonts w:asciiTheme="minorHAnsi" w:hAnsiTheme="minorHAnsi" w:cstheme="minorHAnsi"/>
            </w:rPr>
            <w:t>6.</w:t>
          </w:r>
          <w:r>
            <w:rPr>
              <w:rFonts w:asciiTheme="minorHAnsi" w:hAnsiTheme="minorHAnsi" w:eastAsiaTheme="minorEastAsia" w:cstheme="minorHAnsi"/>
              <w:color w:val="auto"/>
              <w:kern w:val="2"/>
              <w:lang w:val="es-EC" w:eastAsia="es-EC"/>
              <w14:ligatures w14:val="standardContextual"/>
            </w:rPr>
            <w:tab/>
          </w:r>
          <w:r>
            <w:rPr>
              <w:rStyle w:val="16"/>
              <w:rFonts w:asciiTheme="minorHAnsi" w:hAnsiTheme="minorHAnsi" w:cstheme="minorHAnsi"/>
            </w:rPr>
            <w:t>Visión General del Documento</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_Toc242174777 \h </w:instrText>
          </w:r>
          <w:r>
            <w:rPr>
              <w:rFonts w:asciiTheme="minorHAnsi" w:hAnsiTheme="minorHAnsi" w:cstheme="minorHAnsi"/>
            </w:rPr>
            <w:fldChar w:fldCharType="separate"/>
          </w:r>
          <w:r>
            <w:rPr>
              <w:rFonts w:asciiTheme="minorHAnsi" w:hAnsiTheme="minorHAnsi" w:cstheme="minorHAnsi"/>
            </w:rPr>
            <w:t>9</w:t>
          </w:r>
          <w:r>
            <w:rPr>
              <w:rFonts w:asciiTheme="minorHAnsi" w:hAnsiTheme="minorHAnsi" w:cstheme="minorHAnsi"/>
            </w:rPr>
            <w:fldChar w:fldCharType="end"/>
          </w:r>
          <w:r>
            <w:rPr>
              <w:rFonts w:asciiTheme="minorHAnsi" w:hAnsiTheme="minorHAnsi" w:cstheme="minorHAnsi"/>
            </w:rPr>
            <w:fldChar w:fldCharType="end"/>
          </w:r>
        </w:p>
        <w:p w14:paraId="38DD83DD">
          <w:pPr>
            <w:pStyle w:val="21"/>
            <w:tabs>
              <w:tab w:val="left" w:pos="980"/>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"_Toc242174778" </w:instrText>
          </w:r>
          <w:r>
            <w:fldChar w:fldCharType="separate"/>
          </w:r>
          <w:r>
            <w:rPr>
              <w:rStyle w:val="16"/>
              <w:rFonts w:asciiTheme="minorHAnsi" w:hAnsiTheme="minorHAnsi" w:cstheme="minorHAnsi"/>
            </w:rPr>
            <w:t>7.</w:t>
          </w:r>
          <w:r>
            <w:rPr>
              <w:rFonts w:asciiTheme="minorHAnsi" w:hAnsiTheme="minorHAnsi" w:eastAsiaTheme="minorEastAsia" w:cstheme="minorHAnsi"/>
              <w:color w:val="auto"/>
              <w:kern w:val="2"/>
              <w:lang w:val="es-EC" w:eastAsia="es-EC"/>
              <w14:ligatures w14:val="standardContextual"/>
            </w:rPr>
            <w:tab/>
          </w:r>
          <w:r>
            <w:rPr>
              <w:rStyle w:val="16"/>
              <w:rFonts w:asciiTheme="minorHAnsi" w:hAnsiTheme="minorHAnsi" w:cstheme="minorHAnsi"/>
            </w:rPr>
            <w:t>Descripción General</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_Toc242174778 \h </w:instrText>
          </w:r>
          <w:r>
            <w:rPr>
              <w:rFonts w:asciiTheme="minorHAnsi" w:hAnsiTheme="minorHAnsi" w:cstheme="minorHAnsi"/>
            </w:rPr>
            <w:fldChar w:fldCharType="separate"/>
          </w:r>
          <w:r>
            <w:rPr>
              <w:rFonts w:asciiTheme="minorHAnsi" w:hAnsiTheme="minorHAnsi" w:cstheme="minorHAnsi"/>
            </w:rPr>
            <w:t>9</w:t>
          </w:r>
          <w:r>
            <w:rPr>
              <w:rFonts w:asciiTheme="minorHAnsi" w:hAnsiTheme="minorHAnsi" w:cstheme="minorHAnsi"/>
            </w:rPr>
            <w:fldChar w:fldCharType="end"/>
          </w:r>
          <w:r>
            <w:rPr>
              <w:rFonts w:asciiTheme="minorHAnsi" w:hAnsiTheme="minorHAnsi" w:cstheme="minorHAnsi"/>
            </w:rPr>
            <w:fldChar w:fldCharType="end"/>
          </w:r>
        </w:p>
        <w:p w14:paraId="25187A39">
          <w:pPr>
            <w:pStyle w:val="22"/>
            <w:tabs>
              <w:tab w:val="left" w:pos="980"/>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"_Toc242174779" </w:instrText>
          </w:r>
          <w:r>
            <w:fldChar w:fldCharType="separate"/>
          </w:r>
          <w:r>
            <w:rPr>
              <w:rStyle w:val="16"/>
              <w:rFonts w:asciiTheme="minorHAnsi" w:hAnsiTheme="minorHAnsi" w:cstheme="minorHAnsi"/>
              <w:i w:val="0"/>
              <w:iCs w:val="0"/>
              <w:sz w:val="22"/>
              <w:szCs w:val="22"/>
            </w:rPr>
            <w:t>7.1. Perspectiva del Producto</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_Toc242174779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9</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37159461">
          <w:pPr>
            <w:pStyle w:val="22"/>
            <w:tabs>
              <w:tab w:val="left" w:pos="980"/>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"_Toc242174780" </w:instrText>
          </w:r>
          <w:r>
            <w:fldChar w:fldCharType="separate"/>
          </w:r>
          <w:r>
            <w:rPr>
              <w:rStyle w:val="16"/>
              <w:rFonts w:asciiTheme="minorHAnsi" w:hAnsiTheme="minorHAnsi" w:cstheme="minorHAnsi"/>
              <w:i w:val="0"/>
              <w:iCs w:val="0"/>
              <w:sz w:val="22"/>
              <w:szCs w:val="22"/>
            </w:rPr>
            <w:t>7.2. Funciones del Producto (software)</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_Toc242174780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9</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51EA2581">
          <w:pPr>
            <w:pStyle w:val="22"/>
            <w:tabs>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"_Toc242174781" </w:instrText>
          </w:r>
          <w:r>
            <w:fldChar w:fldCharType="separate"/>
          </w:r>
          <w:r>
            <w:rPr>
              <w:rStyle w:val="16"/>
              <w:rFonts w:asciiTheme="minorHAnsi" w:hAnsiTheme="minorHAnsi" w:cstheme="minorHAnsi"/>
              <w:i w:val="0"/>
              <w:iCs w:val="0"/>
              <w:sz w:val="22"/>
              <w:szCs w:val="22"/>
            </w:rPr>
            <w:t>7.3 Condiciones del Entorno</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_Toc242174781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11</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1EAD9EA8">
          <w:pPr>
            <w:pStyle w:val="22"/>
            <w:tabs>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"_Toc242174782" </w:instrText>
          </w:r>
          <w:r>
            <w:fldChar w:fldCharType="separate"/>
          </w:r>
          <w:r>
            <w:rPr>
              <w:rStyle w:val="16"/>
              <w:rFonts w:asciiTheme="minorHAnsi" w:hAnsiTheme="minorHAnsi" w:cstheme="minorHAnsi"/>
              <w:i w:val="0"/>
              <w:iCs w:val="0"/>
              <w:sz w:val="22"/>
              <w:szCs w:val="22"/>
            </w:rPr>
            <w:t>7.4 Características de los Usuarios</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_Toc242174782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11</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05AC4FE0">
          <w:pPr>
            <w:pStyle w:val="22"/>
            <w:tabs>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"_Toc242174783" </w:instrText>
          </w:r>
          <w:r>
            <w:fldChar w:fldCharType="separate"/>
          </w:r>
          <w:r>
            <w:rPr>
              <w:rStyle w:val="16"/>
              <w:rFonts w:asciiTheme="minorHAnsi" w:hAnsiTheme="minorHAnsi" w:cstheme="minorHAnsi"/>
              <w:i w:val="0"/>
              <w:iCs w:val="0"/>
              <w:sz w:val="22"/>
              <w:szCs w:val="22"/>
            </w:rPr>
            <w:t>7.5 Interfaces Externas</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_Toc242174783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11</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3E810ABC">
          <w:pPr>
            <w:pStyle w:val="22"/>
            <w:tabs>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"_Toc242174784" </w:instrText>
          </w:r>
          <w:r>
            <w:fldChar w:fldCharType="separate"/>
          </w:r>
          <w:r>
            <w:rPr>
              <w:rStyle w:val="16"/>
              <w:rFonts w:asciiTheme="minorHAnsi" w:hAnsiTheme="minorHAnsi" w:cstheme="minorHAnsi"/>
              <w:i w:val="0"/>
              <w:iCs w:val="0"/>
              <w:sz w:val="22"/>
              <w:szCs w:val="22"/>
            </w:rPr>
            <w:t>7.6 Restricciones</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_Toc242174784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11</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77859746">
          <w:pPr>
            <w:pStyle w:val="22"/>
            <w:tabs>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"_Toc242174785" </w:instrText>
          </w:r>
          <w:r>
            <w:fldChar w:fldCharType="separate"/>
          </w:r>
          <w:r>
            <w:rPr>
              <w:rStyle w:val="16"/>
              <w:rFonts w:asciiTheme="minorHAnsi" w:hAnsiTheme="minorHAnsi" w:cstheme="minorHAnsi"/>
              <w:i w:val="0"/>
              <w:iCs w:val="0"/>
              <w:sz w:val="22"/>
              <w:szCs w:val="22"/>
            </w:rPr>
            <w:t>7.7 Suposiciones y Dependencias</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_Toc242174785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11</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5B09557C">
          <w:pPr>
            <w:pStyle w:val="21"/>
            <w:tabs>
              <w:tab w:val="left" w:pos="980"/>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"_Toc242174786" </w:instrText>
          </w:r>
          <w:r>
            <w:fldChar w:fldCharType="separate"/>
          </w:r>
          <w:r>
            <w:rPr>
              <w:rStyle w:val="16"/>
              <w:rFonts w:asciiTheme="minorHAnsi" w:hAnsiTheme="minorHAnsi" w:cstheme="minorHAnsi"/>
            </w:rPr>
            <w:t>8.</w:t>
          </w:r>
          <w:r>
            <w:rPr>
              <w:rFonts w:asciiTheme="minorHAnsi" w:hAnsiTheme="minorHAnsi" w:eastAsiaTheme="minorEastAsia" w:cstheme="minorHAnsi"/>
              <w:color w:val="auto"/>
              <w:kern w:val="2"/>
              <w:lang w:val="es-EC" w:eastAsia="es-EC"/>
              <w14:ligatures w14:val="standardContextual"/>
            </w:rPr>
            <w:tab/>
          </w:r>
          <w:r>
            <w:rPr>
              <w:rStyle w:val="16"/>
              <w:rFonts w:asciiTheme="minorHAnsi" w:hAnsiTheme="minorHAnsi" w:cstheme="minorHAnsi"/>
            </w:rPr>
            <w:t>Especificación de Requerimientos</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_Toc242174786 \h </w:instrText>
          </w:r>
          <w:r>
            <w:rPr>
              <w:rFonts w:asciiTheme="minorHAnsi" w:hAnsiTheme="minorHAnsi" w:cstheme="minorHAnsi"/>
            </w:rPr>
            <w:fldChar w:fldCharType="separate"/>
          </w:r>
          <w:r>
            <w:rPr>
              <w:rFonts w:asciiTheme="minorHAnsi" w:hAnsiTheme="minorHAnsi" w:cstheme="minorHAnsi"/>
            </w:rPr>
            <w:t>12</w:t>
          </w:r>
          <w:r>
            <w:rPr>
              <w:rFonts w:asciiTheme="minorHAnsi" w:hAnsiTheme="minorHAnsi" w:cstheme="minorHAnsi"/>
            </w:rPr>
            <w:fldChar w:fldCharType="end"/>
          </w:r>
          <w:r>
            <w:rPr>
              <w:rFonts w:asciiTheme="minorHAnsi" w:hAnsiTheme="minorHAnsi" w:cstheme="minorHAnsi"/>
            </w:rPr>
            <w:fldChar w:fldCharType="end"/>
          </w:r>
        </w:p>
        <w:p w14:paraId="10215609">
          <w:pPr>
            <w:pStyle w:val="22"/>
            <w:tabs>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"_Toc242174787" </w:instrText>
          </w:r>
          <w:r>
            <w:fldChar w:fldCharType="separate"/>
          </w:r>
          <w:r>
            <w:rPr>
              <w:rStyle w:val="16"/>
              <w:rFonts w:asciiTheme="minorHAnsi" w:hAnsiTheme="minorHAnsi" w:cstheme="minorHAnsi"/>
              <w:i w:val="0"/>
              <w:iCs w:val="0"/>
              <w:sz w:val="22"/>
              <w:szCs w:val="22"/>
            </w:rPr>
            <w:t>8.1 Requisitos comunes de las interfaces</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_Toc242174787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12</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69EE3E88">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"_Toc242174788" </w:instrText>
          </w:r>
          <w:r>
            <w:fldChar w:fldCharType="separate"/>
          </w:r>
          <w:r>
            <w:rPr>
              <w:rStyle w:val="16"/>
              <w:rFonts w:asciiTheme="minorHAnsi" w:hAnsiTheme="minorHAnsi" w:cstheme="minorHAnsi"/>
            </w:rPr>
            <w:t>8.1.1 Interfaces de usuario</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_Toc242174788 \h </w:instrText>
          </w:r>
          <w:r>
            <w:rPr>
              <w:rFonts w:asciiTheme="minorHAnsi" w:hAnsiTheme="minorHAnsi" w:cstheme="minorHAnsi"/>
            </w:rPr>
            <w:fldChar w:fldCharType="separate"/>
          </w:r>
          <w:r>
            <w:rPr>
              <w:rFonts w:asciiTheme="minorHAnsi" w:hAnsiTheme="minorHAnsi" w:cstheme="minorHAnsi"/>
            </w:rPr>
            <w:t>12</w:t>
          </w:r>
          <w:r>
            <w:rPr>
              <w:rFonts w:asciiTheme="minorHAnsi" w:hAnsiTheme="minorHAnsi" w:cstheme="minorHAnsi"/>
            </w:rPr>
            <w:fldChar w:fldCharType="end"/>
          </w:r>
          <w:r>
            <w:rPr>
              <w:rFonts w:asciiTheme="minorHAnsi" w:hAnsiTheme="minorHAnsi" w:cstheme="minorHAnsi"/>
            </w:rPr>
            <w:fldChar w:fldCharType="end"/>
          </w:r>
        </w:p>
        <w:p w14:paraId="73E1C823">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"_Toc242174789" </w:instrText>
          </w:r>
          <w:r>
            <w:fldChar w:fldCharType="separate"/>
          </w:r>
          <w:r>
            <w:rPr>
              <w:rStyle w:val="16"/>
              <w:rFonts w:asciiTheme="minorHAnsi" w:hAnsiTheme="minorHAnsi" w:cstheme="minorHAnsi"/>
            </w:rPr>
            <w:t>8.1.2 Interfaces de hardware</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_Toc242174789 \h </w:instrText>
          </w:r>
          <w:r>
            <w:rPr>
              <w:rFonts w:asciiTheme="minorHAnsi" w:hAnsiTheme="minorHAnsi" w:cstheme="minorHAnsi"/>
            </w:rPr>
            <w:fldChar w:fldCharType="separate"/>
          </w:r>
          <w:r>
            <w:rPr>
              <w:rFonts w:asciiTheme="minorHAnsi" w:hAnsiTheme="minorHAnsi" w:cstheme="minorHAnsi"/>
            </w:rPr>
            <w:t>12</w:t>
          </w:r>
          <w:r>
            <w:rPr>
              <w:rFonts w:asciiTheme="minorHAnsi" w:hAnsiTheme="minorHAnsi" w:cstheme="minorHAnsi"/>
            </w:rPr>
            <w:fldChar w:fldCharType="end"/>
          </w:r>
          <w:r>
            <w:rPr>
              <w:rFonts w:asciiTheme="minorHAnsi" w:hAnsiTheme="minorHAnsi" w:cstheme="minorHAnsi"/>
            </w:rPr>
            <w:fldChar w:fldCharType="end"/>
          </w:r>
        </w:p>
        <w:p w14:paraId="37C7D3A9">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"_Toc242174790" </w:instrText>
          </w:r>
          <w:r>
            <w:fldChar w:fldCharType="separate"/>
          </w:r>
          <w:r>
            <w:rPr>
              <w:rStyle w:val="16"/>
              <w:rFonts w:asciiTheme="minorHAnsi" w:hAnsiTheme="minorHAnsi" w:cstheme="minorHAnsi"/>
            </w:rPr>
            <w:t>8.1.3 Interfaces de software</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_Toc242174790 \h </w:instrText>
          </w:r>
          <w:r>
            <w:rPr>
              <w:rFonts w:asciiTheme="minorHAnsi" w:hAnsiTheme="minorHAnsi" w:cstheme="minorHAnsi"/>
            </w:rPr>
            <w:fldChar w:fldCharType="separate"/>
          </w:r>
          <w:r>
            <w:rPr>
              <w:rFonts w:asciiTheme="minorHAnsi" w:hAnsiTheme="minorHAnsi" w:cstheme="minorHAnsi"/>
            </w:rPr>
            <w:t>13</w:t>
          </w:r>
          <w:r>
            <w:rPr>
              <w:rFonts w:asciiTheme="minorHAnsi" w:hAnsiTheme="minorHAnsi" w:cstheme="minorHAnsi"/>
            </w:rPr>
            <w:fldChar w:fldCharType="end"/>
          </w:r>
          <w:r>
            <w:rPr>
              <w:rFonts w:asciiTheme="minorHAnsi" w:hAnsiTheme="minorHAnsi" w:cstheme="minorHAnsi"/>
            </w:rPr>
            <w:fldChar w:fldCharType="end"/>
          </w:r>
        </w:p>
        <w:p w14:paraId="080FD86F">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"_Toc242174791" </w:instrText>
          </w:r>
          <w:r>
            <w:fldChar w:fldCharType="separate"/>
          </w:r>
          <w:r>
            <w:rPr>
              <w:rStyle w:val="16"/>
              <w:rFonts w:asciiTheme="minorHAnsi" w:hAnsiTheme="minorHAnsi" w:cstheme="minorHAnsi"/>
            </w:rPr>
            <w:t>8.1.4 Interfaces de comunicación</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_Toc242174791 \h </w:instrText>
          </w:r>
          <w:r>
            <w:rPr>
              <w:rFonts w:asciiTheme="minorHAnsi" w:hAnsiTheme="minorHAnsi" w:cstheme="minorHAnsi"/>
            </w:rPr>
            <w:fldChar w:fldCharType="separate"/>
          </w:r>
          <w:r>
            <w:rPr>
              <w:rFonts w:asciiTheme="minorHAnsi" w:hAnsiTheme="minorHAnsi" w:cstheme="minorHAnsi"/>
            </w:rPr>
            <w:t>14</w:t>
          </w:r>
          <w:r>
            <w:rPr>
              <w:rFonts w:asciiTheme="minorHAnsi" w:hAnsiTheme="minorHAnsi" w:cstheme="minorHAnsi"/>
            </w:rPr>
            <w:fldChar w:fldCharType="end"/>
          </w:r>
          <w:r>
            <w:rPr>
              <w:rFonts w:asciiTheme="minorHAnsi" w:hAnsiTheme="minorHAnsi" w:cstheme="minorHAnsi"/>
            </w:rPr>
            <w:fldChar w:fldCharType="end"/>
          </w:r>
        </w:p>
        <w:p w14:paraId="62EECC3A">
          <w:pPr>
            <w:pStyle w:val="22"/>
            <w:tabs>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"_Toc242174792" </w:instrText>
          </w:r>
          <w:r>
            <w:fldChar w:fldCharType="separate"/>
          </w:r>
          <w:r>
            <w:rPr>
              <w:rStyle w:val="16"/>
              <w:rFonts w:asciiTheme="minorHAnsi" w:hAnsiTheme="minorHAnsi" w:cstheme="minorHAnsi"/>
              <w:i w:val="0"/>
              <w:iCs w:val="0"/>
              <w:sz w:val="22"/>
              <w:szCs w:val="22"/>
            </w:rPr>
            <w:t>8.2 Requisitos Funcionales</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_Toc242174792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14</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7E1DA5DB">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"_Toc242174793" </w:instrText>
          </w:r>
          <w:r>
            <w:fldChar w:fldCharType="separate"/>
          </w:r>
          <w:r>
            <w:rPr>
              <w:rStyle w:val="16"/>
              <w:rFonts w:asciiTheme="minorHAnsi" w:hAnsiTheme="minorHAnsi" w:cstheme="minorHAnsi"/>
            </w:rPr>
            <w:t>8.2.1. Objetivo General</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_Toc242174793 \h </w:instrText>
          </w:r>
          <w:r>
            <w:rPr>
              <w:rFonts w:asciiTheme="minorHAnsi" w:hAnsiTheme="minorHAnsi" w:cstheme="minorHAnsi"/>
            </w:rPr>
            <w:fldChar w:fldCharType="separate"/>
          </w:r>
          <w:r>
            <w:rPr>
              <w:rFonts w:asciiTheme="minorHAnsi" w:hAnsiTheme="minorHAnsi" w:cstheme="minorHAnsi"/>
            </w:rPr>
            <w:t>14</w:t>
          </w:r>
          <w:r>
            <w:rPr>
              <w:rFonts w:asciiTheme="minorHAnsi" w:hAnsiTheme="minorHAnsi" w:cstheme="minorHAnsi"/>
            </w:rPr>
            <w:fldChar w:fldCharType="end"/>
          </w:r>
          <w:r>
            <w:rPr>
              <w:rFonts w:asciiTheme="minorHAnsi" w:hAnsiTheme="minorHAnsi" w:cstheme="minorHAnsi"/>
            </w:rPr>
            <w:fldChar w:fldCharType="end"/>
          </w:r>
        </w:p>
        <w:p w14:paraId="5270CC20">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"_Toc242174794" </w:instrText>
          </w:r>
          <w:r>
            <w:fldChar w:fldCharType="separate"/>
          </w:r>
          <w:r>
            <w:rPr>
              <w:rStyle w:val="16"/>
              <w:rFonts w:asciiTheme="minorHAnsi" w:hAnsiTheme="minorHAnsi" w:cstheme="minorHAnsi"/>
            </w:rPr>
            <w:t>8.2.3. Actores</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_Toc242174794 \h </w:instrText>
          </w:r>
          <w:r>
            <w:rPr>
              <w:rFonts w:asciiTheme="minorHAnsi" w:hAnsiTheme="minorHAnsi" w:cstheme="minorHAnsi"/>
            </w:rPr>
            <w:fldChar w:fldCharType="separate"/>
          </w:r>
          <w:r>
            <w:rPr>
              <w:rFonts w:asciiTheme="minorHAnsi" w:hAnsiTheme="minorHAnsi" w:cstheme="minorHAnsi"/>
            </w:rPr>
            <w:t>15</w:t>
          </w:r>
          <w:r>
            <w:rPr>
              <w:rFonts w:asciiTheme="minorHAnsi" w:hAnsiTheme="minorHAnsi" w:cstheme="minorHAnsi"/>
            </w:rPr>
            <w:fldChar w:fldCharType="end"/>
          </w:r>
          <w:r>
            <w:rPr>
              <w:rFonts w:asciiTheme="minorHAnsi" w:hAnsiTheme="minorHAnsi" w:cstheme="minorHAnsi"/>
            </w:rPr>
            <w:fldChar w:fldCharType="end"/>
          </w:r>
        </w:p>
        <w:p w14:paraId="4C53D458">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"_Toc242174795" </w:instrText>
          </w:r>
          <w:r>
            <w:fldChar w:fldCharType="separate"/>
          </w:r>
          <w:r>
            <w:rPr>
              <w:rStyle w:val="16"/>
              <w:rFonts w:asciiTheme="minorHAnsi" w:hAnsiTheme="minorHAnsi" w:cstheme="minorHAnsi"/>
            </w:rPr>
            <w:t>8.2.4. Lista de requisitos funcionales</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_Toc242174795 \h </w:instrText>
          </w:r>
          <w:r>
            <w:rPr>
              <w:rFonts w:asciiTheme="minorHAnsi" w:hAnsiTheme="minorHAnsi" w:cstheme="minorHAnsi"/>
            </w:rPr>
            <w:fldChar w:fldCharType="separate"/>
          </w:r>
          <w:r>
            <w:rPr>
              <w:rFonts w:asciiTheme="minorHAnsi" w:hAnsiTheme="minorHAnsi" w:cstheme="minorHAnsi"/>
            </w:rPr>
            <w:t>15</w:t>
          </w:r>
          <w:r>
            <w:rPr>
              <w:rFonts w:asciiTheme="minorHAnsi" w:hAnsiTheme="minorHAnsi" w:cstheme="minorHAnsi"/>
            </w:rPr>
            <w:fldChar w:fldCharType="end"/>
          </w:r>
          <w:r>
            <w:rPr>
              <w:rFonts w:asciiTheme="minorHAnsi" w:hAnsiTheme="minorHAnsi" w:cstheme="minorHAnsi"/>
            </w:rPr>
            <w:fldChar w:fldCharType="end"/>
          </w:r>
        </w:p>
        <w:p w14:paraId="47062350">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"_Toc242174796" </w:instrText>
          </w:r>
          <w:r>
            <w:fldChar w:fldCharType="separate"/>
          </w:r>
          <w:r>
            <w:rPr>
              <w:rStyle w:val="16"/>
              <w:rFonts w:asciiTheme="minorHAnsi" w:hAnsiTheme="minorHAnsi" w:cstheme="minorHAnsi"/>
            </w:rPr>
            <w:t>8.2.5 Requisitos Funcionales</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_Toc242174796 \h </w:instrText>
          </w:r>
          <w:r>
            <w:rPr>
              <w:rFonts w:asciiTheme="minorHAnsi" w:hAnsiTheme="minorHAnsi" w:cstheme="minorHAnsi"/>
            </w:rPr>
            <w:fldChar w:fldCharType="separate"/>
          </w:r>
          <w:r>
            <w:rPr>
              <w:rFonts w:asciiTheme="minorHAnsi" w:hAnsiTheme="minorHAnsi" w:cstheme="minorHAnsi"/>
            </w:rPr>
            <w:t>16</w:t>
          </w:r>
          <w:r>
            <w:rPr>
              <w:rFonts w:asciiTheme="minorHAnsi" w:hAnsiTheme="minorHAnsi" w:cstheme="minorHAnsi"/>
            </w:rPr>
            <w:fldChar w:fldCharType="end"/>
          </w:r>
          <w:r>
            <w:rPr>
              <w:rFonts w:asciiTheme="minorHAnsi" w:hAnsiTheme="minorHAnsi" w:cstheme="minorHAnsi"/>
            </w:rPr>
            <w:fldChar w:fldCharType="end"/>
          </w:r>
        </w:p>
        <w:p w14:paraId="51858AC1">
          <w:pPr>
            <w:pStyle w:val="22"/>
            <w:tabs>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"_Toc242174797" </w:instrText>
          </w:r>
          <w:r>
            <w:fldChar w:fldCharType="separate"/>
          </w:r>
          <w:r>
            <w:rPr>
              <w:rStyle w:val="16"/>
              <w:rFonts w:asciiTheme="minorHAnsi" w:hAnsiTheme="minorHAnsi" w:cstheme="minorHAnsi"/>
              <w:i w:val="0"/>
              <w:iCs w:val="0"/>
              <w:sz w:val="22"/>
              <w:szCs w:val="22"/>
            </w:rPr>
            <w:t>8.3 Requisitos No Funcionales</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_Toc242174797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19</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0B28EE06">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"_Toc242174798" </w:instrText>
          </w:r>
          <w:r>
            <w:fldChar w:fldCharType="separate"/>
          </w:r>
          <w:r>
            <w:rPr>
              <w:rStyle w:val="16"/>
              <w:rFonts w:asciiTheme="minorHAnsi" w:hAnsiTheme="minorHAnsi" w:cstheme="minorHAnsi"/>
            </w:rPr>
            <w:t>8.3.1 Objetivo General</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_Toc242174798 \h </w:instrText>
          </w:r>
          <w:r>
            <w:rPr>
              <w:rFonts w:asciiTheme="minorHAnsi" w:hAnsiTheme="minorHAnsi" w:cstheme="minorHAnsi"/>
            </w:rPr>
            <w:fldChar w:fldCharType="separate"/>
          </w:r>
          <w:r>
            <w:rPr>
              <w:rFonts w:asciiTheme="minorHAnsi" w:hAnsiTheme="minorHAnsi" w:cstheme="minorHAnsi"/>
            </w:rPr>
            <w:t>19</w:t>
          </w:r>
          <w:r>
            <w:rPr>
              <w:rFonts w:asciiTheme="minorHAnsi" w:hAnsiTheme="minorHAnsi" w:cstheme="minorHAnsi"/>
            </w:rPr>
            <w:fldChar w:fldCharType="end"/>
          </w:r>
          <w:r>
            <w:rPr>
              <w:rFonts w:asciiTheme="minorHAnsi" w:hAnsiTheme="minorHAnsi" w:cstheme="minorHAnsi"/>
            </w:rPr>
            <w:fldChar w:fldCharType="end"/>
          </w:r>
        </w:p>
        <w:p w14:paraId="3C4022D6">
          <w:pPr>
            <w:pStyle w:val="22"/>
            <w:tabs>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"_Toc242174799" </w:instrText>
          </w:r>
          <w:r>
            <w:fldChar w:fldCharType="separate"/>
          </w:r>
          <w:r>
            <w:rPr>
              <w:rStyle w:val="16"/>
              <w:rFonts w:asciiTheme="minorHAnsi" w:hAnsiTheme="minorHAnsi" w:cstheme="minorHAnsi"/>
              <w:i w:val="0"/>
              <w:iCs w:val="0"/>
              <w:sz w:val="22"/>
              <w:szCs w:val="22"/>
            </w:rPr>
            <w:t>8.4 Otros Requerimientos</w:t>
          </w:r>
          <w:r>
            <w:rPr>
              <w:rFonts w:asciiTheme="minorHAnsi" w:hAnsiTheme="minorHAnsi" w:cstheme="minorHAnsi"/>
              <w:i w:val="0"/>
              <w:iCs w:val="0"/>
              <w:sz w:val="22"/>
              <w:szCs w:val="22"/>
            </w:rPr>
            <w:tab/>
          </w:r>
          <w:r>
            <w:rPr>
              <w:rFonts w:asciiTheme="minorHAnsi" w:hAnsiTheme="minorHAnsi" w:cstheme="minorHAnsi"/>
              <w:i w:val="0"/>
              <w:iCs w:val="0"/>
              <w:sz w:val="22"/>
              <w:szCs w:val="22"/>
            </w:rPr>
            <w:fldChar w:fldCharType="begin"/>
          </w:r>
          <w:r>
            <w:rPr>
              <w:rFonts w:asciiTheme="minorHAnsi" w:hAnsiTheme="minorHAnsi" w:cstheme="minorHAnsi"/>
              <w:i w:val="0"/>
              <w:iCs w:val="0"/>
              <w:sz w:val="22"/>
              <w:szCs w:val="22"/>
            </w:rPr>
            <w:instrText xml:space="preserve"> PAGEREF _Toc242174799 \h </w:instrText>
          </w:r>
          <w:r>
            <w:rPr>
              <w:rFonts w:asciiTheme="minorHAnsi" w:hAnsiTheme="minorHAnsi" w:cstheme="minorHAnsi"/>
              <w:i w:val="0"/>
              <w:iCs w:val="0"/>
              <w:sz w:val="22"/>
              <w:szCs w:val="22"/>
            </w:rPr>
            <w:fldChar w:fldCharType="separate"/>
          </w:r>
          <w:r>
            <w:rPr>
              <w:rFonts w:asciiTheme="minorHAnsi" w:hAnsiTheme="minorHAnsi" w:cstheme="minorHAnsi"/>
              <w:i w:val="0"/>
              <w:iCs w:val="0"/>
              <w:sz w:val="22"/>
              <w:szCs w:val="22"/>
            </w:rPr>
            <w:t>20</w:t>
          </w:r>
          <w:r>
            <w:rPr>
              <w:rFonts w:asciiTheme="minorHAnsi" w:hAnsiTheme="minorHAnsi" w:cstheme="minorHAnsi"/>
              <w:i w:val="0"/>
              <w:iCs w:val="0"/>
              <w:sz w:val="22"/>
              <w:szCs w:val="22"/>
            </w:rPr>
            <w:fldChar w:fldCharType="end"/>
          </w:r>
          <w:r>
            <w:rPr>
              <w:rFonts w:asciiTheme="minorHAnsi" w:hAnsiTheme="minorHAnsi" w:cstheme="minorHAnsi"/>
              <w:i w:val="0"/>
              <w:iCs w:val="0"/>
              <w:sz w:val="22"/>
              <w:szCs w:val="22"/>
            </w:rPr>
            <w:fldChar w:fldCharType="end"/>
          </w:r>
        </w:p>
        <w:p w14:paraId="0385509A">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"_Toc242174800" </w:instrText>
          </w:r>
          <w:r>
            <w:fldChar w:fldCharType="separate"/>
          </w:r>
          <w:r>
            <w:rPr>
              <w:rStyle w:val="16"/>
              <w:rFonts w:asciiTheme="minorHAnsi" w:hAnsiTheme="minorHAnsi" w:cstheme="minorHAnsi"/>
            </w:rPr>
            <w:t>8.4.1 Restricciones de Diseño</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_Toc242174800 \h </w:instrText>
          </w:r>
          <w:r>
            <w:rPr>
              <w:rFonts w:asciiTheme="minorHAnsi" w:hAnsiTheme="minorHAnsi" w:cstheme="minorHAnsi"/>
            </w:rPr>
            <w:fldChar w:fldCharType="separate"/>
          </w:r>
          <w:r>
            <w:rPr>
              <w:rFonts w:asciiTheme="minorHAnsi" w:hAnsiTheme="minorHAnsi" w:cstheme="minorHAnsi"/>
            </w:rPr>
            <w:t>20</w:t>
          </w:r>
          <w:r>
            <w:rPr>
              <w:rFonts w:asciiTheme="minorHAnsi" w:hAnsiTheme="minorHAnsi" w:cstheme="minorHAnsi"/>
            </w:rPr>
            <w:fldChar w:fldCharType="end"/>
          </w:r>
          <w:r>
            <w:rPr>
              <w:rFonts w:asciiTheme="minorHAnsi" w:hAnsiTheme="minorHAnsi" w:cstheme="minorHAnsi"/>
            </w:rPr>
            <w:fldChar w:fldCharType="end"/>
          </w:r>
        </w:p>
        <w:p w14:paraId="2C71C3CB">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"_Toc242174801" </w:instrText>
          </w:r>
          <w:r>
            <w:fldChar w:fldCharType="separate"/>
          </w:r>
          <w:r>
            <w:rPr>
              <w:rStyle w:val="16"/>
              <w:rFonts w:asciiTheme="minorHAnsi" w:hAnsiTheme="minorHAnsi" w:cstheme="minorHAnsi"/>
            </w:rPr>
            <w:t>8.4.2 Restricciones de Hardware</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_Toc242174801 \h </w:instrText>
          </w:r>
          <w:r>
            <w:rPr>
              <w:rFonts w:asciiTheme="minorHAnsi" w:hAnsiTheme="minorHAnsi" w:cstheme="minorHAnsi"/>
            </w:rPr>
            <w:fldChar w:fldCharType="separate"/>
          </w:r>
          <w:r>
            <w:rPr>
              <w:rFonts w:asciiTheme="minorHAnsi" w:hAnsiTheme="minorHAnsi" w:cstheme="minorHAnsi"/>
            </w:rPr>
            <w:t>20</w:t>
          </w:r>
          <w:r>
            <w:rPr>
              <w:rFonts w:asciiTheme="minorHAnsi" w:hAnsiTheme="minorHAnsi" w:cstheme="minorHAnsi"/>
            </w:rPr>
            <w:fldChar w:fldCharType="end"/>
          </w:r>
          <w:r>
            <w:rPr>
              <w:rFonts w:asciiTheme="minorHAnsi" w:hAnsiTheme="minorHAnsi" w:cstheme="minorHAnsi"/>
            </w:rPr>
            <w:fldChar w:fldCharType="end"/>
          </w:r>
        </w:p>
        <w:p w14:paraId="2370FDCB">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"_Toc242174802" </w:instrText>
          </w:r>
          <w:r>
            <w:fldChar w:fldCharType="separate"/>
          </w:r>
          <w:r>
            <w:rPr>
              <w:rStyle w:val="16"/>
              <w:rFonts w:asciiTheme="minorHAnsi" w:hAnsiTheme="minorHAnsi" w:cstheme="minorHAnsi"/>
            </w:rPr>
            <w:t>8.4.3 Atributos de calidad</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_Toc242174802 \h </w:instrText>
          </w:r>
          <w:r>
            <w:rPr>
              <w:rFonts w:asciiTheme="minorHAnsi" w:hAnsiTheme="minorHAnsi" w:cstheme="minorHAnsi"/>
            </w:rPr>
            <w:fldChar w:fldCharType="separate"/>
          </w:r>
          <w:r>
            <w:rPr>
              <w:rFonts w:asciiTheme="minorHAnsi" w:hAnsiTheme="minorHAnsi" w:cstheme="minorHAnsi"/>
            </w:rPr>
            <w:t>21</w:t>
          </w:r>
          <w:r>
            <w:rPr>
              <w:rFonts w:asciiTheme="minorHAnsi" w:hAnsiTheme="minorHAnsi" w:cstheme="minorHAnsi"/>
            </w:rPr>
            <w:fldChar w:fldCharType="end"/>
          </w:r>
          <w:r>
            <w:rPr>
              <w:rFonts w:asciiTheme="minorHAnsi" w:hAnsiTheme="minorHAnsi" w:cstheme="minorHAnsi"/>
            </w:rPr>
            <w:fldChar w:fldCharType="end"/>
          </w:r>
        </w:p>
        <w:p w14:paraId="40C50D51">
          <w:pPr>
            <w:pStyle w:val="21"/>
            <w:tabs>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"_Toc242174803" </w:instrText>
          </w:r>
          <w:r>
            <w:fldChar w:fldCharType="separate"/>
          </w:r>
          <w:r>
            <w:rPr>
              <w:rStyle w:val="16"/>
              <w:rFonts w:asciiTheme="minorHAnsi" w:hAnsiTheme="minorHAnsi" w:cstheme="minorHAnsi"/>
            </w:rPr>
            <w:t>9. Requisitos de Rendimiento</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_Toc242174803 \h </w:instrText>
          </w:r>
          <w:r>
            <w:rPr>
              <w:rFonts w:asciiTheme="minorHAnsi" w:hAnsiTheme="minorHAnsi" w:cstheme="minorHAnsi"/>
            </w:rPr>
            <w:fldChar w:fldCharType="separate"/>
          </w:r>
          <w:r>
            <w:rPr>
              <w:rFonts w:asciiTheme="minorHAnsi" w:hAnsiTheme="minorHAnsi" w:cstheme="minorHAnsi"/>
            </w:rPr>
            <w:t>21</w:t>
          </w:r>
          <w:r>
            <w:rPr>
              <w:rFonts w:asciiTheme="minorHAnsi" w:hAnsiTheme="minorHAnsi" w:cstheme="minorHAnsi"/>
            </w:rPr>
            <w:fldChar w:fldCharType="end"/>
          </w:r>
          <w:r>
            <w:rPr>
              <w:rFonts w:asciiTheme="minorHAnsi" w:hAnsiTheme="minorHAnsi" w:cstheme="minorHAnsi"/>
            </w:rPr>
            <w:fldChar w:fldCharType="end"/>
          </w:r>
        </w:p>
        <w:p w14:paraId="629CBB95">
          <w:pPr>
            <w:pStyle w:val="22"/>
            <w:tabs>
              <w:tab w:val="right" w:leader="dot" w:pos="9020"/>
            </w:tabs>
            <w:spacing w:line="240" w:lineRule="auto"/>
            <w:rPr>
              <w:rFonts w:asciiTheme="minorHAnsi" w:hAnsiTheme="minorHAnsi" w:eastAsiaTheme="minorEastAsia" w:cstheme="minorHAnsi"/>
              <w:i w:val="0"/>
              <w:iCs w:val="0"/>
              <w:color w:val="auto"/>
              <w:kern w:val="2"/>
              <w:sz w:val="22"/>
              <w:szCs w:val="22"/>
              <w:lang w:val="es-EC" w:eastAsia="es-EC"/>
              <w14:ligatures w14:val="standardContextual"/>
            </w:rPr>
          </w:pPr>
          <w:r>
            <w:fldChar w:fldCharType="begin"/>
          </w:r>
          <w:r>
            <w:instrText xml:space="preserve"> HYPERLINK \l "_Toc242174804" </w:instrText>
          </w:r>
          <w:r>
            <w:fldChar w:fldCharType="separate"/>
          </w:r>
          <w:r>
            <w:rPr>
              <w:rStyle w:val="16"/>
              <w:rFonts w:asciiTheme="minorHAnsi" w:hAnsiTheme="minorHAnsi" w:cstheme="minorHAnsi"/>
              <w:sz w:val="22"/>
              <w:szCs w:val="22"/>
            </w:rPr>
            <w:t>9.1. Requisitos de Interfaces Externas</w:t>
          </w:r>
          <w:r>
            <w:rPr>
              <w:rFonts w:asciiTheme="minorHAnsi" w:hAnsiTheme="minorHAnsi" w:cstheme="minorHAnsi"/>
              <w:sz w:val="22"/>
              <w:szCs w:val="22"/>
            </w:rPr>
            <w:tab/>
          </w:r>
          <w:r>
            <w:rPr>
              <w:rFonts w:asciiTheme="minorHAnsi" w:hAnsiTheme="minorHAnsi" w:cstheme="minorHAnsi"/>
              <w:sz w:val="22"/>
              <w:szCs w:val="22"/>
            </w:rPr>
            <w:fldChar w:fldCharType="begin"/>
          </w:r>
          <w:r>
            <w:rPr>
              <w:rFonts w:asciiTheme="minorHAnsi" w:hAnsiTheme="minorHAnsi" w:cstheme="minorHAnsi"/>
              <w:sz w:val="22"/>
              <w:szCs w:val="22"/>
            </w:rPr>
            <w:instrText xml:space="preserve"> PAGEREF _Toc242174804 \h </w:instrText>
          </w:r>
          <w:r>
            <w:rPr>
              <w:rFonts w:asciiTheme="minorHAnsi" w:hAnsiTheme="minorHAnsi" w:cstheme="minorHAnsi"/>
              <w:sz w:val="22"/>
              <w:szCs w:val="22"/>
            </w:rPr>
            <w:fldChar w:fldCharType="separate"/>
          </w:r>
          <w:r>
            <w:rPr>
              <w:rFonts w:asciiTheme="minorHAnsi" w:hAnsiTheme="minorHAnsi" w:cstheme="minorHAnsi"/>
              <w:sz w:val="22"/>
              <w:szCs w:val="22"/>
            </w:rPr>
            <w:t>21</w:t>
          </w:r>
          <w:r>
            <w:rPr>
              <w:rFonts w:asciiTheme="minorHAnsi" w:hAnsiTheme="minorHAnsi" w:cstheme="minorHAnsi"/>
              <w:sz w:val="22"/>
              <w:szCs w:val="22"/>
            </w:rPr>
            <w:fldChar w:fldCharType="end"/>
          </w:r>
          <w:r>
            <w:rPr>
              <w:rFonts w:asciiTheme="minorHAnsi" w:hAnsiTheme="minorHAnsi" w:cstheme="minorHAnsi"/>
              <w:sz w:val="22"/>
              <w:szCs w:val="22"/>
            </w:rPr>
            <w:fldChar w:fldCharType="end"/>
          </w:r>
        </w:p>
        <w:p w14:paraId="31D53732">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"_Toc242174805" </w:instrText>
          </w:r>
          <w:r>
            <w:fldChar w:fldCharType="separate"/>
          </w:r>
          <w:r>
            <w:rPr>
              <w:rStyle w:val="16"/>
              <w:rFonts w:asciiTheme="minorHAnsi" w:hAnsiTheme="minorHAnsi" w:cstheme="minorHAnsi"/>
            </w:rPr>
            <w:t>9.1.1. Interfaces de Usuario</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_Toc242174805 \h </w:instrText>
          </w:r>
          <w:r>
            <w:rPr>
              <w:rFonts w:asciiTheme="minorHAnsi" w:hAnsiTheme="minorHAnsi" w:cstheme="minorHAnsi"/>
            </w:rPr>
            <w:fldChar w:fldCharType="separate"/>
          </w:r>
          <w:r>
            <w:rPr>
              <w:rFonts w:asciiTheme="minorHAnsi" w:hAnsiTheme="minorHAnsi" w:cstheme="minorHAnsi"/>
            </w:rPr>
            <w:t>21</w:t>
          </w:r>
          <w:r>
            <w:rPr>
              <w:rFonts w:asciiTheme="minorHAnsi" w:hAnsiTheme="minorHAnsi" w:cstheme="minorHAnsi"/>
            </w:rPr>
            <w:fldChar w:fldCharType="end"/>
          </w:r>
          <w:r>
            <w:rPr>
              <w:rFonts w:asciiTheme="minorHAnsi" w:hAnsiTheme="minorHAnsi" w:cstheme="minorHAnsi"/>
            </w:rPr>
            <w:fldChar w:fldCharType="end"/>
          </w:r>
        </w:p>
        <w:p w14:paraId="5BB33A80">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"_Toc242174806" </w:instrText>
          </w:r>
          <w:r>
            <w:fldChar w:fldCharType="separate"/>
          </w:r>
          <w:r>
            <w:rPr>
              <w:rStyle w:val="16"/>
              <w:rFonts w:asciiTheme="minorHAnsi" w:hAnsiTheme="minorHAnsi" w:cstheme="minorHAnsi"/>
            </w:rPr>
            <w:t>9.1.2. Interfaces de Hardware</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_Toc242174806 \h </w:instrText>
          </w:r>
          <w:r>
            <w:rPr>
              <w:rFonts w:asciiTheme="minorHAnsi" w:hAnsiTheme="minorHAnsi" w:cstheme="minorHAnsi"/>
            </w:rPr>
            <w:fldChar w:fldCharType="separate"/>
          </w:r>
          <w:r>
            <w:rPr>
              <w:rFonts w:asciiTheme="minorHAnsi" w:hAnsiTheme="minorHAnsi" w:cstheme="minorHAnsi"/>
            </w:rPr>
            <w:t>21</w:t>
          </w:r>
          <w:r>
            <w:rPr>
              <w:rFonts w:asciiTheme="minorHAnsi" w:hAnsiTheme="minorHAnsi" w:cstheme="minorHAnsi"/>
            </w:rPr>
            <w:fldChar w:fldCharType="end"/>
          </w:r>
          <w:r>
            <w:rPr>
              <w:rFonts w:asciiTheme="minorHAnsi" w:hAnsiTheme="minorHAnsi" w:cstheme="minorHAnsi"/>
            </w:rPr>
            <w:fldChar w:fldCharType="end"/>
          </w:r>
        </w:p>
        <w:p w14:paraId="05D82954">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"_Toc242174807" </w:instrText>
          </w:r>
          <w:r>
            <w:fldChar w:fldCharType="separate"/>
          </w:r>
          <w:r>
            <w:rPr>
              <w:rStyle w:val="16"/>
              <w:rFonts w:asciiTheme="minorHAnsi" w:hAnsiTheme="minorHAnsi" w:cstheme="minorHAnsi"/>
            </w:rPr>
            <w:t>9.1.3. Interfaces de Software</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_Toc242174807 \h </w:instrText>
          </w:r>
          <w:r>
            <w:rPr>
              <w:rFonts w:asciiTheme="minorHAnsi" w:hAnsiTheme="minorHAnsi" w:cstheme="minorHAnsi"/>
            </w:rPr>
            <w:fldChar w:fldCharType="separate"/>
          </w:r>
          <w:r>
            <w:rPr>
              <w:rFonts w:asciiTheme="minorHAnsi" w:hAnsiTheme="minorHAnsi" w:cstheme="minorHAnsi"/>
            </w:rPr>
            <w:t>21</w:t>
          </w:r>
          <w:r>
            <w:rPr>
              <w:rFonts w:asciiTheme="minorHAnsi" w:hAnsiTheme="minorHAnsi" w:cstheme="minorHAnsi"/>
            </w:rPr>
            <w:fldChar w:fldCharType="end"/>
          </w:r>
          <w:r>
            <w:rPr>
              <w:rFonts w:asciiTheme="minorHAnsi" w:hAnsiTheme="minorHAnsi" w:cstheme="minorHAnsi"/>
            </w:rPr>
            <w:fldChar w:fldCharType="end"/>
          </w:r>
        </w:p>
        <w:p w14:paraId="50B63369">
          <w:pPr>
            <w:pStyle w:val="23"/>
            <w:tabs>
              <w:tab w:val="right" w:leader="dot" w:pos="9020"/>
            </w:tabs>
            <w:ind w:left="882"/>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"_Toc242174808" </w:instrText>
          </w:r>
          <w:r>
            <w:fldChar w:fldCharType="separate"/>
          </w:r>
          <w:r>
            <w:rPr>
              <w:rStyle w:val="16"/>
              <w:rFonts w:asciiTheme="minorHAnsi" w:hAnsiTheme="minorHAnsi" w:cstheme="minorHAnsi"/>
            </w:rPr>
            <w:t>9.1.4. Interfaces de Comunicación</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_Toc242174808 \h </w:instrText>
          </w:r>
          <w:r>
            <w:rPr>
              <w:rFonts w:asciiTheme="minorHAnsi" w:hAnsiTheme="minorHAnsi" w:cstheme="minorHAnsi"/>
            </w:rPr>
            <w:fldChar w:fldCharType="separate"/>
          </w:r>
          <w:r>
            <w:rPr>
              <w:rFonts w:asciiTheme="minorHAnsi" w:hAnsiTheme="minorHAnsi" w:cstheme="minorHAnsi"/>
            </w:rPr>
            <w:t>21</w:t>
          </w:r>
          <w:r>
            <w:rPr>
              <w:rFonts w:asciiTheme="minorHAnsi" w:hAnsiTheme="minorHAnsi" w:cstheme="minorHAnsi"/>
            </w:rPr>
            <w:fldChar w:fldCharType="end"/>
          </w:r>
          <w:r>
            <w:rPr>
              <w:rFonts w:asciiTheme="minorHAnsi" w:hAnsiTheme="minorHAnsi" w:cstheme="minorHAnsi"/>
            </w:rPr>
            <w:fldChar w:fldCharType="end"/>
          </w:r>
        </w:p>
        <w:p w14:paraId="78DF3050">
          <w:pPr>
            <w:pStyle w:val="21"/>
            <w:tabs>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"_Toc242174809" </w:instrText>
          </w:r>
          <w:r>
            <w:fldChar w:fldCharType="separate"/>
          </w:r>
          <w:r>
            <w:rPr>
              <w:rStyle w:val="16"/>
              <w:rFonts w:asciiTheme="minorHAnsi" w:hAnsiTheme="minorHAnsi" w:cstheme="minorHAnsi"/>
            </w:rPr>
            <w:t>RECOMENDACIONES</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_Toc242174809 \h </w:instrText>
          </w:r>
          <w:r>
            <w:rPr>
              <w:rFonts w:asciiTheme="minorHAnsi" w:hAnsiTheme="minorHAnsi" w:cstheme="minorHAnsi"/>
            </w:rPr>
            <w:fldChar w:fldCharType="separate"/>
          </w:r>
          <w:r>
            <w:rPr>
              <w:rFonts w:asciiTheme="minorHAnsi" w:hAnsiTheme="minorHAnsi" w:cstheme="minorHAnsi"/>
            </w:rPr>
            <w:t>22</w:t>
          </w:r>
          <w:r>
            <w:rPr>
              <w:rFonts w:asciiTheme="minorHAnsi" w:hAnsiTheme="minorHAnsi" w:cstheme="minorHAnsi"/>
            </w:rPr>
            <w:fldChar w:fldCharType="end"/>
          </w:r>
          <w:r>
            <w:rPr>
              <w:rFonts w:asciiTheme="minorHAnsi" w:hAnsiTheme="minorHAnsi" w:cstheme="minorHAnsi"/>
            </w:rPr>
            <w:fldChar w:fldCharType="end"/>
          </w:r>
        </w:p>
        <w:p w14:paraId="254D5FDB">
          <w:pPr>
            <w:pStyle w:val="21"/>
            <w:tabs>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"_Toc242174810" </w:instrText>
          </w:r>
          <w:r>
            <w:fldChar w:fldCharType="separate"/>
          </w:r>
          <w:r>
            <w:rPr>
              <w:rStyle w:val="16"/>
              <w:rFonts w:asciiTheme="minorHAnsi" w:hAnsiTheme="minorHAnsi" w:cstheme="minorHAnsi"/>
            </w:rPr>
            <w:t>CONCLUSIONES</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_Toc242174810 \h </w:instrText>
          </w:r>
          <w:r>
            <w:rPr>
              <w:rFonts w:asciiTheme="minorHAnsi" w:hAnsiTheme="minorHAnsi" w:cstheme="minorHAnsi"/>
            </w:rPr>
            <w:fldChar w:fldCharType="separate"/>
          </w:r>
          <w:r>
            <w:rPr>
              <w:rFonts w:asciiTheme="minorHAnsi" w:hAnsiTheme="minorHAnsi" w:cstheme="minorHAnsi"/>
            </w:rPr>
            <w:t>22</w:t>
          </w:r>
          <w:r>
            <w:rPr>
              <w:rFonts w:asciiTheme="minorHAnsi" w:hAnsiTheme="minorHAnsi" w:cstheme="minorHAnsi"/>
            </w:rPr>
            <w:fldChar w:fldCharType="end"/>
          </w:r>
          <w:r>
            <w:rPr>
              <w:rFonts w:asciiTheme="minorHAnsi" w:hAnsiTheme="minorHAnsi" w:cstheme="minorHAnsi"/>
            </w:rPr>
            <w:fldChar w:fldCharType="end"/>
          </w:r>
        </w:p>
        <w:p w14:paraId="24631287">
          <w:pPr>
            <w:pStyle w:val="21"/>
            <w:tabs>
              <w:tab w:val="right" w:leader="dot" w:pos="9020"/>
            </w:tabs>
            <w:ind w:left="441"/>
            <w:rPr>
              <w:rFonts w:asciiTheme="minorHAnsi" w:hAnsiTheme="minorHAnsi" w:eastAsiaTheme="minorEastAsia" w:cstheme="minorHAnsi"/>
              <w:color w:val="auto"/>
              <w:kern w:val="2"/>
              <w:lang w:val="es-EC" w:eastAsia="es-EC"/>
              <w14:ligatures w14:val="standardContextual"/>
            </w:rPr>
          </w:pPr>
          <w:r>
            <w:fldChar w:fldCharType="begin"/>
          </w:r>
          <w:r>
            <w:instrText xml:space="preserve"> HYPERLINK \l "_Toc242174811" </w:instrText>
          </w:r>
          <w:r>
            <w:fldChar w:fldCharType="separate"/>
          </w:r>
          <w:r>
            <w:rPr>
              <w:rStyle w:val="16"/>
              <w:rFonts w:asciiTheme="minorHAnsi" w:hAnsiTheme="minorHAnsi" w:cstheme="minorHAnsi"/>
            </w:rPr>
            <w:t>BIBLIOGRAFÍA</w:t>
          </w:r>
          <w:r>
            <w:rPr>
              <w:rFonts w:asciiTheme="minorHAnsi" w:hAnsiTheme="minorHAnsi" w:cstheme="minorHAnsi"/>
            </w:rPr>
            <w:tab/>
          </w:r>
          <w:r>
            <w:rPr>
              <w:rFonts w:asciiTheme="minorHAnsi" w:hAnsiTheme="minorHAnsi" w:cstheme="minorHAnsi"/>
            </w:rPr>
            <w:fldChar w:fldCharType="begin"/>
          </w:r>
          <w:r>
            <w:rPr>
              <w:rFonts w:asciiTheme="minorHAnsi" w:hAnsiTheme="minorHAnsi" w:cstheme="minorHAnsi"/>
            </w:rPr>
            <w:instrText xml:space="preserve"> PAGEREF _Toc242174811 \h </w:instrText>
          </w:r>
          <w:r>
            <w:rPr>
              <w:rFonts w:asciiTheme="minorHAnsi" w:hAnsiTheme="minorHAnsi" w:cstheme="minorHAnsi"/>
            </w:rPr>
            <w:fldChar w:fldCharType="separate"/>
          </w:r>
          <w:r>
            <w:rPr>
              <w:rFonts w:asciiTheme="minorHAnsi" w:hAnsiTheme="minorHAnsi" w:cstheme="minorHAnsi"/>
            </w:rPr>
            <w:t>22</w:t>
          </w:r>
          <w:r>
            <w:rPr>
              <w:rFonts w:asciiTheme="minorHAnsi" w:hAnsiTheme="minorHAnsi" w:cstheme="minorHAnsi"/>
            </w:rPr>
            <w:fldChar w:fldCharType="end"/>
          </w:r>
          <w:r>
            <w:rPr>
              <w:rFonts w:asciiTheme="minorHAnsi" w:hAnsiTheme="minorHAnsi" w:cstheme="minorHAnsi"/>
            </w:rPr>
            <w:fldChar w:fldCharType="end"/>
          </w:r>
        </w:p>
        <w:p w14:paraId="4A3DD9ED">
          <w:pPr>
            <w:jc w:val="left"/>
            <w:rPr>
              <w:rFonts w:asciiTheme="minorHAnsi" w:hAnsiTheme="minorHAnsi" w:cstheme="minorHAnsi"/>
            </w:rPr>
          </w:pPr>
          <w:r>
            <w:rPr>
              <w:rFonts w:asciiTheme="minorHAnsi" w:hAnsiTheme="minorHAnsi" w:cstheme="minorHAnsi"/>
            </w:rPr>
            <w:fldChar w:fldCharType="end"/>
          </w:r>
        </w:p>
      </w:sdtContent>
    </w:sdt>
    <w:p w14:paraId="41DE3BA1">
      <w:pPr>
        <w:sectPr>
          <w:headerReference r:id="rId5" w:type="default"/>
          <w:footerReference r:id="rId6" w:type="default"/>
          <w:pgSz w:w="11910" w:h="16840"/>
          <w:pgMar w:top="1440" w:right="1440" w:bottom="1440" w:left="1440" w:header="0" w:footer="998" w:gutter="0"/>
          <w:pgBorders w:offsetFrom="page">
            <w:top w:val="twistedLines1" w:color="auto" w:sz="15" w:space="24"/>
            <w:left w:val="twistedLines1" w:color="auto" w:sz="15" w:space="24"/>
            <w:bottom w:val="twistedLines1" w:color="auto" w:sz="15" w:space="24"/>
            <w:right w:val="twistedLines1" w:color="auto" w:sz="15" w:space="24"/>
          </w:pgBorders>
          <w:pgNumType w:start="1"/>
          <w:cols w:space="720" w:num="1"/>
          <w:docGrid w:linePitch="299" w:charSpace="0"/>
        </w:sectPr>
      </w:pPr>
    </w:p>
    <w:p w14:paraId="05A263DD">
      <w:pPr>
        <w:pStyle w:val="37"/>
      </w:pPr>
      <w:bookmarkStart w:id="1" w:name="_Toc242174767"/>
      <w:r>
        <w:t>ÍNDICE DE ILUSTRACIONES</w:t>
      </w:r>
      <w:bookmarkEnd w:id="1"/>
    </w:p>
    <w:p w14:paraId="41DDB6A1">
      <w:pPr>
        <w:pStyle w:val="19"/>
        <w:tabs>
          <w:tab w:val="right" w:leader="dot" w:pos="9020"/>
        </w:tabs>
        <w:rPr>
          <w:rFonts w:asciiTheme="minorHAnsi" w:hAnsiTheme="minorHAnsi" w:eastAsiaTheme="minorEastAsia" w:cstheme="minorBidi"/>
          <w:lang w:val="es-US" w:eastAsia="es-US"/>
        </w:rPr>
      </w:pPr>
      <w:r>
        <w:fldChar w:fldCharType="begin"/>
      </w:r>
      <w:r>
        <w:instrText xml:space="preserve"> TOC \h \z \c "Ilustración" </w:instrText>
      </w:r>
      <w:r>
        <w:fldChar w:fldCharType="separate"/>
      </w:r>
      <w:r>
        <w:fldChar w:fldCharType="begin"/>
      </w:r>
      <w:r>
        <w:instrText xml:space="preserve"> HYPERLINK \l "_Toc83812939" </w:instrText>
      </w:r>
      <w:r>
        <w:fldChar w:fldCharType="separate"/>
      </w:r>
      <w:r>
        <w:rPr>
          <w:rStyle w:val="16"/>
        </w:rPr>
        <w:t>Ilustración 1. Diagrama de casos de uso del sistema</w:t>
      </w:r>
      <w:r>
        <w:tab/>
      </w:r>
      <w:r>
        <w:fldChar w:fldCharType="begin"/>
      </w:r>
      <w:r>
        <w:instrText xml:space="preserve"> PAGEREF _Toc83812939 \h </w:instrText>
      </w:r>
      <w:r>
        <w:fldChar w:fldCharType="separate"/>
      </w:r>
      <w:r>
        <w:t>11</w:t>
      </w:r>
      <w:r>
        <w:fldChar w:fldCharType="end"/>
      </w:r>
      <w:r>
        <w:fldChar w:fldCharType="end"/>
      </w:r>
    </w:p>
    <w:p w14:paraId="71B411CE">
      <w:r>
        <w:fldChar w:fldCharType="end"/>
      </w:r>
    </w:p>
    <w:p w14:paraId="241C0B71">
      <w:pPr>
        <w:spacing w:before="0" w:after="0"/>
        <w:jc w:val="left"/>
      </w:pPr>
      <w:r>
        <w:br w:type="page"/>
      </w:r>
    </w:p>
    <w:p w14:paraId="62EFAE6A">
      <w:pPr>
        <w:pStyle w:val="37"/>
      </w:pPr>
      <w:bookmarkStart w:id="2" w:name="_Toc242174768"/>
      <w:r>
        <w:t>ÍNDICE DE TABLAS</w:t>
      </w:r>
      <w:bookmarkEnd w:id="2"/>
    </w:p>
    <w:p w14:paraId="2F54B713">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TOC \h \z \t "Table;1" </w:instrText>
      </w:r>
      <w:r>
        <w:fldChar w:fldCharType="separate"/>
      </w:r>
      <w:r>
        <w:fldChar w:fldCharType="begin"/>
      </w:r>
      <w:r>
        <w:instrText xml:space="preserve"> HYPERLINK \l "_Toc242174923" </w:instrText>
      </w:r>
      <w:r>
        <w:fldChar w:fldCharType="separate"/>
      </w:r>
      <w:r>
        <w:rPr>
          <w:rStyle w:val="16"/>
        </w:rPr>
        <w:t>Tabla 1. Definiciones</w:t>
      </w:r>
      <w:r>
        <w:tab/>
      </w:r>
      <w:r>
        <w:fldChar w:fldCharType="begin"/>
      </w:r>
      <w:r>
        <w:instrText xml:space="preserve"> PAGEREF _Toc242174923 \h </w:instrText>
      </w:r>
      <w:r>
        <w:fldChar w:fldCharType="separate"/>
      </w:r>
      <w:r>
        <w:t>7</w:t>
      </w:r>
      <w:r>
        <w:fldChar w:fldCharType="end"/>
      </w:r>
      <w:r>
        <w:fldChar w:fldCharType="end"/>
      </w:r>
    </w:p>
    <w:p w14:paraId="6000222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"_Toc242174924" </w:instrText>
      </w:r>
      <w:r>
        <w:fldChar w:fldCharType="separate"/>
      </w:r>
      <w:r>
        <w:rPr>
          <w:rStyle w:val="16"/>
        </w:rPr>
        <w:t>Tabla 2. Acrónimo y abreviaturas</w:t>
      </w:r>
      <w:r>
        <w:tab/>
      </w:r>
      <w:r>
        <w:fldChar w:fldCharType="begin"/>
      </w:r>
      <w:r>
        <w:instrText xml:space="preserve"> PAGEREF _Toc242174924 \h </w:instrText>
      </w:r>
      <w:r>
        <w:fldChar w:fldCharType="separate"/>
      </w:r>
      <w:r>
        <w:t>7</w:t>
      </w:r>
      <w:r>
        <w:fldChar w:fldCharType="end"/>
      </w:r>
      <w:r>
        <w:fldChar w:fldCharType="end"/>
      </w:r>
    </w:p>
    <w:p w14:paraId="002A17BF">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"_Toc242174925" </w:instrText>
      </w:r>
      <w:r>
        <w:fldChar w:fldCharType="separate"/>
      </w:r>
      <w:r>
        <w:rPr>
          <w:rStyle w:val="16"/>
        </w:rPr>
        <w:t>Tabla 3. Referencias</w:t>
      </w:r>
      <w:r>
        <w:tab/>
      </w:r>
      <w:r>
        <w:fldChar w:fldCharType="begin"/>
      </w:r>
      <w:r>
        <w:instrText xml:space="preserve"> PAGEREF _Toc242174925 \h </w:instrText>
      </w:r>
      <w:r>
        <w:fldChar w:fldCharType="separate"/>
      </w:r>
      <w:r>
        <w:t>8</w:t>
      </w:r>
      <w:r>
        <w:fldChar w:fldCharType="end"/>
      </w:r>
      <w:r>
        <w:fldChar w:fldCharType="end"/>
      </w:r>
    </w:p>
    <w:p w14:paraId="69DDA00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"_Toc242174926" </w:instrText>
      </w:r>
      <w:r>
        <w:fldChar w:fldCharType="separate"/>
      </w:r>
      <w:r>
        <w:rPr>
          <w:rStyle w:val="16"/>
        </w:rPr>
        <w:t>Tabla 4. Usuario final</w:t>
      </w:r>
      <w:r>
        <w:tab/>
      </w:r>
      <w:r>
        <w:fldChar w:fldCharType="begin"/>
      </w:r>
      <w:r>
        <w:instrText xml:space="preserve"> PAGEREF _Toc242174926 \h </w:instrText>
      </w:r>
      <w:r>
        <w:fldChar w:fldCharType="separate"/>
      </w:r>
      <w:r>
        <w:t>10</w:t>
      </w:r>
      <w:r>
        <w:fldChar w:fldCharType="end"/>
      </w:r>
      <w:r>
        <w:fldChar w:fldCharType="end"/>
      </w:r>
    </w:p>
    <w:p w14:paraId="765000E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"_Toc242174927" </w:instrText>
      </w:r>
      <w:r>
        <w:fldChar w:fldCharType="separate"/>
      </w:r>
      <w:r>
        <w:rPr>
          <w:rStyle w:val="16"/>
        </w:rPr>
        <w:t>Tabla 8. Requisitos de interfaces de hardware</w:t>
      </w:r>
      <w:r>
        <w:tab/>
      </w:r>
      <w:r>
        <w:fldChar w:fldCharType="begin"/>
      </w:r>
      <w:r>
        <w:instrText xml:space="preserve"> PAGEREF _Toc242174927 \h </w:instrText>
      </w:r>
      <w:r>
        <w:fldChar w:fldCharType="separate"/>
      </w:r>
      <w:r>
        <w:t>11</w:t>
      </w:r>
      <w:r>
        <w:fldChar w:fldCharType="end"/>
      </w:r>
      <w:r>
        <w:fldChar w:fldCharType="end"/>
      </w:r>
    </w:p>
    <w:p w14:paraId="763EC10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"_Toc242174928" </w:instrText>
      </w:r>
      <w:r>
        <w:fldChar w:fldCharType="separate"/>
      </w:r>
      <w:r>
        <w:rPr>
          <w:rStyle w:val="16"/>
        </w:rPr>
        <w:t>Tabla 9.Interfaces de software</w:t>
      </w:r>
      <w:r>
        <w:tab/>
      </w:r>
      <w:r>
        <w:fldChar w:fldCharType="begin"/>
      </w:r>
      <w:r>
        <w:instrText xml:space="preserve"> PAGEREF _Toc242174928 \h </w:instrText>
      </w:r>
      <w:r>
        <w:fldChar w:fldCharType="separate"/>
      </w:r>
      <w:r>
        <w:t>12</w:t>
      </w:r>
      <w:r>
        <w:fldChar w:fldCharType="end"/>
      </w:r>
      <w:r>
        <w:fldChar w:fldCharType="end"/>
      </w:r>
    </w:p>
    <w:p w14:paraId="607F3A93">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"_Toc242174929" </w:instrText>
      </w:r>
      <w:r>
        <w:fldChar w:fldCharType="separate"/>
      </w:r>
      <w:r>
        <w:rPr>
          <w:rStyle w:val="16"/>
        </w:rPr>
        <w:t>Tabla 10. Autenticar el acceso de los clientes</w:t>
      </w:r>
      <w:r>
        <w:tab/>
      </w:r>
      <w:r>
        <w:fldChar w:fldCharType="begin"/>
      </w:r>
      <w:r>
        <w:instrText xml:space="preserve"> PAGEREF _Toc242174929 \h </w:instrText>
      </w:r>
      <w:r>
        <w:fldChar w:fldCharType="separate"/>
      </w:r>
      <w:r>
        <w:t>13</w:t>
      </w:r>
      <w:r>
        <w:fldChar w:fldCharType="end"/>
      </w:r>
      <w:r>
        <w:fldChar w:fldCharType="end"/>
      </w:r>
    </w:p>
    <w:p w14:paraId="0BF6F2F2">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"_Toc242174930" </w:instrText>
      </w:r>
      <w:r>
        <w:fldChar w:fldCharType="separate"/>
      </w:r>
      <w:r>
        <w:rPr>
          <w:rStyle w:val="16"/>
        </w:rPr>
        <w:t>Tabla 14. Actor Usuario Final</w:t>
      </w:r>
      <w:r>
        <w:tab/>
      </w:r>
      <w:r>
        <w:fldChar w:fldCharType="begin"/>
      </w:r>
      <w:r>
        <w:instrText xml:space="preserve"> PAGEREF _Toc242174930 \h </w:instrText>
      </w:r>
      <w:r>
        <w:fldChar w:fldCharType="separate"/>
      </w:r>
      <w:r>
        <w:t>14</w:t>
      </w:r>
      <w:r>
        <w:fldChar w:fldCharType="end"/>
      </w:r>
      <w:r>
        <w:fldChar w:fldCharType="end"/>
      </w:r>
    </w:p>
    <w:p w14:paraId="1BD2E3B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"_Toc242174931" </w:instrText>
      </w:r>
      <w:r>
        <w:fldChar w:fldCharType="separate"/>
      </w:r>
      <w:r>
        <w:rPr>
          <w:rStyle w:val="16"/>
        </w:rPr>
        <w:t>Tabla 18. Lista de requisitos funcionales</w:t>
      </w:r>
      <w:r>
        <w:tab/>
      </w:r>
      <w:r>
        <w:fldChar w:fldCharType="begin"/>
      </w:r>
      <w:r>
        <w:instrText xml:space="preserve"> PAGEREF _Toc242174931 \h </w:instrText>
      </w:r>
      <w:r>
        <w:fldChar w:fldCharType="separate"/>
      </w:r>
      <w:r>
        <w:t>14</w:t>
      </w:r>
      <w:r>
        <w:fldChar w:fldCharType="end"/>
      </w:r>
      <w:r>
        <w:fldChar w:fldCharType="end"/>
      </w:r>
    </w:p>
    <w:p w14:paraId="0476A6FF">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"_Toc242174932" </w:instrText>
      </w:r>
      <w:r>
        <w:fldChar w:fldCharType="separate"/>
      </w:r>
      <w:r>
        <w:rPr>
          <w:rStyle w:val="16"/>
        </w:rPr>
        <w:t>Tabla 19. Autenticar Cliente</w:t>
      </w:r>
      <w:r>
        <w:tab/>
      </w:r>
      <w:r>
        <w:fldChar w:fldCharType="begin"/>
      </w:r>
      <w:r>
        <w:instrText xml:space="preserve"> PAGEREF _Toc242174932 \h </w:instrText>
      </w:r>
      <w:r>
        <w:fldChar w:fldCharType="separate"/>
      </w:r>
      <w:r>
        <w:t>15</w:t>
      </w:r>
      <w:r>
        <w:fldChar w:fldCharType="end"/>
      </w:r>
      <w:r>
        <w:fldChar w:fldCharType="end"/>
      </w:r>
    </w:p>
    <w:p w14:paraId="56F12B0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"_Toc242174933" </w:instrText>
      </w:r>
      <w:r>
        <w:fldChar w:fldCharType="separate"/>
      </w:r>
      <w:r>
        <w:rPr>
          <w:rStyle w:val="16"/>
        </w:rPr>
        <w:t>Tabla 20. Convertir Longitud</w:t>
      </w:r>
      <w:r>
        <w:tab/>
      </w:r>
      <w:r>
        <w:fldChar w:fldCharType="begin"/>
      </w:r>
      <w:r>
        <w:instrText xml:space="preserve"> PAGEREF _Toc242174933 \h </w:instrText>
      </w:r>
      <w:r>
        <w:fldChar w:fldCharType="separate"/>
      </w:r>
      <w:r>
        <w:t>15</w:t>
      </w:r>
      <w:r>
        <w:fldChar w:fldCharType="end"/>
      </w:r>
      <w:r>
        <w:fldChar w:fldCharType="end"/>
      </w:r>
    </w:p>
    <w:p w14:paraId="7D0B78D6">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"_Toc242174934" </w:instrText>
      </w:r>
      <w:r>
        <w:fldChar w:fldCharType="separate"/>
      </w:r>
      <w:r>
        <w:rPr>
          <w:rStyle w:val="16"/>
        </w:rPr>
        <w:t>Tabla 21. Convertir Masa</w:t>
      </w:r>
      <w:r>
        <w:tab/>
      </w:r>
      <w:r>
        <w:fldChar w:fldCharType="begin"/>
      </w:r>
      <w:r>
        <w:instrText xml:space="preserve"> PAGEREF _Toc242174934 \h </w:instrText>
      </w:r>
      <w:r>
        <w:fldChar w:fldCharType="separate"/>
      </w:r>
      <w:r>
        <w:t>16</w:t>
      </w:r>
      <w:r>
        <w:fldChar w:fldCharType="end"/>
      </w:r>
      <w:r>
        <w:fldChar w:fldCharType="end"/>
      </w:r>
    </w:p>
    <w:p w14:paraId="3C27A1C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"_Toc242174935" </w:instrText>
      </w:r>
      <w:r>
        <w:fldChar w:fldCharType="separate"/>
      </w:r>
      <w:r>
        <w:rPr>
          <w:rStyle w:val="16"/>
        </w:rPr>
        <w:t>Tabla 22. Convertir Temperatura</w:t>
      </w:r>
      <w:r>
        <w:tab/>
      </w:r>
      <w:r>
        <w:fldChar w:fldCharType="begin"/>
      </w:r>
      <w:r>
        <w:instrText xml:space="preserve"> PAGEREF _Toc242174935 \h </w:instrText>
      </w:r>
      <w:r>
        <w:fldChar w:fldCharType="separate"/>
      </w:r>
      <w:r>
        <w:t>16</w:t>
      </w:r>
      <w:r>
        <w:fldChar w:fldCharType="end"/>
      </w:r>
      <w:r>
        <w:fldChar w:fldCharType="end"/>
      </w:r>
    </w:p>
    <w:p w14:paraId="577628D5">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"_Toc242174936" </w:instrText>
      </w:r>
      <w:r>
        <w:fldChar w:fldCharType="separate"/>
      </w:r>
      <w:r>
        <w:rPr>
          <w:rStyle w:val="16"/>
        </w:rPr>
        <w:t>Tabla 23. Convertir Temperatura</w:t>
      </w:r>
      <w:r>
        <w:tab/>
      </w:r>
      <w:r>
        <w:fldChar w:fldCharType="begin"/>
      </w:r>
      <w:r>
        <w:instrText xml:space="preserve"> PAGEREF _Toc242174936 \h </w:instrText>
      </w:r>
      <w:r>
        <w:fldChar w:fldCharType="separate"/>
      </w:r>
      <w:r>
        <w:t>16</w:t>
      </w:r>
      <w:r>
        <w:fldChar w:fldCharType="end"/>
      </w:r>
      <w:r>
        <w:fldChar w:fldCharType="end"/>
      </w:r>
    </w:p>
    <w:p w14:paraId="6B094F8A">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"_Toc242174937" </w:instrText>
      </w:r>
      <w:r>
        <w:fldChar w:fldCharType="separate"/>
      </w:r>
      <w:r>
        <w:rPr>
          <w:rStyle w:val="16"/>
        </w:rPr>
        <w:t>Tabla 24. Convertir Temperatura</w:t>
      </w:r>
      <w:r>
        <w:tab/>
      </w:r>
      <w:r>
        <w:fldChar w:fldCharType="begin"/>
      </w:r>
      <w:r>
        <w:instrText xml:space="preserve"> PAGEREF _Toc242174937 \h </w:instrText>
      </w:r>
      <w:r>
        <w:fldChar w:fldCharType="separate"/>
      </w:r>
      <w:r>
        <w:t>16</w:t>
      </w:r>
      <w:r>
        <w:fldChar w:fldCharType="end"/>
      </w:r>
      <w:r>
        <w:fldChar w:fldCharType="end"/>
      </w:r>
    </w:p>
    <w:p w14:paraId="5F3D4B0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"_Toc242174938" </w:instrText>
      </w:r>
      <w:r>
        <w:fldChar w:fldCharType="separate"/>
      </w:r>
      <w:r>
        <w:rPr>
          <w:rStyle w:val="16"/>
        </w:rPr>
        <w:t>Tabla 25. Convertir Temperatura</w:t>
      </w:r>
      <w:r>
        <w:tab/>
      </w:r>
      <w:r>
        <w:fldChar w:fldCharType="begin"/>
      </w:r>
      <w:r>
        <w:instrText xml:space="preserve"> PAGEREF _Toc242174938 \h </w:instrText>
      </w:r>
      <w:r>
        <w:fldChar w:fldCharType="separate"/>
      </w:r>
      <w:r>
        <w:t>16</w:t>
      </w:r>
      <w:r>
        <w:fldChar w:fldCharType="end"/>
      </w:r>
      <w:r>
        <w:fldChar w:fldCharType="end"/>
      </w:r>
    </w:p>
    <w:p w14:paraId="4D73588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"_Toc242174939" </w:instrText>
      </w:r>
      <w:r>
        <w:fldChar w:fldCharType="separate"/>
      </w:r>
      <w:r>
        <w:rPr>
          <w:rStyle w:val="16"/>
        </w:rPr>
        <w:t>Tabla 26. Convertir Temperatura</w:t>
      </w:r>
      <w:r>
        <w:tab/>
      </w:r>
      <w:r>
        <w:fldChar w:fldCharType="begin"/>
      </w:r>
      <w:r>
        <w:instrText xml:space="preserve"> PAGEREF _Toc242174939 \h </w:instrText>
      </w:r>
      <w:r>
        <w:fldChar w:fldCharType="separate"/>
      </w:r>
      <w:r>
        <w:t>17</w:t>
      </w:r>
      <w:r>
        <w:fldChar w:fldCharType="end"/>
      </w:r>
      <w:r>
        <w:fldChar w:fldCharType="end"/>
      </w:r>
    </w:p>
    <w:p w14:paraId="5D1813D9">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"_Toc242174940" </w:instrText>
      </w:r>
      <w:r>
        <w:fldChar w:fldCharType="separate"/>
      </w:r>
      <w:r>
        <w:rPr>
          <w:rStyle w:val="16"/>
        </w:rPr>
        <w:t>Tabla 27. Convertir Temperatura</w:t>
      </w:r>
      <w:r>
        <w:tab/>
      </w:r>
      <w:r>
        <w:fldChar w:fldCharType="begin"/>
      </w:r>
      <w:r>
        <w:instrText xml:space="preserve"> PAGEREF _Toc242174940 \h </w:instrText>
      </w:r>
      <w:r>
        <w:fldChar w:fldCharType="separate"/>
      </w:r>
      <w:r>
        <w:t>17</w:t>
      </w:r>
      <w:r>
        <w:fldChar w:fldCharType="end"/>
      </w:r>
      <w:r>
        <w:fldChar w:fldCharType="end"/>
      </w:r>
    </w:p>
    <w:p w14:paraId="7FBE5FBE">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"_Toc242174941" </w:instrText>
      </w:r>
      <w:r>
        <w:fldChar w:fldCharType="separate"/>
      </w:r>
      <w:r>
        <w:rPr>
          <w:rStyle w:val="16"/>
        </w:rPr>
        <w:t>Tabla 28. Convertir Temperatura</w:t>
      </w:r>
      <w:r>
        <w:tab/>
      </w:r>
      <w:r>
        <w:fldChar w:fldCharType="begin"/>
      </w:r>
      <w:r>
        <w:instrText xml:space="preserve"> PAGEREF _Toc242174941 \h </w:instrText>
      </w:r>
      <w:r>
        <w:fldChar w:fldCharType="separate"/>
      </w:r>
      <w:r>
        <w:t>17</w:t>
      </w:r>
      <w:r>
        <w:fldChar w:fldCharType="end"/>
      </w:r>
      <w:r>
        <w:fldChar w:fldCharType="end"/>
      </w:r>
    </w:p>
    <w:p w14:paraId="456BFC2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"_Toc242174942" </w:instrText>
      </w:r>
      <w:r>
        <w:fldChar w:fldCharType="separate"/>
      </w:r>
      <w:r>
        <w:rPr>
          <w:rStyle w:val="16"/>
        </w:rPr>
        <w:t>Tabla 29. Convertir Temperatura</w:t>
      </w:r>
      <w:r>
        <w:tab/>
      </w:r>
      <w:r>
        <w:fldChar w:fldCharType="begin"/>
      </w:r>
      <w:r>
        <w:instrText xml:space="preserve"> PAGEREF _Toc242174942 \h </w:instrText>
      </w:r>
      <w:r>
        <w:fldChar w:fldCharType="separate"/>
      </w:r>
      <w:r>
        <w:t>17</w:t>
      </w:r>
      <w:r>
        <w:fldChar w:fldCharType="end"/>
      </w:r>
      <w:r>
        <w:fldChar w:fldCharType="end"/>
      </w:r>
    </w:p>
    <w:p w14:paraId="5AB52F05">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"_Toc242174943" </w:instrText>
      </w:r>
      <w:r>
        <w:fldChar w:fldCharType="separate"/>
      </w:r>
      <w:r>
        <w:rPr>
          <w:rStyle w:val="16"/>
        </w:rPr>
        <w:t>Tabla 30. Convertir Temperatura</w:t>
      </w:r>
      <w:r>
        <w:tab/>
      </w:r>
      <w:r>
        <w:fldChar w:fldCharType="begin"/>
      </w:r>
      <w:r>
        <w:instrText xml:space="preserve"> PAGEREF _Toc242174943 \h </w:instrText>
      </w:r>
      <w:r>
        <w:fldChar w:fldCharType="separate"/>
      </w:r>
      <w:r>
        <w:t>17</w:t>
      </w:r>
      <w:r>
        <w:fldChar w:fldCharType="end"/>
      </w:r>
      <w:r>
        <w:fldChar w:fldCharType="end"/>
      </w:r>
    </w:p>
    <w:p w14:paraId="73D9BE43">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"_Toc242174944" </w:instrText>
      </w:r>
      <w:r>
        <w:fldChar w:fldCharType="separate"/>
      </w:r>
      <w:r>
        <w:rPr>
          <w:rStyle w:val="16"/>
        </w:rPr>
        <w:t>Tabla 31. Requerimiento no funcional Protocolo de Arquitectura (SOAP)</w:t>
      </w:r>
      <w:r>
        <w:tab/>
      </w:r>
      <w:r>
        <w:fldChar w:fldCharType="begin"/>
      </w:r>
      <w:r>
        <w:instrText xml:space="preserve"> PAGEREF _Toc242174944 \h </w:instrText>
      </w:r>
      <w:r>
        <w:fldChar w:fldCharType="separate"/>
      </w:r>
      <w:r>
        <w:t>18</w:t>
      </w:r>
      <w:r>
        <w:fldChar w:fldCharType="end"/>
      </w:r>
      <w:r>
        <w:fldChar w:fldCharType="end"/>
      </w:r>
    </w:p>
    <w:p w14:paraId="0364FC51">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"_Toc242174945" </w:instrText>
      </w:r>
      <w:r>
        <w:fldChar w:fldCharType="separate"/>
      </w:r>
      <w:r>
        <w:rPr>
          <w:rStyle w:val="16"/>
        </w:rPr>
        <w:t>Tabla 32. Requerimiento no funcional Especificación de Software.</w:t>
      </w:r>
      <w:r>
        <w:tab/>
      </w:r>
      <w:r>
        <w:fldChar w:fldCharType="begin"/>
      </w:r>
      <w:r>
        <w:instrText xml:space="preserve"> PAGEREF _Toc242174945 \h </w:instrText>
      </w:r>
      <w:r>
        <w:fldChar w:fldCharType="separate"/>
      </w:r>
      <w:r>
        <w:t>18</w:t>
      </w:r>
      <w:r>
        <w:fldChar w:fldCharType="end"/>
      </w:r>
      <w:r>
        <w:fldChar w:fldCharType="end"/>
      </w:r>
    </w:p>
    <w:p w14:paraId="54305929">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"_Toc242174946" </w:instrText>
      </w:r>
      <w:r>
        <w:fldChar w:fldCharType="separate"/>
      </w:r>
      <w:r>
        <w:rPr>
          <w:rStyle w:val="16"/>
        </w:rPr>
        <w:t>Tabla 33. Requerimiento no funcional Entorno de Desarrollo.</w:t>
      </w:r>
      <w:r>
        <w:tab/>
      </w:r>
      <w:r>
        <w:fldChar w:fldCharType="begin"/>
      </w:r>
      <w:r>
        <w:instrText xml:space="preserve"> PAGEREF _Toc242174946 \h </w:instrText>
      </w:r>
      <w:r>
        <w:fldChar w:fldCharType="separate"/>
      </w:r>
      <w:r>
        <w:t>18</w:t>
      </w:r>
      <w:r>
        <w:fldChar w:fldCharType="end"/>
      </w:r>
      <w:r>
        <w:fldChar w:fldCharType="end"/>
      </w:r>
    </w:p>
    <w:p w14:paraId="5DD95A6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"_Toc242174947" </w:instrText>
      </w:r>
      <w:r>
        <w:fldChar w:fldCharType="separate"/>
      </w:r>
      <w:r>
        <w:rPr>
          <w:rStyle w:val="16"/>
        </w:rPr>
        <w:t>Tabla 34. Requerimiento no funcional Servidor de Aplicaciones</w:t>
      </w:r>
      <w:r>
        <w:tab/>
      </w:r>
      <w:r>
        <w:fldChar w:fldCharType="begin"/>
      </w:r>
      <w:r>
        <w:instrText xml:space="preserve"> PAGEREF _Toc242174947 \h </w:instrText>
      </w:r>
      <w:r>
        <w:fldChar w:fldCharType="separate"/>
      </w:r>
      <w:r>
        <w:t>18</w:t>
      </w:r>
      <w:r>
        <w:fldChar w:fldCharType="end"/>
      </w:r>
      <w:r>
        <w:fldChar w:fldCharType="end"/>
      </w:r>
    </w:p>
    <w:p w14:paraId="766DF975">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"_Toc242174948" </w:instrText>
      </w:r>
      <w:r>
        <w:fldChar w:fldCharType="separate"/>
      </w:r>
      <w:r>
        <w:rPr>
          <w:rStyle w:val="16"/>
        </w:rPr>
        <w:t>Tabla 35. Requerimiento no funcional Seguridad y autorización de Token.</w:t>
      </w:r>
      <w:r>
        <w:tab/>
      </w:r>
      <w:r>
        <w:fldChar w:fldCharType="begin"/>
      </w:r>
      <w:r>
        <w:instrText xml:space="preserve"> PAGEREF _Toc242174948 \h </w:instrText>
      </w:r>
      <w:r>
        <w:fldChar w:fldCharType="separate"/>
      </w:r>
      <w:r>
        <w:t>18</w:t>
      </w:r>
      <w:r>
        <w:fldChar w:fldCharType="end"/>
      </w:r>
      <w:r>
        <w:fldChar w:fldCharType="end"/>
      </w:r>
    </w:p>
    <w:p w14:paraId="7407E7C0">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"_Toc242174949" </w:instrText>
      </w:r>
      <w:r>
        <w:fldChar w:fldCharType="separate"/>
      </w:r>
      <w:r>
        <w:rPr>
          <w:rStyle w:val="16"/>
        </w:rPr>
        <w:t>Tabla 36. Requerimiento no funcional Accesibilidad.</w:t>
      </w:r>
      <w:r>
        <w:tab/>
      </w:r>
      <w:r>
        <w:fldChar w:fldCharType="begin"/>
      </w:r>
      <w:r>
        <w:instrText xml:space="preserve"> PAGEREF _Toc242174949 \h </w:instrText>
      </w:r>
      <w:r>
        <w:fldChar w:fldCharType="separate"/>
      </w:r>
      <w:r>
        <w:t>19</w:t>
      </w:r>
      <w:r>
        <w:fldChar w:fldCharType="end"/>
      </w:r>
      <w:r>
        <w:fldChar w:fldCharType="end"/>
      </w:r>
    </w:p>
    <w:p w14:paraId="6E52A077">
      <w:pPr>
        <w:pStyle w:val="21"/>
        <w:tabs>
          <w:tab w:val="right" w:leader="dot" w:pos="9020"/>
        </w:tabs>
        <w:ind w:left="441"/>
        <w:rPr>
          <w:rFonts w:asciiTheme="minorHAnsi" w:hAnsiTheme="minorHAnsi" w:eastAsiaTheme="minorEastAsia" w:cstheme="minorBidi"/>
          <w:color w:val="auto"/>
          <w:kern w:val="2"/>
          <w:sz w:val="24"/>
          <w:szCs w:val="24"/>
          <w:lang w:val="es-EC" w:eastAsia="es-EC"/>
          <w14:ligatures w14:val="standardContextual"/>
        </w:rPr>
      </w:pPr>
      <w:r>
        <w:fldChar w:fldCharType="begin"/>
      </w:r>
      <w:r>
        <w:instrText xml:space="preserve"> HYPERLINK \l "_Toc242174950" </w:instrText>
      </w:r>
      <w:r>
        <w:fldChar w:fldCharType="separate"/>
      </w:r>
      <w:r>
        <w:rPr>
          <w:rStyle w:val="16"/>
        </w:rPr>
        <w:t>Tabla 37. Requerimiento no funcional Mantenimiento.</w:t>
      </w:r>
      <w:r>
        <w:tab/>
      </w:r>
      <w:r>
        <w:fldChar w:fldCharType="begin"/>
      </w:r>
      <w:r>
        <w:instrText xml:space="preserve"> PAGEREF _Toc242174950 \h </w:instrText>
      </w:r>
      <w:r>
        <w:fldChar w:fldCharType="separate"/>
      </w:r>
      <w:r>
        <w:t>19</w:t>
      </w:r>
      <w:r>
        <w:fldChar w:fldCharType="end"/>
      </w:r>
      <w:r>
        <w:fldChar w:fldCharType="end"/>
      </w:r>
    </w:p>
    <w:p w14:paraId="3DC65ADF">
      <w:r>
        <w:fldChar w:fldCharType="end"/>
      </w:r>
      <w:bookmarkStart w:id="3" w:name="_bookmark0"/>
      <w:bookmarkEnd w:id="3"/>
      <w:bookmarkStart w:id="4" w:name="_Toc242174769"/>
      <w:bookmarkStart w:id="5" w:name="_Hlk241086724"/>
    </w:p>
    <w:p w14:paraId="231943EC">
      <w:pPr>
        <w:spacing w:before="0" w:after="0"/>
        <w:jc w:val="left"/>
      </w:pPr>
      <w:r>
        <w:br w:type="page"/>
      </w:r>
    </w:p>
    <w:p w14:paraId="20D88558">
      <w:pPr>
        <w:pStyle w:val="37"/>
      </w:pPr>
      <w:r>
        <w:t>CASO DE ESTUDIO</w:t>
      </w:r>
      <w:bookmarkEnd w:id="4"/>
    </w:p>
    <w:p w14:paraId="2D804036">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2C2C16C9">
      <w:r>
        <w:t>Se desea implementar un sistema de servicios de software basado en una Arquitectura Orientada a Servicios (SOA), la cual se atiene a las siguientes características de negocio:</w:t>
      </w:r>
    </w:p>
    <w:p w14:paraId="3272D538">
      <w:pPr>
        <w:pStyle w:val="32"/>
        <w:numPr>
          <w:ilvl w:val="0"/>
          <w:numId w:val="1"/>
        </w:numPr>
      </w:pPr>
      <w:r>
        <w:t>Gestión de Usuario: El acceso al sistema está restringido por un único usuario debe autenticarse con sus credenciales que fueron creadas previamente para el acceso al sistema.</w:t>
      </w:r>
    </w:p>
    <w:p w14:paraId="7A6A81A8">
      <w:pPr>
        <w:pStyle w:val="32"/>
        <w:numPr>
          <w:ilvl w:val="0"/>
          <w:numId w:val="1"/>
        </w:numPr>
      </w:pPr>
      <w:r>
        <w:t>Catálogo de Unidades: El sistema mantiene un catálogo organizado de categorías (longitud, peso, volumen, tiempo, temperatura, área) y para cada categoría, un conjunto de unidades con su factor de conversión a una unidad base.</w:t>
      </w:r>
    </w:p>
    <w:p w14:paraId="62FD12B3">
      <w:pPr>
        <w:pStyle w:val="32"/>
        <w:numPr>
          <w:ilvl w:val="0"/>
          <w:numId w:val="1"/>
        </w:numPr>
      </w:pPr>
      <w:r>
        <w:t xml:space="preserve">El sistema debe exponer los servicios que permitan realizar transformaciones precisas entre diversas unidades de medida, organizadas en Longitud, Masa y Temperatura. </w:t>
      </w:r>
    </w:p>
    <w:p w14:paraId="21C342DB">
      <w:pPr>
        <w:pStyle w:val="32"/>
        <w:numPr>
          <w:ilvl w:val="0"/>
          <w:numId w:val="1"/>
        </w:numPr>
      </w:pPr>
      <w:r>
        <w:t>Multi-canal: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5AE89FA0">
      <w:pPr>
        <w:pStyle w:val="32"/>
        <w:numPr>
          <w:ilvl w:val="0"/>
          <w:numId w:val="1"/>
        </w:numPr>
      </w:pPr>
      <w:r>
        <w:t xml:space="preserve">En cada solicitud de procesamiento, el consumidor del servicio debe proporcionar la unidad de origen, la de destino y el valor número que se desea transformar. </w:t>
      </w:r>
    </w:p>
    <w:p w14:paraId="2940B5B0">
      <w:pPr>
        <w:pStyle w:val="32"/>
        <w:numPr>
          <w:ilvl w:val="0"/>
          <w:numId w:val="1"/>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3286DE61">
      <w:pPr>
        <w:pStyle w:val="32"/>
        <w:numPr>
          <w:ilvl w:val="0"/>
          <w:numId w:val="1"/>
        </w:numPr>
      </w:pPr>
      <w:r>
        <w:t xml:space="preserve">Independientemente del protocolo de comunicación utilizado, el sistema debe retornar una respuesta estructurada, en la cual debe estar presente el estado de la operación y el resultado del cálculo numérico obtenido. </w:t>
      </w:r>
    </w:p>
    <w:p w14:paraId="7B0E06FA">
      <w:pPr>
        <w:pStyle w:val="32"/>
        <w:numPr>
          <w:ilvl w:val="0"/>
          <w:numId w:val="1"/>
        </w:numPr>
      </w:pPr>
      <w:r>
        <w:t>El diseño de los servicios debe garantizar que la lógica de negocio sea consumida de la misma forma para los cuatro clientes: aplicación de consola, aplicación de escritorio, aplicación web y una aplicación móvil.</w:t>
      </w:r>
    </w:p>
    <w:p w14:paraId="642E998F">
      <w:pPr>
        <w:pStyle w:val="32"/>
        <w:numPr>
          <w:ilvl w:val="0"/>
          <w:numId w:val="1"/>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6AC5DCC9">
      <w:pPr>
        <w:pStyle w:val="32"/>
        <w:numPr>
          <w:ilvl w:val="0"/>
          <w:numId w:val="1"/>
        </w:numPr>
      </w:pPr>
      <w:r>
        <w:t xml:space="preserve">Se debe implementar un control de errores robusto que gestione solicitudes con datos inconsistentes, unidades no soportadas o credenciales de sesión erróneas, garantizando que el cliente siempre tenga una respuesta del sistema. </w:t>
      </w:r>
    </w:p>
    <w:bookmarkEnd w:id="5"/>
    <w:p w14:paraId="43B4030E">
      <w:pPr>
        <w:pStyle w:val="32"/>
        <w:numPr>
          <w:ilvl w:val="0"/>
          <w:numId w:val="1"/>
        </w:numPr>
        <w:sectPr>
          <w:pgSz w:w="11910" w:h="16840"/>
          <w:pgMar w:top="1440" w:right="1440" w:bottom="1440" w:left="144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num="1"/>
          <w:docGrid w:linePitch="326" w:charSpace="0"/>
        </w:sectPr>
      </w:pPr>
      <w:r>
        <w:t>El sistema será desarrollado con NetBeans como IDE y sin uso base de datos. La arquitectura es SOA (Service Oriented Architecture) usando Servicios Web SOAP con Java (JAX-WS)</w:t>
      </w:r>
    </w:p>
    <w:p w14:paraId="6BE6099F">
      <w:pPr>
        <w:pStyle w:val="2"/>
        <w:numPr>
          <w:ilvl w:val="0"/>
          <w:numId w:val="2"/>
        </w:numPr>
        <w:spacing w:before="0" w:after="0" w:line="240" w:lineRule="auto"/>
      </w:pPr>
      <w:bookmarkStart w:id="6" w:name="_bookmark1"/>
      <w:bookmarkEnd w:id="6"/>
      <w:bookmarkStart w:id="7" w:name="_Toc242174770"/>
      <w:r>
        <w:t>Introducción</w:t>
      </w:r>
      <w:bookmarkEnd w:id="7"/>
    </w:p>
    <w:p w14:paraId="730C1B49">
      <w: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protocolo SOAP, incluyendo los mecanismos de consumo por parte cuatro clientes diferentes y las restricciones tecnológicas.</w:t>
      </w:r>
    </w:p>
    <w:p w14:paraId="327FA98B">
      <w:pPr>
        <w:spacing w:before="0" w:after="0"/>
      </w:pPr>
    </w:p>
    <w:p w14:paraId="6698143B">
      <w:pPr>
        <w:pStyle w:val="2"/>
        <w:numPr>
          <w:ilvl w:val="0"/>
          <w:numId w:val="2"/>
        </w:numPr>
        <w:spacing w:before="0" w:after="0" w:line="240" w:lineRule="auto"/>
      </w:pPr>
      <w:bookmarkStart w:id="8" w:name="_bookmark2"/>
      <w:bookmarkEnd w:id="8"/>
      <w:bookmarkStart w:id="9" w:name="_Toc242174771"/>
      <w:r>
        <w:t>Propósito</w:t>
      </w:r>
      <w:bookmarkEnd w:id="9"/>
    </w:p>
    <w:p w14:paraId="734D1A5C">
      <w:pPr>
        <w:spacing w:before="0" w:after="0"/>
      </w:pPr>
      <w:r>
        <w:t xml:space="preserve">El propósito principal del presente documento de visión es </w:t>
      </w:r>
      <w:bookmarkStart w:id="10" w:name="_Hlk82377912"/>
      <w:r>
        <w:t>listar, definir y detallar los requerimientos funcionales y no funcionales del sistema “Conversión de Unidades Monster”. Este documento también ayuda a recopilar y analizar ideas recogidas en el proyecto</w:t>
      </w:r>
      <w:bookmarkEnd w:id="10"/>
      <w:r>
        <w:t>. Cabe mencionar que este documento no estará sujeto a cambio en el caso de que se añadan más requisitos para el proyecto.</w:t>
      </w:r>
    </w:p>
    <w:p w14:paraId="6FF93015">
      <w:pPr>
        <w:spacing w:before="0" w:after="0"/>
      </w:pPr>
      <w:r>
        <w:t>Es principalmente preparado para establecer el escenario para la fase de diseño del proyecto. El entregable que está siendo elaborado es la primera versión del documento de visión para el proyecto enfocado en el sistema de “Conversión de Unidades Monster”.</w:t>
      </w:r>
    </w:p>
    <w:p w14:paraId="45B68ECA">
      <w:pPr>
        <w:spacing w:before="0" w:after="0"/>
      </w:pPr>
    </w:p>
    <w:p w14:paraId="0790AA49">
      <w:pPr>
        <w:pStyle w:val="2"/>
        <w:numPr>
          <w:ilvl w:val="0"/>
          <w:numId w:val="2"/>
        </w:numPr>
        <w:spacing w:before="0" w:after="0" w:line="240" w:lineRule="auto"/>
      </w:pPr>
      <w:bookmarkStart w:id="11" w:name="_bookmark3"/>
      <w:bookmarkEnd w:id="11"/>
      <w:bookmarkStart w:id="12" w:name="_Toc242174772"/>
      <w:r>
        <w:t>Alcance</w:t>
      </w:r>
      <w:bookmarkEnd w:id="12"/>
    </w:p>
    <w:p w14:paraId="53E17042">
      <w:pPr>
        <w:spacing w:before="0" w:after="0"/>
      </w:pPr>
      <w:r>
        <w:t xml:space="preserve">El presente trabajo se centra en la implementación del sistema de “Conversión de Unidades Monster”, mismo que 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0A9C8798">
      <w:pPr>
        <w:spacing w:before="0" w:after="0"/>
      </w:pPr>
      <w:r>
        <w:t xml:space="preserve">La implementación del sistema tendrá como beneficios la gestión de los siguientes módulos: </w:t>
      </w:r>
    </w:p>
    <w:p w14:paraId="320A901C">
      <w:pPr>
        <w:spacing w:before="0" w:after="0"/>
      </w:pPr>
    </w:p>
    <w:p w14:paraId="5A475D5C">
      <w:pPr>
        <w:pStyle w:val="32"/>
        <w:numPr>
          <w:ilvl w:val="0"/>
          <w:numId w:val="3"/>
        </w:numPr>
        <w:spacing w:before="0" w:after="0"/>
      </w:pPr>
      <w:r>
        <w:t>MÓDULO DE SEGURIDAD</w:t>
      </w:r>
    </w:p>
    <w:p w14:paraId="7ED56E6E">
      <w:pPr>
        <w:pStyle w:val="32"/>
        <w:numPr>
          <w:ilvl w:val="1"/>
          <w:numId w:val="3"/>
        </w:numPr>
        <w:spacing w:before="0" w:after="0"/>
      </w:pPr>
      <w:r>
        <w:t xml:space="preserve">Login y autenticación del cliente. </w:t>
      </w:r>
    </w:p>
    <w:p w14:paraId="5CFA7443">
      <w:pPr>
        <w:pStyle w:val="32"/>
        <w:numPr>
          <w:ilvl w:val="1"/>
          <w:numId w:val="3"/>
        </w:numPr>
        <w:spacing w:before="0" w:after="0"/>
      </w:pPr>
      <w:r>
        <w:t>Generación y validación de tokens de seguridad.</w:t>
      </w:r>
    </w:p>
    <w:p w14:paraId="0F4B0363">
      <w:pPr>
        <w:pStyle w:val="32"/>
        <w:numPr>
          <w:ilvl w:val="1"/>
          <w:numId w:val="3"/>
        </w:numPr>
        <w:spacing w:before="0" w:after="0"/>
      </w:pPr>
      <w:r>
        <w:t xml:space="preserve">Control de acceso de los endpoints de conversión. </w:t>
      </w:r>
    </w:p>
    <w:p w14:paraId="4BCDA6A9">
      <w:pPr>
        <w:pStyle w:val="32"/>
        <w:spacing w:before="0" w:after="0"/>
        <w:ind w:left="792" w:firstLine="0"/>
      </w:pPr>
    </w:p>
    <w:p w14:paraId="2B7F75FD">
      <w:pPr>
        <w:pStyle w:val="32"/>
        <w:numPr>
          <w:ilvl w:val="0"/>
          <w:numId w:val="3"/>
        </w:numPr>
        <w:spacing w:before="0" w:after="0"/>
      </w:pPr>
      <w:r>
        <w:t>MÓDULO DE CONVERSIONES</w:t>
      </w:r>
    </w:p>
    <w:p w14:paraId="53DE4785">
      <w:pPr>
        <w:pStyle w:val="32"/>
        <w:numPr>
          <w:ilvl w:val="1"/>
          <w:numId w:val="3"/>
        </w:numPr>
        <w:spacing w:before="0" w:after="0"/>
      </w:pPr>
      <w:r>
        <w:t xml:space="preserve">Proceso de conversión de medidas de Longitud. </w:t>
      </w:r>
    </w:p>
    <w:p w14:paraId="116AA6A4">
      <w:pPr>
        <w:pStyle w:val="32"/>
        <w:numPr>
          <w:ilvl w:val="1"/>
          <w:numId w:val="3"/>
        </w:numPr>
        <w:spacing w:before="0" w:after="0"/>
      </w:pPr>
      <w:r>
        <w:t xml:space="preserve">Proceso de conversión de medidas de Masa. </w:t>
      </w:r>
    </w:p>
    <w:p w14:paraId="43879594">
      <w:pPr>
        <w:pStyle w:val="32"/>
        <w:numPr>
          <w:ilvl w:val="1"/>
          <w:numId w:val="3"/>
        </w:numPr>
        <w:spacing w:before="0" w:after="0"/>
      </w:pPr>
      <w:r>
        <w:t>Proceso de conversión de medidas de Temperatura</w:t>
      </w:r>
    </w:p>
    <w:p w14:paraId="43822ADA">
      <w:pPr>
        <w:spacing w:before="0" w:after="0"/>
      </w:pPr>
      <w:r>
        <w:t xml:space="preserve">Actualmente, cuando se requiere hacer un proceso de conversión de unidades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73B2D019">
      <w:pPr>
        <w:spacing w:before="0" w:after="0"/>
      </w:pPr>
    </w:p>
    <w:p w14:paraId="2DE6464B">
      <w:pPr>
        <w:spacing w:before="0" w:after="0"/>
      </w:pPr>
      <w:r>
        <w:t xml:space="preserve">Además, al programar todo de forma de forma aislada no se suele implementar un control centralizado de acceso o formato de comunicación centralizado estándar para todos. Debido a esto, con la implementación del sistema de conversión de unidades bajo una arquitectura SOA, se busca centralizar la lógica de las conversiones en un solo servidor. </w:t>
      </w:r>
    </w:p>
    <w:p w14:paraId="762384C8">
      <w:pPr>
        <w:spacing w:before="0" w:after="0"/>
      </w:pPr>
    </w:p>
    <w:p w14:paraId="4BA9EF2E">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5149A1BC">
      <w:pPr>
        <w:spacing w:before="0" w:after="0"/>
        <w:jc w:val="left"/>
      </w:pPr>
      <w:r>
        <w:br w:type="page"/>
      </w:r>
    </w:p>
    <w:p w14:paraId="10CE83F7">
      <w:pPr>
        <w:pStyle w:val="2"/>
        <w:numPr>
          <w:ilvl w:val="0"/>
          <w:numId w:val="2"/>
        </w:numPr>
      </w:pPr>
      <w:bookmarkStart w:id="13" w:name="_bookmark4"/>
      <w:bookmarkEnd w:id="13"/>
      <w:bookmarkStart w:id="14" w:name="_Toc242174773"/>
      <w:r>
        <w:t>Definiciones, Acrónimos y Abreviaturas</w:t>
      </w:r>
      <w:bookmarkEnd w:id="14"/>
    </w:p>
    <w:p w14:paraId="5DA945F6">
      <w:pPr>
        <w:pStyle w:val="3"/>
        <w:numPr>
          <w:ilvl w:val="1"/>
          <w:numId w:val="2"/>
        </w:numPr>
      </w:pPr>
      <w:bookmarkStart w:id="15" w:name="_Toc242174774"/>
      <w:r>
        <w:t>Definiciones</w:t>
      </w:r>
      <w:bookmarkEnd w:id="15"/>
    </w:p>
    <w:p w14:paraId="41EDE727">
      <w:pPr>
        <w:pStyle w:val="63"/>
      </w:pPr>
      <w:bookmarkStart w:id="16" w:name="_Toc83812944"/>
      <w:bookmarkStart w:id="17" w:name="_Toc242174923"/>
      <w:r>
        <w:t xml:space="preserve">Tabla </w:t>
      </w:r>
      <w:r>
        <w:fldChar w:fldCharType="begin"/>
      </w:r>
      <w:r>
        <w:instrText xml:space="preserve"> SEQ Tabla \* ARABIC </w:instrText>
      </w:r>
      <w:r>
        <w:fldChar w:fldCharType="separate"/>
      </w:r>
      <w:r>
        <w:t>1</w:t>
      </w:r>
      <w:r>
        <w:fldChar w:fldCharType="end"/>
      </w:r>
      <w:r>
        <w:t>. Definiciones</w:t>
      </w:r>
      <w:bookmarkEnd w:id="16"/>
      <w:bookmarkEnd w:id="17"/>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489"/>
        <w:gridCol w:w="7157"/>
      </w:tblGrid>
      <w:tr w14:paraId="3607F06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EC99583">
            <w:pPr>
              <w:rPr>
                <w:rFonts w:cs="Calibri"/>
                <w:b/>
                <w:bCs/>
                <w:color w:val="FFFFFF" w:themeColor="background1"/>
                <w14:textFill>
                  <w14:solidFill>
                    <w14:schemeClr w14:val="bg1"/>
                  </w14:solidFill>
                </w14:textFill>
              </w:rPr>
            </w:pPr>
            <w:bookmarkStart w:id="18" w:name="_Toc61544604"/>
            <w:r>
              <w:rPr>
                <w:rFonts w:cs="Calibri"/>
                <w:b/>
                <w:bCs/>
                <w:color w:val="FFFFFF" w:themeColor="background1"/>
                <w14:textFill>
                  <w14:solidFill>
                    <w14:schemeClr w14:val="bg1"/>
                  </w14:solidFill>
                </w14:textFill>
              </w:rPr>
              <w:t>TÉRMINO</w:t>
            </w:r>
            <w:bookmarkEnd w:id="18"/>
          </w:p>
        </w:tc>
        <w:tc>
          <w:tcPr>
            <w:tcW w:w="0" w:type="auto"/>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679B454">
            <w:pPr>
              <w:rPr>
                <w:rFonts w:cs="Calibri"/>
                <w:b/>
                <w:bCs/>
                <w:color w:val="FFFFFF" w:themeColor="background1"/>
                <w14:textFill>
                  <w14:solidFill>
                    <w14:schemeClr w14:val="bg1"/>
                  </w14:solidFill>
                </w14:textFill>
              </w:rPr>
            </w:pPr>
            <w:bookmarkStart w:id="19" w:name="_Toc61544605"/>
            <w:r>
              <w:rPr>
                <w:rFonts w:cs="Calibri"/>
                <w:b/>
                <w:bCs/>
                <w:color w:val="FFFFFF" w:themeColor="background1"/>
                <w14:textFill>
                  <w14:solidFill>
                    <w14:schemeClr w14:val="bg1"/>
                  </w14:solidFill>
                </w14:textFill>
              </w:rPr>
              <w:t>DEFINICIÓN</w:t>
            </w:r>
            <w:bookmarkEnd w:id="19"/>
          </w:p>
        </w:tc>
      </w:tr>
      <w:tr w14:paraId="0D000F1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699D886F">
            <w:pPr>
              <w:jc w:val="left"/>
              <w:rPr>
                <w:rFonts w:cs="Calibri"/>
                <w:b/>
                <w:bCs/>
              </w:rPr>
            </w:pPr>
            <w:r>
              <w:rPr>
                <w:rFonts w:cs="Calibri"/>
                <w:b/>
                <w:bCs/>
              </w:rPr>
              <w:t>Arquitectura Orientada a Servicios (SOA)</w:t>
            </w:r>
          </w:p>
        </w:tc>
        <w:tc>
          <w:tcPr>
            <w:tcW w:w="0" w:type="auto"/>
            <w:shd w:val="clear" w:color="auto" w:fill="DBE5F1" w:themeFill="accent1" w:themeFillTint="33"/>
          </w:tcPr>
          <w:p w14:paraId="5B880A4D">
            <w:pPr>
              <w:rPr>
                <w:rFonts w:cs="Calibri"/>
              </w:rPr>
            </w:pPr>
            <w:r>
              <w:rPr>
                <w:rFonts w:cs="Calibri"/>
              </w:rPr>
              <w:t xml:space="preserve">Estilo arquitectónico de software que hace que los componentes de software sean reutilizables y operen mediante interfaces independientes de su tecnología. </w:t>
            </w:r>
          </w:p>
        </w:tc>
      </w:tr>
      <w:tr w14:paraId="3F1EB1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56503E32">
            <w:pPr>
              <w:jc w:val="left"/>
              <w:rPr>
                <w:rFonts w:cs="Calibri"/>
                <w:b/>
                <w:bCs/>
              </w:rPr>
            </w:pPr>
            <w:r>
              <w:rPr>
                <w:rFonts w:cs="Calibri"/>
                <w:b/>
                <w:bCs/>
              </w:rPr>
              <w:t xml:space="preserve">Servicio Web </w:t>
            </w:r>
          </w:p>
        </w:tc>
        <w:tc>
          <w:tcPr>
            <w:tcW w:w="0" w:type="auto"/>
          </w:tcPr>
          <w:p w14:paraId="5F6EF7A1">
            <w:pPr>
              <w:rPr>
                <w:rFonts w:cs="Calibri"/>
              </w:rPr>
            </w:pPr>
            <w:r>
              <w:rPr>
                <w:rFonts w:cs="Calibri"/>
              </w:rPr>
              <w:t xml:space="preserve">Sistema de software diseñado para soportar la interacción máquina a máquina a través de una red, permitiendo a los clientes acceder al servidor.  </w:t>
            </w:r>
          </w:p>
        </w:tc>
      </w:tr>
      <w:tr w14:paraId="58A9ACB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17980F45">
            <w:pPr>
              <w:jc w:val="left"/>
              <w:rPr>
                <w:rFonts w:cs="Calibri"/>
                <w:b/>
                <w:bCs/>
              </w:rPr>
            </w:pPr>
            <w:r>
              <w:rPr>
                <w:rFonts w:cs="Calibri"/>
                <w:b/>
                <w:bCs/>
              </w:rPr>
              <w:t xml:space="preserve">Cliente / Consumidor </w:t>
            </w:r>
          </w:p>
        </w:tc>
        <w:tc>
          <w:tcPr>
            <w:tcW w:w="0" w:type="auto"/>
            <w:shd w:val="clear" w:color="auto" w:fill="DBE5F1" w:themeFill="accent1" w:themeFillTint="33"/>
          </w:tcPr>
          <w:p w14:paraId="3F8E7EF7">
            <w:pPr>
              <w:rPr>
                <w:rFonts w:cs="Calibri"/>
              </w:rPr>
            </w:pPr>
            <w:r>
              <w:rPr>
                <w:rFonts w:cs="Calibri"/>
              </w:rPr>
              <w:t xml:space="preserve">Aplicación software que realiza peticiones a un servidor para utilizar sus servicios expuestos. </w:t>
            </w:r>
          </w:p>
        </w:tc>
      </w:tr>
      <w:tr w14:paraId="54FBB63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005399F0">
            <w:pPr>
              <w:jc w:val="left"/>
              <w:rPr>
                <w:rFonts w:cs="Calibri"/>
                <w:b/>
                <w:bCs/>
              </w:rPr>
            </w:pPr>
            <w:r>
              <w:rPr>
                <w:rFonts w:cs="Calibri"/>
                <w:b/>
                <w:bCs/>
              </w:rPr>
              <w:t xml:space="preserve">Token </w:t>
            </w:r>
          </w:p>
        </w:tc>
        <w:tc>
          <w:tcPr>
            <w:tcW w:w="0" w:type="auto"/>
          </w:tcPr>
          <w:p w14:paraId="22453B2B">
            <w:pPr>
              <w:rPr>
                <w:rFonts w:cs="Calibri"/>
              </w:rPr>
            </w:pPr>
            <w:r>
              <w:rPr>
                <w:rFonts w:cs="Calibri"/>
              </w:rPr>
              <w:t xml:space="preserve">Cadena de caracteres alfanuméricos que actúa como una credencial de seguridad. Utilizada para verificar la identidad del cliente y autorizar el acceso a las funciones del sistema. </w:t>
            </w:r>
          </w:p>
        </w:tc>
      </w:tr>
      <w:tr w14:paraId="58D79F5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5789484C">
            <w:pPr>
              <w:jc w:val="left"/>
              <w:rPr>
                <w:rFonts w:cs="Calibri"/>
                <w:b/>
                <w:bCs/>
              </w:rPr>
            </w:pPr>
            <w:r>
              <w:rPr>
                <w:rFonts w:cs="Calibri"/>
                <w:b/>
                <w:bCs/>
              </w:rPr>
              <w:t>Endpoint</w:t>
            </w:r>
          </w:p>
        </w:tc>
        <w:tc>
          <w:tcPr>
            <w:tcW w:w="0" w:type="auto"/>
            <w:shd w:val="clear" w:color="auto" w:fill="DBE5F1" w:themeFill="accent1" w:themeFillTint="33"/>
          </w:tcPr>
          <w:p w14:paraId="48A764EC">
            <w:pPr>
              <w:rPr>
                <w:rFonts w:cs="Calibri"/>
              </w:rPr>
            </w:pPr>
            <w:r>
              <w:rPr>
                <w:rFonts w:cs="Calibri"/>
              </w:rPr>
              <w:t xml:space="preserve">URL o punto de conexión a través del cual un cliente puede comunicarse con un servicio web para ejecutar una operación concreta. </w:t>
            </w:r>
          </w:p>
        </w:tc>
      </w:tr>
      <w:tr w14:paraId="4C49830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630935EE">
            <w:pPr>
              <w:jc w:val="left"/>
              <w:rPr>
                <w:rFonts w:cs="Calibri"/>
                <w:b/>
                <w:bCs/>
              </w:rPr>
            </w:pPr>
            <w:r>
              <w:rPr>
                <w:rFonts w:cs="Calibri"/>
                <w:b/>
                <w:bCs/>
              </w:rPr>
              <w:t>Interoperabilidad</w:t>
            </w:r>
          </w:p>
        </w:tc>
        <w:tc>
          <w:tcPr>
            <w:tcW w:w="0" w:type="auto"/>
          </w:tcPr>
          <w:p w14:paraId="7366DD6D">
            <w:pPr>
              <w:rPr>
                <w:rFonts w:cs="Calibri"/>
              </w:rPr>
            </w:pPr>
            <w:r>
              <w:rPr>
                <w:rFonts w:cs="Calibri"/>
              </w:rPr>
              <w:t xml:space="preserve">Capacidad que tiene diferentes sistemas informáticos, aplicaciones o componentes para comunicarse, intercambiar datos y usar la información efectivamente, sin importar el lenguaje en el que está desarrollado. </w:t>
            </w:r>
          </w:p>
        </w:tc>
      </w:tr>
      <w:tr w14:paraId="0F0C42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3B338020">
            <w:pPr>
              <w:jc w:val="left"/>
              <w:rPr>
                <w:rFonts w:cs="Calibri"/>
                <w:b/>
                <w:bCs/>
              </w:rPr>
            </w:pPr>
            <w:r>
              <w:rPr>
                <w:rFonts w:cs="Calibri"/>
                <w:b/>
                <w:bCs/>
              </w:rPr>
              <w:t>Magnitud Física</w:t>
            </w:r>
          </w:p>
        </w:tc>
        <w:tc>
          <w:tcPr>
            <w:tcW w:w="0" w:type="auto"/>
            <w:shd w:val="clear" w:color="auto" w:fill="DBE5F1" w:themeFill="accent1" w:themeFillTint="33"/>
          </w:tcPr>
          <w:p w14:paraId="41C71F65">
            <w:pPr>
              <w:rPr>
                <w:rFonts w:cs="Calibri"/>
              </w:rPr>
            </w:pPr>
            <w:r>
              <w:rPr>
                <w:rFonts w:cs="Calibri"/>
              </w:rPr>
              <w:t xml:space="preserve">Propiedad de los cuerpos que puede ser medida. Para este proyecto en concreto se utiliza Longitud, Masa y Temperatura. </w:t>
            </w:r>
          </w:p>
        </w:tc>
      </w:tr>
      <w:tr w14:paraId="6D78A0F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645B5129">
            <w:pPr>
              <w:jc w:val="left"/>
              <w:rPr>
                <w:rFonts w:cs="Calibri"/>
                <w:b/>
                <w:bCs/>
              </w:rPr>
            </w:pPr>
            <w:r>
              <w:rPr>
                <w:rFonts w:cs="Calibri"/>
                <w:b/>
                <w:bCs/>
              </w:rPr>
              <w:t>Capa de Lógica de Negocio</w:t>
            </w:r>
          </w:p>
        </w:tc>
        <w:tc>
          <w:tcPr>
            <w:tcW w:w="0" w:type="auto"/>
          </w:tcPr>
          <w:p w14:paraId="1E458E81">
            <w:pPr>
              <w:rPr>
                <w:rFonts w:cs="Calibri"/>
              </w:rPr>
            </w:pPr>
            <w:r>
              <w:rPr>
                <w:rFonts w:cs="Calibri"/>
              </w:rPr>
              <w:t xml:space="preserve">Parte del software que contiene las reglas, cálculos y procesos principales que se separa de la interfaz de usuario. </w:t>
            </w:r>
          </w:p>
        </w:tc>
      </w:tr>
      <w:tr w14:paraId="3E6322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47C3DCC0">
            <w:pPr>
              <w:jc w:val="left"/>
              <w:rPr>
                <w:rFonts w:cs="Calibri"/>
                <w:b/>
                <w:bCs/>
              </w:rPr>
            </w:pPr>
            <w:bookmarkStart w:id="20" w:name="_Toc61544618"/>
            <w:r>
              <w:rPr>
                <w:rFonts w:cs="Calibri"/>
                <w:b/>
                <w:bCs/>
              </w:rPr>
              <w:t>IDE de desarrollo</w:t>
            </w:r>
            <w:bookmarkEnd w:id="20"/>
          </w:p>
        </w:tc>
        <w:tc>
          <w:tcPr>
            <w:tcW w:w="0" w:type="auto"/>
            <w:shd w:val="clear" w:color="auto" w:fill="DBE5F1" w:themeFill="accent1" w:themeFillTint="33"/>
          </w:tcPr>
          <w:p w14:paraId="3FF8946E">
            <w:pPr>
              <w:rPr>
                <w:rFonts w:cs="Calibri"/>
              </w:rPr>
            </w:pPr>
            <w:bookmarkStart w:id="21" w:name="_Toc61544619"/>
            <w:r>
              <w:rPr>
                <w:rFonts w:cs="Calibri"/>
              </w:rPr>
              <w:t>Aplicación informática que proporciona servicios integrales para facilitarle el desarrollo de software.</w:t>
            </w:r>
            <w:bookmarkEnd w:id="21"/>
          </w:p>
        </w:tc>
      </w:tr>
      <w:tr w14:paraId="4EEB4BA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tcPr>
          <w:p w14:paraId="7C267087">
            <w:pPr>
              <w:jc w:val="left"/>
              <w:rPr>
                <w:rFonts w:cs="Calibri"/>
                <w:b/>
                <w:bCs/>
              </w:rPr>
            </w:pPr>
            <w:bookmarkStart w:id="22" w:name="_Toc61544620"/>
            <w:r>
              <w:rPr>
                <w:rFonts w:cs="Calibri"/>
                <w:b/>
                <w:bCs/>
              </w:rPr>
              <w:t>Netbeans</w:t>
            </w:r>
            <w:bookmarkEnd w:id="22"/>
          </w:p>
        </w:tc>
        <w:tc>
          <w:tcPr>
            <w:tcW w:w="0" w:type="auto"/>
          </w:tcPr>
          <w:p w14:paraId="69B7E579">
            <w:pPr>
              <w:rPr>
                <w:rFonts w:cs="Calibri"/>
              </w:rPr>
            </w:pPr>
            <w:bookmarkStart w:id="23" w:name="_Toc61544621"/>
            <w:r>
              <w:rPr>
                <w:rFonts w:cs="Calibri"/>
              </w:rPr>
              <w:t>Entorno de desarrollo integrado libre, hecho principalmente para el lenguaje de programación Java.</w:t>
            </w:r>
            <w:bookmarkEnd w:id="23"/>
          </w:p>
        </w:tc>
      </w:tr>
      <w:tr w14:paraId="66B98F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0" w:type="auto"/>
            <w:shd w:val="clear" w:color="auto" w:fill="DBE5F1" w:themeFill="accent1" w:themeFillTint="33"/>
          </w:tcPr>
          <w:p w14:paraId="33C2AA80">
            <w:pPr>
              <w:jc w:val="left"/>
              <w:rPr>
                <w:rFonts w:cs="Calibri"/>
                <w:b/>
                <w:bCs/>
              </w:rPr>
            </w:pPr>
            <w:bookmarkStart w:id="24" w:name="_Toc61544622"/>
            <w:r>
              <w:rPr>
                <w:rFonts w:cs="Calibri"/>
                <w:b/>
                <w:bCs/>
              </w:rPr>
              <w:t>Java – Java web</w:t>
            </w:r>
            <w:bookmarkEnd w:id="24"/>
          </w:p>
        </w:tc>
        <w:tc>
          <w:tcPr>
            <w:tcW w:w="0" w:type="auto"/>
            <w:shd w:val="clear" w:color="auto" w:fill="DBE5F1" w:themeFill="accent1" w:themeFillTint="33"/>
          </w:tcPr>
          <w:p w14:paraId="4E13C000">
            <w:pPr>
              <w:rPr>
                <w:rFonts w:cs="Calibri"/>
              </w:rPr>
            </w:pPr>
            <w:bookmarkStart w:id="25" w:name="_Toc61544623"/>
            <w:r>
              <w:rPr>
                <w:rFonts w:cs="Calibri"/>
              </w:rPr>
              <w:t>Entorno o plataforma de computación, capaz de ejecutar aplicaciones desarrolladas usando el lenguaje de programación Java</w:t>
            </w:r>
            <w:bookmarkEnd w:id="25"/>
          </w:p>
        </w:tc>
      </w:tr>
    </w:tbl>
    <w:p w14:paraId="77B49145">
      <w:bookmarkStart w:id="26" w:name="_Toc61544630"/>
    </w:p>
    <w:p w14:paraId="6535EB51">
      <w:pPr>
        <w:pStyle w:val="3"/>
        <w:numPr>
          <w:ilvl w:val="1"/>
          <w:numId w:val="2"/>
        </w:numPr>
      </w:pPr>
      <w:bookmarkStart w:id="27" w:name="_Toc242174775"/>
      <w:r>
        <w:t>Acrónimos y abreviaturas</w:t>
      </w:r>
      <w:bookmarkEnd w:id="26"/>
      <w:bookmarkEnd w:id="27"/>
    </w:p>
    <w:p w14:paraId="609167F4">
      <w:pPr>
        <w:pStyle w:val="63"/>
      </w:pPr>
      <w:bookmarkStart w:id="28" w:name="_Toc83812945"/>
      <w:bookmarkStart w:id="29" w:name="_Toc242174924"/>
      <w:r>
        <w:t xml:space="preserve">Tabla </w:t>
      </w:r>
      <w:r>
        <w:fldChar w:fldCharType="begin"/>
      </w:r>
      <w:r>
        <w:instrText xml:space="preserve"> SEQ Tabla \* ARABIC </w:instrText>
      </w:r>
      <w:r>
        <w:fldChar w:fldCharType="separate"/>
      </w:r>
      <w:r>
        <w:t>2</w:t>
      </w:r>
      <w:r>
        <w:fldChar w:fldCharType="end"/>
      </w:r>
      <w:r>
        <w:t>. Acrónimo y abreviaturas</w:t>
      </w:r>
      <w:bookmarkEnd w:id="28"/>
      <w:bookmarkEnd w:id="29"/>
      <w:r>
        <w:t xml:space="preserve"> </w:t>
      </w:r>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2464"/>
        <w:gridCol w:w="7182"/>
      </w:tblGrid>
      <w:tr w14:paraId="07A6089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54DDA33">
            <w:pPr>
              <w:rPr>
                <w:rFonts w:cs="Calibri"/>
                <w:b/>
                <w:bCs/>
              </w:rPr>
            </w:pPr>
            <w:bookmarkStart w:id="30" w:name="_Toc61544631"/>
            <w:r>
              <w:rPr>
                <w:rFonts w:cs="Calibri"/>
                <w:b/>
                <w:bCs/>
              </w:rPr>
              <w:t>Acrónimo/ Abreviatura</w:t>
            </w:r>
            <w:bookmarkEnd w:id="30"/>
          </w:p>
        </w:tc>
        <w:tc>
          <w:tcPr>
            <w:tcW w:w="3723"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6B8B935">
            <w:pPr>
              <w:rPr>
                <w:rFonts w:cs="Calibri"/>
                <w:b/>
                <w:bCs/>
              </w:rPr>
            </w:pPr>
            <w:bookmarkStart w:id="31" w:name="_Toc61544632"/>
            <w:r>
              <w:rPr>
                <w:rFonts w:cs="Calibri"/>
                <w:b/>
                <w:bCs/>
              </w:rPr>
              <w:t>Significado</w:t>
            </w:r>
            <w:bookmarkEnd w:id="31"/>
          </w:p>
        </w:tc>
      </w:tr>
      <w:tr w14:paraId="54F562F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07A33BC8">
            <w:pPr>
              <w:rPr>
                <w:rFonts w:cs="Calibri"/>
                <w:b/>
                <w:bCs/>
              </w:rPr>
            </w:pPr>
            <w:r>
              <w:rPr>
                <w:rFonts w:cs="Calibri"/>
                <w:b/>
                <w:bCs/>
              </w:rPr>
              <w:t>SOA</w:t>
            </w:r>
          </w:p>
        </w:tc>
        <w:tc>
          <w:tcPr>
            <w:tcW w:w="3723" w:type="pct"/>
            <w:shd w:val="clear" w:color="auto" w:fill="DBE5F1" w:themeFill="accent1" w:themeFillTint="33"/>
          </w:tcPr>
          <w:p w14:paraId="1C39155D">
            <w:pPr>
              <w:rPr>
                <w:rFonts w:cs="Calibri"/>
              </w:rPr>
            </w:pPr>
            <w:r>
              <w:rPr>
                <w:rFonts w:cs="Calibri"/>
              </w:rPr>
              <w:t>Arquitectura Orientada a Servicios (Service-Oriented Architecture).</w:t>
            </w:r>
          </w:p>
        </w:tc>
      </w:tr>
      <w:tr w14:paraId="4BBD5C0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64E31AFC">
            <w:pPr>
              <w:rPr>
                <w:rFonts w:cs="Calibri"/>
                <w:b/>
                <w:bCs/>
              </w:rPr>
            </w:pPr>
            <w:r>
              <w:rPr>
                <w:rFonts w:cs="Calibri"/>
                <w:b/>
                <w:bCs/>
              </w:rPr>
              <w:t>SOAP</w:t>
            </w:r>
          </w:p>
        </w:tc>
        <w:tc>
          <w:tcPr>
            <w:tcW w:w="3723" w:type="pct"/>
          </w:tcPr>
          <w:p w14:paraId="778F33A6">
            <w:pPr>
              <w:rPr>
                <w:rFonts w:cs="Calibri"/>
              </w:rPr>
            </w:pPr>
            <w:r>
              <w:rPr>
                <w:rFonts w:cs="Calibri"/>
              </w:rPr>
              <w:t xml:space="preserve">Protocolo Simple de Acceso a Objetos (Simple Object Access Protocol). </w:t>
            </w:r>
          </w:p>
        </w:tc>
      </w:tr>
      <w:tr w14:paraId="15D4B5E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A80EBD6">
            <w:pPr>
              <w:rPr>
                <w:rFonts w:cs="Calibri"/>
                <w:b/>
                <w:bCs/>
              </w:rPr>
            </w:pPr>
            <w:r>
              <w:rPr>
                <w:rFonts w:cs="Calibri"/>
                <w:b/>
                <w:bCs/>
              </w:rPr>
              <w:t>REST</w:t>
            </w:r>
          </w:p>
        </w:tc>
        <w:tc>
          <w:tcPr>
            <w:tcW w:w="3723" w:type="pct"/>
            <w:shd w:val="clear" w:color="auto" w:fill="DBE5F1" w:themeFill="accent1" w:themeFillTint="33"/>
          </w:tcPr>
          <w:p w14:paraId="7EE44269">
            <w:pPr>
              <w:rPr>
                <w:rFonts w:cs="Calibri"/>
              </w:rPr>
            </w:pPr>
            <w:r>
              <w:rPr>
                <w:rFonts w:cs="Calibri"/>
              </w:rPr>
              <w:t xml:space="preserve">Transferencia de Estado Representacional (Represantational State Transfer). </w:t>
            </w:r>
          </w:p>
        </w:tc>
      </w:tr>
      <w:tr w14:paraId="43A1DC0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1C5306DB">
            <w:pPr>
              <w:rPr>
                <w:rFonts w:cs="Calibri"/>
                <w:b/>
                <w:bCs/>
              </w:rPr>
            </w:pPr>
            <w:r>
              <w:rPr>
                <w:rFonts w:cs="Calibri"/>
                <w:b/>
                <w:bCs/>
              </w:rPr>
              <w:t>XML</w:t>
            </w:r>
          </w:p>
        </w:tc>
        <w:tc>
          <w:tcPr>
            <w:tcW w:w="3723" w:type="pct"/>
          </w:tcPr>
          <w:p w14:paraId="383AD248">
            <w:pPr>
              <w:rPr>
                <w:rFonts w:cs="Calibri"/>
              </w:rPr>
            </w:pPr>
            <w:r>
              <w:rPr>
                <w:rFonts w:cs="Calibri"/>
              </w:rPr>
              <w:t>Lenguaje de Marcado Extensible (eXtensible Markup Language).</w:t>
            </w:r>
          </w:p>
        </w:tc>
      </w:tr>
      <w:tr w14:paraId="2FE7E8E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3824059">
            <w:pPr>
              <w:rPr>
                <w:rFonts w:cs="Calibri"/>
                <w:b/>
                <w:bCs/>
              </w:rPr>
            </w:pPr>
            <w:r>
              <w:rPr>
                <w:rFonts w:cs="Calibri"/>
                <w:b/>
                <w:bCs/>
              </w:rPr>
              <w:t>HTTP</w:t>
            </w:r>
          </w:p>
        </w:tc>
        <w:tc>
          <w:tcPr>
            <w:tcW w:w="3723" w:type="pct"/>
            <w:shd w:val="clear" w:color="auto" w:fill="DBE5F1" w:themeFill="accent1" w:themeFillTint="33"/>
          </w:tcPr>
          <w:p w14:paraId="26EB6755">
            <w:pPr>
              <w:rPr>
                <w:rFonts w:cs="Calibri"/>
              </w:rPr>
            </w:pPr>
            <w:r>
              <w:rPr>
                <w:rFonts w:cs="Calibri"/>
              </w:rPr>
              <w:t xml:space="preserve">Protocolo de Transferencia de Hipertexto (Hypertext Transfer Protocol). </w:t>
            </w:r>
          </w:p>
        </w:tc>
      </w:tr>
      <w:tr w14:paraId="4E09513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6EDF4C52">
            <w:pPr>
              <w:rPr>
                <w:rFonts w:cs="Calibri"/>
                <w:b/>
                <w:bCs/>
              </w:rPr>
            </w:pPr>
            <w:r>
              <w:rPr>
                <w:rFonts w:cs="Calibri"/>
                <w:b/>
                <w:bCs/>
              </w:rPr>
              <w:t>ERS</w:t>
            </w:r>
          </w:p>
        </w:tc>
        <w:tc>
          <w:tcPr>
            <w:tcW w:w="3723" w:type="pct"/>
          </w:tcPr>
          <w:p w14:paraId="077FD489">
            <w:pPr>
              <w:rPr>
                <w:rFonts w:cs="Calibri"/>
              </w:rPr>
            </w:pPr>
            <w:r>
              <w:rPr>
                <w:rFonts w:cs="Calibri"/>
              </w:rPr>
              <w:t xml:space="preserve">Especificación de Requisitos de Software. </w:t>
            </w:r>
          </w:p>
        </w:tc>
      </w:tr>
      <w:tr w14:paraId="423CE07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567E0685">
            <w:pPr>
              <w:rPr>
                <w:rFonts w:cs="Calibri"/>
                <w:b/>
                <w:bCs/>
              </w:rPr>
            </w:pPr>
            <w:r>
              <w:rPr>
                <w:rFonts w:cs="Calibri"/>
                <w:b/>
                <w:bCs/>
              </w:rPr>
              <w:t>RF</w:t>
            </w:r>
          </w:p>
        </w:tc>
        <w:tc>
          <w:tcPr>
            <w:tcW w:w="3723" w:type="pct"/>
            <w:shd w:val="clear" w:color="auto" w:fill="DBE5F1" w:themeFill="accent1" w:themeFillTint="33"/>
          </w:tcPr>
          <w:p w14:paraId="3BCCFE19">
            <w:pPr>
              <w:rPr>
                <w:rFonts w:cs="Calibri"/>
              </w:rPr>
            </w:pPr>
            <w:r>
              <w:rPr>
                <w:rFonts w:cs="Calibri"/>
              </w:rPr>
              <w:t>Requisito Funcional.</w:t>
            </w:r>
          </w:p>
        </w:tc>
      </w:tr>
      <w:tr w14:paraId="414C8A7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tcPr>
          <w:p w14:paraId="347D32B1">
            <w:pPr>
              <w:rPr>
                <w:rFonts w:cs="Calibri"/>
                <w:b/>
                <w:bCs/>
              </w:rPr>
            </w:pPr>
            <w:r>
              <w:rPr>
                <w:rFonts w:cs="Calibri"/>
                <w:b/>
                <w:bCs/>
              </w:rPr>
              <w:t>RNF</w:t>
            </w:r>
          </w:p>
        </w:tc>
        <w:tc>
          <w:tcPr>
            <w:tcW w:w="3723" w:type="pct"/>
          </w:tcPr>
          <w:p w14:paraId="420E7FE0">
            <w:pPr>
              <w:rPr>
                <w:rFonts w:cs="Calibri"/>
              </w:rPr>
            </w:pPr>
            <w:r>
              <w:rPr>
                <w:rFonts w:cs="Calibri"/>
              </w:rPr>
              <w:t>Requisito No Funcional.</w:t>
            </w:r>
          </w:p>
        </w:tc>
      </w:tr>
      <w:tr w14:paraId="1234508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277" w:type="pct"/>
            <w:shd w:val="clear" w:color="auto" w:fill="DBE5F1" w:themeFill="accent1" w:themeFillTint="33"/>
          </w:tcPr>
          <w:p w14:paraId="3068EC1F">
            <w:pPr>
              <w:rPr>
                <w:rFonts w:cs="Calibri"/>
                <w:b/>
                <w:bCs/>
              </w:rPr>
            </w:pPr>
            <w:r>
              <w:rPr>
                <w:rFonts w:cs="Calibri"/>
                <w:b/>
                <w:bCs/>
              </w:rPr>
              <w:t>ECUD</w:t>
            </w:r>
          </w:p>
        </w:tc>
        <w:tc>
          <w:tcPr>
            <w:tcW w:w="3723" w:type="pct"/>
            <w:shd w:val="clear" w:color="auto" w:fill="DBE5F1" w:themeFill="accent1" w:themeFillTint="33"/>
          </w:tcPr>
          <w:p w14:paraId="44372286">
            <w:pPr>
              <w:rPr>
                <w:rFonts w:cs="Calibri"/>
              </w:rPr>
            </w:pPr>
            <w:r>
              <w:rPr>
                <w:rFonts w:cs="Calibri"/>
              </w:rPr>
              <w:t>Especificación de Casos de Uso Detallado.</w:t>
            </w:r>
          </w:p>
        </w:tc>
      </w:tr>
    </w:tbl>
    <w:p w14:paraId="7C027A26">
      <w:pPr>
        <w:pStyle w:val="2"/>
        <w:ind w:left="360"/>
      </w:pPr>
    </w:p>
    <w:p w14:paraId="0614F09B">
      <w:pPr>
        <w:pStyle w:val="2"/>
        <w:numPr>
          <w:ilvl w:val="0"/>
          <w:numId w:val="2"/>
        </w:numPr>
      </w:pPr>
      <w:bookmarkStart w:id="32" w:name="_Toc242174776"/>
      <w:r>
        <w:t>Referencias</w:t>
      </w:r>
      <w:bookmarkEnd w:id="32"/>
    </w:p>
    <w:p w14:paraId="6C5F13E4">
      <w:pPr>
        <w:pStyle w:val="63"/>
      </w:pPr>
      <w:bookmarkStart w:id="33" w:name="_Toc83812946"/>
      <w:bookmarkStart w:id="34" w:name="_Toc242174925"/>
      <w:r>
        <w:t xml:space="preserve">Tabla </w:t>
      </w:r>
      <w:r>
        <w:fldChar w:fldCharType="begin"/>
      </w:r>
      <w:r>
        <w:instrText xml:space="preserve"> SEQ Tabla \* ARABIC </w:instrText>
      </w:r>
      <w:r>
        <w:fldChar w:fldCharType="separate"/>
      </w:r>
      <w:r>
        <w:t>3</w:t>
      </w:r>
      <w:r>
        <w:fldChar w:fldCharType="end"/>
      </w:r>
      <w:r>
        <w:t>. Referencias</w:t>
      </w:r>
      <w:bookmarkEnd w:id="33"/>
      <w:bookmarkEnd w:id="34"/>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1447"/>
        <w:gridCol w:w="1580"/>
        <w:gridCol w:w="4397"/>
        <w:gridCol w:w="1364"/>
        <w:gridCol w:w="858"/>
      </w:tblGrid>
      <w:tr w14:paraId="21D8AF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50"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68B0AC4">
            <w:pPr>
              <w:rPr>
                <w:rFonts w:asciiTheme="minorHAnsi" w:hAnsiTheme="minorHAnsi" w:cstheme="minorHAnsi"/>
                <w:b/>
                <w:bCs/>
              </w:rPr>
            </w:pPr>
            <w:r>
              <w:rPr>
                <w:rFonts w:asciiTheme="minorHAnsi" w:hAnsiTheme="minorHAnsi" w:cstheme="minorHAnsi"/>
                <w:b/>
                <w:bCs/>
              </w:rPr>
              <w:t>Referencia</w:t>
            </w:r>
          </w:p>
        </w:tc>
        <w:tc>
          <w:tcPr>
            <w:tcW w:w="819"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F28BB45">
            <w:pPr>
              <w:rPr>
                <w:rFonts w:asciiTheme="minorHAnsi" w:hAnsiTheme="minorHAnsi" w:cstheme="minorHAnsi"/>
                <w:b/>
                <w:bCs/>
              </w:rPr>
            </w:pPr>
            <w:r>
              <w:rPr>
                <w:rFonts w:asciiTheme="minorHAnsi" w:hAnsiTheme="minorHAnsi" w:cstheme="minorHAnsi"/>
                <w:b/>
                <w:bCs/>
              </w:rPr>
              <w:t>Titulo</w:t>
            </w:r>
          </w:p>
        </w:tc>
        <w:tc>
          <w:tcPr>
            <w:tcW w:w="2279"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08A53D81">
            <w:pPr>
              <w:rPr>
                <w:rFonts w:asciiTheme="minorHAnsi" w:hAnsiTheme="minorHAnsi" w:cstheme="minorHAnsi"/>
                <w:b/>
                <w:bCs/>
              </w:rPr>
            </w:pPr>
            <w:r>
              <w:rPr>
                <w:rFonts w:asciiTheme="minorHAnsi" w:hAnsiTheme="minorHAnsi" w:cstheme="minorHAnsi"/>
                <w:b/>
                <w:bCs/>
              </w:rPr>
              <w:t>Ruta</w:t>
            </w:r>
          </w:p>
        </w:tc>
        <w:tc>
          <w:tcPr>
            <w:tcW w:w="707"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46354605">
            <w:pPr>
              <w:rPr>
                <w:rFonts w:asciiTheme="minorHAnsi" w:hAnsiTheme="minorHAnsi" w:cstheme="minorHAnsi"/>
                <w:b/>
                <w:bCs/>
              </w:rPr>
            </w:pPr>
            <w:r>
              <w:rPr>
                <w:rFonts w:asciiTheme="minorHAnsi" w:hAnsiTheme="minorHAnsi" w:cstheme="minorHAnsi"/>
                <w:b/>
                <w:bCs/>
              </w:rPr>
              <w:t>Fecha</w:t>
            </w:r>
          </w:p>
        </w:tc>
        <w:tc>
          <w:tcPr>
            <w:tcW w:w="445"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4CC0496">
            <w:pPr>
              <w:rPr>
                <w:rFonts w:asciiTheme="minorHAnsi" w:hAnsiTheme="minorHAnsi" w:cstheme="minorHAnsi"/>
                <w:b/>
                <w:bCs/>
              </w:rPr>
            </w:pPr>
            <w:r>
              <w:rPr>
                <w:rFonts w:asciiTheme="minorHAnsi" w:hAnsiTheme="minorHAnsi" w:cstheme="minorHAnsi"/>
                <w:b/>
                <w:bCs/>
              </w:rPr>
              <w:t>Autor</w:t>
            </w:r>
          </w:p>
        </w:tc>
      </w:tr>
      <w:tr w14:paraId="4813C8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50" w:type="pct"/>
            <w:shd w:val="clear" w:color="auto" w:fill="DBE5F1" w:themeFill="accent1" w:themeFillTint="33"/>
          </w:tcPr>
          <w:p w14:paraId="10BEA244">
            <w:pPr>
              <w:rPr>
                <w:rFonts w:asciiTheme="minorHAnsi" w:hAnsiTheme="minorHAnsi" w:cstheme="minorHAnsi"/>
                <w:b/>
                <w:bCs/>
              </w:rPr>
            </w:pPr>
            <w:r>
              <w:rPr>
                <w:rFonts w:asciiTheme="minorHAnsi" w:hAnsiTheme="minorHAnsi" w:cstheme="minorHAnsi"/>
                <w:b/>
                <w:bCs/>
              </w:rPr>
              <w:t>1.</w:t>
            </w:r>
          </w:p>
        </w:tc>
        <w:tc>
          <w:tcPr>
            <w:tcW w:w="819" w:type="pct"/>
            <w:shd w:val="clear" w:color="auto" w:fill="DBE5F1" w:themeFill="accent1" w:themeFillTint="33"/>
          </w:tcPr>
          <w:p w14:paraId="7C63C991">
            <w:pPr>
              <w:rPr>
                <w:rFonts w:asciiTheme="minorHAnsi" w:hAnsiTheme="minorHAnsi" w:cstheme="minorHAnsi"/>
              </w:rPr>
            </w:pPr>
            <w:r>
              <w:rPr>
                <w:rFonts w:asciiTheme="minorHAnsi" w:hAnsiTheme="minorHAnsi" w:cstheme="minorHAnsi"/>
              </w:rPr>
              <w:t>Standard IEEE 830</w:t>
            </w:r>
          </w:p>
        </w:tc>
        <w:tc>
          <w:tcPr>
            <w:tcW w:w="2279" w:type="pct"/>
            <w:shd w:val="clear" w:color="auto" w:fill="DBE5F1" w:themeFill="accent1" w:themeFillTint="33"/>
          </w:tcPr>
          <w:p w14:paraId="1B38A8BA">
            <w:pPr>
              <w:rPr>
                <w:rFonts w:asciiTheme="minorHAnsi" w:hAnsiTheme="minorHAnsi" w:cstheme="minorHAnsi"/>
              </w:rPr>
            </w:pPr>
            <w:r>
              <w:rPr>
                <w:rFonts w:asciiTheme="minorHAnsi" w:hAnsiTheme="minorHAnsi" w:cstheme="minorHAnsi"/>
              </w:rPr>
              <w:t xml:space="preserve">De la plantilla de formato del documento © &amp; Coloriuris </w:t>
            </w:r>
            <w:r>
              <w:fldChar w:fldCharType="begin"/>
            </w:r>
            <w:r>
              <w:instrText xml:space="preserve"> HYPERLINK "http://www.qualitatis.org/" \h </w:instrText>
            </w:r>
            <w:r>
              <w:fldChar w:fldCharType="separate"/>
            </w:r>
            <w:r>
              <w:rPr>
                <w:rStyle w:val="16"/>
                <w:rFonts w:asciiTheme="minorHAnsi" w:hAnsiTheme="minorHAnsi" w:cstheme="minorHAnsi"/>
              </w:rPr>
              <w:t>http://www.qualitatis.org</w:t>
            </w:r>
            <w:r>
              <w:rPr>
                <w:rStyle w:val="16"/>
                <w:rFonts w:asciiTheme="minorHAnsi" w:hAnsiTheme="minorHAnsi" w:cstheme="minorHAnsi"/>
              </w:rPr>
              <w:fldChar w:fldCharType="end"/>
            </w:r>
          </w:p>
        </w:tc>
        <w:tc>
          <w:tcPr>
            <w:tcW w:w="707" w:type="pct"/>
            <w:shd w:val="clear" w:color="auto" w:fill="DBE5F1" w:themeFill="accent1" w:themeFillTint="33"/>
          </w:tcPr>
          <w:p w14:paraId="67ADB485">
            <w:pPr>
              <w:rPr>
                <w:rFonts w:asciiTheme="minorHAnsi" w:hAnsiTheme="minorHAnsi" w:cstheme="minorHAnsi"/>
              </w:rPr>
            </w:pPr>
            <w:r>
              <w:rPr>
                <w:rFonts w:asciiTheme="minorHAnsi" w:hAnsiTheme="minorHAnsi" w:cstheme="minorHAnsi"/>
              </w:rPr>
              <w:t>1988</w:t>
            </w:r>
          </w:p>
        </w:tc>
        <w:tc>
          <w:tcPr>
            <w:tcW w:w="445" w:type="pct"/>
            <w:shd w:val="clear" w:color="auto" w:fill="DBE5F1" w:themeFill="accent1" w:themeFillTint="33"/>
          </w:tcPr>
          <w:p w14:paraId="0DF34110">
            <w:pPr>
              <w:rPr>
                <w:rFonts w:asciiTheme="minorHAnsi" w:hAnsiTheme="minorHAnsi" w:cstheme="minorHAnsi"/>
              </w:rPr>
            </w:pPr>
            <w:r>
              <w:rPr>
                <w:rFonts w:asciiTheme="minorHAnsi" w:hAnsiTheme="minorHAnsi" w:cstheme="minorHAnsi"/>
              </w:rPr>
              <w:t>IEEE</w:t>
            </w:r>
          </w:p>
        </w:tc>
      </w:tr>
    </w:tbl>
    <w:p w14:paraId="39F127C7">
      <w:pPr>
        <w:pStyle w:val="2"/>
        <w:ind w:left="360"/>
      </w:pPr>
      <w:bookmarkStart w:id="35" w:name="_bookmark6"/>
      <w:bookmarkEnd w:id="35"/>
    </w:p>
    <w:p w14:paraId="738FC0F3">
      <w:pPr>
        <w:pStyle w:val="2"/>
        <w:numPr>
          <w:ilvl w:val="0"/>
          <w:numId w:val="2"/>
        </w:numPr>
      </w:pPr>
      <w:bookmarkStart w:id="36" w:name="_Toc242174777"/>
      <w:r>
        <w:t>Visión General del Documento</w:t>
      </w:r>
      <w:bookmarkEnd w:id="36"/>
    </w:p>
    <w:p w14:paraId="6CEA2B4D">
      <w:pPr>
        <w:spacing w:before="0" w:after="0"/>
        <w:rPr>
          <w:rFonts w:cs="Calibri"/>
        </w:rPr>
      </w:pPr>
      <w:r>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 El contenido de este documento cuenta con el sustento de todo el proceso de la Ingeniería de Requerimientos realizada por los autores del sistema, con distintos mecanismos de soporte que permitirán realizar las adaptaciones, usos, restricciones y controles a cada sección.</w:t>
      </w:r>
    </w:p>
    <w:p w14:paraId="6E8C2115">
      <w:pPr>
        <w:spacing w:before="0" w:after="0"/>
      </w:pPr>
    </w:p>
    <w:p w14:paraId="10DE0311">
      <w:pPr>
        <w:pStyle w:val="2"/>
        <w:numPr>
          <w:ilvl w:val="0"/>
          <w:numId w:val="2"/>
        </w:numPr>
        <w:spacing w:before="0" w:after="0" w:line="240" w:lineRule="auto"/>
      </w:pPr>
      <w:bookmarkStart w:id="37" w:name="_bookmark7"/>
      <w:bookmarkEnd w:id="37"/>
      <w:bookmarkStart w:id="38" w:name="_Toc242174778"/>
      <w:r>
        <w:t>Descripción General</w:t>
      </w:r>
      <w:bookmarkEnd w:id="38"/>
    </w:p>
    <w:p w14:paraId="30284DF6">
      <w:pPr>
        <w:spacing w:before="0" w:after="0"/>
        <w:rPr>
          <w:rFonts w:cs="Calibri"/>
        </w:rPr>
      </w:pPr>
      <w:r>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1543A558">
      <w:pPr>
        <w:pStyle w:val="3"/>
        <w:numPr>
          <w:ilvl w:val="1"/>
          <w:numId w:val="2"/>
        </w:numPr>
        <w:spacing w:before="0" w:after="0"/>
      </w:pPr>
      <w:bookmarkStart w:id="39" w:name="_Toc242174779"/>
      <w:r>
        <w:t>Perspectiva del Producto</w:t>
      </w:r>
      <w:bookmarkEnd w:id="39"/>
    </w:p>
    <w:p w14:paraId="5F2AE5AD">
      <w:pPr>
        <w:spacing w:before="0" w:after="0"/>
        <w:rPr>
          <w:rFonts w:cs="Calibri"/>
        </w:rPr>
      </w:pPr>
      <w:r>
        <w:rPr>
          <w:rFonts w:cs="Calibri"/>
        </w:rPr>
        <w:t xml:space="preserve">El sistema de conversión de unidades actuará como un proveedor central 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0BBA0D58">
      <w:pPr>
        <w:pStyle w:val="3"/>
        <w:numPr>
          <w:ilvl w:val="1"/>
          <w:numId w:val="2"/>
        </w:numPr>
        <w:spacing w:before="0" w:after="0"/>
      </w:pPr>
      <w:bookmarkStart w:id="40" w:name="_bookmark9"/>
      <w:bookmarkEnd w:id="40"/>
      <w:bookmarkStart w:id="41" w:name="_Toc242174780"/>
      <w:r>
        <w:t>Funciones del Producto (software)</w:t>
      </w:r>
      <w:bookmarkEnd w:id="41"/>
    </w:p>
    <w:p w14:paraId="7B9EA73B">
      <w:pPr>
        <w:spacing w:before="0" w:after="0"/>
        <w:rPr>
          <w:rFonts w:cs="Calibri"/>
        </w:rPr>
      </w:pPr>
      <w:r>
        <w:rPr>
          <w:rFonts w:cs="Calibri"/>
        </w:rPr>
        <w:t xml:space="preserve">El sistema contará con dos divisiones funcionales principales: el módulo de seguridad y el módulo de conversiones. Estas son las principales funciones que se deben incluir en el software: </w:t>
      </w:r>
    </w:p>
    <w:p w14:paraId="10828077">
      <w:pPr>
        <w:pStyle w:val="32"/>
        <w:numPr>
          <w:ilvl w:val="0"/>
          <w:numId w:val="4"/>
        </w:numPr>
        <w:spacing w:before="0" w:after="0"/>
        <w:rPr>
          <w:rFonts w:cs="Calibri"/>
        </w:rPr>
      </w:pPr>
      <w:r>
        <w:rPr>
          <w:rFonts w:cs="Calibri"/>
        </w:rPr>
        <w:t xml:space="preserve">Permitir el ingreso seguro validando credenciales y administrando el acceso a las funciones del servidor a través de tokens de sesión. </w:t>
      </w:r>
    </w:p>
    <w:p w14:paraId="79871CC9">
      <w:pPr>
        <w:pStyle w:val="32"/>
        <w:numPr>
          <w:ilvl w:val="0"/>
          <w:numId w:val="4"/>
        </w:numPr>
        <w:spacing w:before="0" w:after="0"/>
        <w:rPr>
          <w:rFonts w:cs="Calibri"/>
        </w:rPr>
      </w:pPr>
      <w:r>
        <w:rPr>
          <w:rFonts w:cs="Calibri"/>
        </w:rPr>
        <w:t xml:space="preserve">Recibir, leer y validar los parámetros enviados por el cliente, los cuales deben incluir la unidad de origen, unidad de destino y el valor a convertir. </w:t>
      </w:r>
    </w:p>
    <w:p w14:paraId="4F6836C4">
      <w:pPr>
        <w:pStyle w:val="32"/>
        <w:numPr>
          <w:ilvl w:val="0"/>
          <w:numId w:val="4"/>
        </w:numPr>
        <w:spacing w:before="0" w:after="0"/>
        <w:rPr>
          <w:rFonts w:cs="Calibri"/>
        </w:rPr>
      </w:pPr>
      <w:r>
        <w:rPr>
          <w:rFonts w:cs="Calibri"/>
        </w:rPr>
        <w:t>Procesar transformaciones entre estas unidades de medida de longitud: centímetros, metros, pies, yardas y millas.</w:t>
      </w:r>
    </w:p>
    <w:p w14:paraId="6C09DED5">
      <w:pPr>
        <w:pStyle w:val="32"/>
        <w:numPr>
          <w:ilvl w:val="0"/>
          <w:numId w:val="4"/>
        </w:numPr>
        <w:spacing w:before="0" w:after="0"/>
        <w:rPr>
          <w:rFonts w:cs="Calibri"/>
        </w:rPr>
      </w:pPr>
      <w:r>
        <w:rPr>
          <w:rFonts w:cs="Calibri"/>
        </w:rPr>
        <w:t xml:space="preserve">Procesar transformaciones entre estas unidades de medida de masa: gramos, kilogramos, onzas, libras y quintales. </w:t>
      </w:r>
    </w:p>
    <w:p w14:paraId="51B68538">
      <w:pPr>
        <w:pStyle w:val="32"/>
        <w:numPr>
          <w:ilvl w:val="0"/>
          <w:numId w:val="4"/>
        </w:numPr>
        <w:spacing w:before="0" w:after="0"/>
        <w:rPr>
          <w:rFonts w:cs="Calibri"/>
        </w:rPr>
      </w:pPr>
      <w:r>
        <w:rPr>
          <w:rFonts w:cs="Calibri"/>
        </w:rPr>
        <w:t xml:space="preserve">Procesar transformaciones entres estas unidades de medida de temperatura: farenheit, kelvin, Celsius, newton y reaumur.  </w:t>
      </w:r>
    </w:p>
    <w:p w14:paraId="6221884A">
      <w:pPr>
        <w:pStyle w:val="32"/>
        <w:numPr>
          <w:ilvl w:val="0"/>
          <w:numId w:val="4"/>
        </w:numPr>
        <w:spacing w:before="0" w:after="0"/>
        <w:rPr>
          <w:rFonts w:cs="Calibri"/>
        </w:rPr>
      </w:pPr>
      <w:r>
        <w:rPr>
          <w:rFonts w:cs="Calibri"/>
        </w:rPr>
        <w:t>Retornar al cliente un cliente un formato estandarizado de respuesta que indique si la operación tuvo éxito, el valor resultante y un mensaje informativo.</w:t>
      </w:r>
    </w:p>
    <w:p w14:paraId="3B765BA5">
      <w:pPr>
        <w:pStyle w:val="32"/>
        <w:numPr>
          <w:ilvl w:val="0"/>
          <w:numId w:val="4"/>
        </w:numPr>
        <w:spacing w:before="0" w:after="0"/>
        <w:rPr>
          <w:rFonts w:cs="Calibri"/>
        </w:rPr>
      </w:pPr>
      <w:r>
        <w:rPr>
          <w:rFonts w:cs="Calibri"/>
        </w:rPr>
        <w:t xml:space="preserve">Bloquear peticiones no autorizadas y manejar excepciones cuando se solicitan conversiones no soportadas o con datos incongruentes. </w:t>
      </w:r>
    </w:p>
    <w:p w14:paraId="18438CB8">
      <w:pPr>
        <w:spacing w:before="0" w:after="0"/>
        <w:rPr>
          <w:rFonts w:cs="Calibri"/>
        </w:rPr>
      </w:pPr>
      <w:r>
        <w:rPr>
          <w:rFonts w:cs="Calibri"/>
        </w:rPr>
        <w:drawing>
          <wp:inline distT="0" distB="0" distL="0" distR="0">
            <wp:extent cx="5943600" cy="4739640"/>
            <wp:effectExtent l="0" t="0" r="0" b="3810"/>
            <wp:docPr id="13968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95667" name="Picture 1"/>
                    <pic:cNvPicPr>
                      <a:picLocks noChangeAspect="1"/>
                    </pic:cNvPicPr>
                  </pic:nvPicPr>
                  <pic:blipFill>
                    <a:blip r:embed="rId9"/>
                    <a:stretch>
                      <a:fillRect/>
                    </a:stretch>
                  </pic:blipFill>
                  <pic:spPr>
                    <a:xfrm>
                      <a:off x="0" y="0"/>
                      <a:ext cx="5944115" cy="4740051"/>
                    </a:xfrm>
                    <a:prstGeom prst="rect">
                      <a:avLst/>
                    </a:prstGeom>
                  </pic:spPr>
                </pic:pic>
              </a:graphicData>
            </a:graphic>
          </wp:inline>
        </w:drawing>
      </w:r>
    </w:p>
    <w:p w14:paraId="46A69DD6">
      <w:pPr>
        <w:pStyle w:val="9"/>
      </w:pPr>
      <w:bookmarkStart w:id="42" w:name="_Toc83812939"/>
      <w:r>
        <w:rPr>
          <w:rStyle w:val="62"/>
          <w:i/>
          <w:iCs/>
        </w:rPr>
        <w:t xml:space="preserve">Ilustración </w:t>
      </w:r>
      <w:r>
        <w:rPr>
          <w:rStyle w:val="62"/>
          <w:i/>
          <w:iCs/>
        </w:rPr>
        <w:fldChar w:fldCharType="begin"/>
      </w:r>
      <w:r>
        <w:rPr>
          <w:rStyle w:val="62"/>
          <w:i/>
          <w:iCs/>
        </w:rPr>
        <w:instrText xml:space="preserve"> SEQ Ilustración \* ARABIC </w:instrText>
      </w:r>
      <w:r>
        <w:rPr>
          <w:rStyle w:val="62"/>
          <w:i/>
          <w:iCs/>
        </w:rPr>
        <w:fldChar w:fldCharType="separate"/>
      </w:r>
      <w:r>
        <w:rPr>
          <w:rStyle w:val="62"/>
          <w:i/>
          <w:iCs/>
        </w:rPr>
        <w:t>1</w:t>
      </w:r>
      <w:r>
        <w:rPr>
          <w:rStyle w:val="62"/>
          <w:i/>
          <w:iCs/>
        </w:rPr>
        <w:fldChar w:fldCharType="end"/>
      </w:r>
      <w:r>
        <w:rPr>
          <w:rStyle w:val="62"/>
          <w:i/>
          <w:iCs/>
        </w:rPr>
        <w:t>. Diagrama de casos de uso del sistema</w:t>
      </w:r>
      <w:bookmarkEnd w:id="42"/>
    </w:p>
    <w:p w14:paraId="0101ECDE">
      <w:pPr>
        <w:spacing w:before="0" w:after="0"/>
        <w:jc w:val="left"/>
        <w:rPr>
          <w:rFonts w:eastAsia="Arial" w:cs="Arial"/>
          <w:b/>
          <w:bCs/>
        </w:rPr>
      </w:pPr>
      <w:r>
        <w:br w:type="page"/>
      </w:r>
    </w:p>
    <w:p w14:paraId="41E8B71F">
      <w:pPr>
        <w:pStyle w:val="3"/>
        <w:spacing w:before="0" w:after="0"/>
      </w:pPr>
      <w:bookmarkStart w:id="43" w:name="_Toc242174781"/>
      <w:r>
        <w:rPr>
          <w:lang w:val="es-EC" w:eastAsia="es-EC"/>
        </w:rPr>
        <mc:AlternateContent>
          <mc:Choice Requires="wps">
            <w:drawing>
              <wp:anchor distT="0" distB="0" distL="114300" distR="114300" simplePos="0" relativeHeight="251659264" behindDoc="1" locked="0" layoutInCell="1" allowOverlap="1">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13.45pt;margin-top:12.85pt;height:1.4pt;width:3.85pt;mso-position-horizontal-relative:page;z-index:-251657216;mso-width-relative:page;mso-height-relative:page;" fillcolor="#000000" filled="t" stroked="f" coordsize="21600,21600" o:gfxdata="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AHcy2l2AAAAAkBAAAPAAAAAAAA&#10;AAEAIAAAACIAAABkcnMvZG93bnJldi54bWxQSwECFAAUAAAACACHTuJAJ3tjvhICAAAsBAAADgAA&#10;AAAAAAABACAAAAAnAQAAZHJzL2Uyb0RvYy54bWxQSwUGAAAAAAYABgBZAQAAqwUAAAAA&#10;">
                <v:fill on="t" focussize="0,0"/>
                <v:stroke on="f"/>
                <v:imagedata o:title=""/>
                <o:lock v:ext="edit" aspectratio="f"/>
              </v:rect>
            </w:pict>
          </mc:Fallback>
        </mc:AlternateContent>
      </w:r>
      <w:bookmarkStart w:id="44" w:name="_bookmark10"/>
      <w:bookmarkEnd w:id="44"/>
      <w:r>
        <w:t>7.3 Condiciones del Entorno</w:t>
      </w:r>
      <w:bookmarkEnd w:id="43"/>
    </w:p>
    <w:p w14:paraId="17C5FC21">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1663117">
      <w:pPr>
        <w:spacing w:before="0" w:after="0"/>
      </w:pPr>
    </w:p>
    <w:p w14:paraId="6876148C">
      <w:pPr>
        <w:pStyle w:val="3"/>
        <w:spacing w:before="0" w:after="0"/>
      </w:pPr>
      <w:bookmarkStart w:id="45" w:name="_bookmark11"/>
      <w:bookmarkEnd w:id="45"/>
      <w:bookmarkStart w:id="46" w:name="_Toc242174782"/>
      <w:r>
        <w:t>7.4 Características de los Usuarios</w:t>
      </w:r>
      <w:bookmarkEnd w:id="46"/>
    </w:p>
    <w:p w14:paraId="14FF2CDB">
      <w:pPr>
        <w:spacing w:before="0" w:after="0"/>
      </w:pPr>
      <w:r>
        <w:t>El sistema cuenta con un solo usuario final que interactúa con todas las funcionalidades del mismo.</w:t>
      </w:r>
    </w:p>
    <w:p w14:paraId="1C6899EA">
      <w:pPr>
        <w:spacing w:before="0" w:after="0"/>
      </w:pPr>
    </w:p>
    <w:p w14:paraId="73E55D01">
      <w:pPr>
        <w:pStyle w:val="63"/>
      </w:pPr>
      <w:bookmarkStart w:id="47" w:name="_Toc83812947"/>
      <w:bookmarkStart w:id="48" w:name="_Toc242174926"/>
      <w:r>
        <w:t xml:space="preserve">Tabla </w:t>
      </w:r>
      <w:r>
        <w:fldChar w:fldCharType="begin"/>
      </w:r>
      <w:r>
        <w:instrText xml:space="preserve"> SEQ Tabla \* ARABIC </w:instrText>
      </w:r>
      <w:r>
        <w:fldChar w:fldCharType="separate"/>
      </w:r>
      <w:r>
        <w:t>4</w:t>
      </w:r>
      <w:r>
        <w:fldChar w:fldCharType="end"/>
      </w:r>
      <w:r>
        <w:t xml:space="preserve">. Usuario </w:t>
      </w:r>
      <w:bookmarkEnd w:id="47"/>
      <w:r>
        <w:t>final</w:t>
      </w:r>
      <w:bookmarkEnd w:id="48"/>
    </w:p>
    <w:tbl>
      <w:tblPr>
        <w:tblStyle w:val="59"/>
        <w:tblW w:w="9133" w:type="dxa"/>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22"/>
        <w:gridCol w:w="7011"/>
      </w:tblGrid>
      <w:tr w14:paraId="73CA746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12DD5A4">
            <w:pPr>
              <w:rPr>
                <w:b/>
                <w:bCs/>
              </w:rPr>
            </w:pPr>
            <w:r>
              <w:rPr>
                <w:b/>
                <w:bCs/>
              </w:rPr>
              <w:t>Tipo de usuario</w:t>
            </w:r>
          </w:p>
        </w:tc>
        <w:tc>
          <w:tcPr>
            <w:tcW w:w="7011"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669CC2C">
            <w:pPr>
              <w:rPr>
                <w:b/>
                <w:bCs/>
              </w:rPr>
            </w:pPr>
            <w:r>
              <w:rPr>
                <w:b/>
                <w:bCs/>
              </w:rPr>
              <w:t xml:space="preserve">Usuario final </w:t>
            </w:r>
          </w:p>
        </w:tc>
      </w:tr>
      <w:tr w14:paraId="42CC83D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shd w:val="clear" w:color="auto" w:fill="DBE5F1" w:themeFill="accent1" w:themeFillTint="33"/>
          </w:tcPr>
          <w:p w14:paraId="38E1352B">
            <w:pPr>
              <w:rPr>
                <w:b/>
                <w:bCs/>
              </w:rPr>
            </w:pPr>
            <w:r>
              <w:rPr>
                <w:b/>
                <w:bCs/>
              </w:rPr>
              <w:t>Formación</w:t>
            </w:r>
          </w:p>
        </w:tc>
        <w:tc>
          <w:tcPr>
            <w:tcW w:w="7011" w:type="dxa"/>
            <w:shd w:val="clear" w:color="auto" w:fill="DBE5F1" w:themeFill="accent1" w:themeFillTint="33"/>
          </w:tcPr>
          <w:p w14:paraId="32C175AF">
            <w:r>
              <w:t>No requerida</w:t>
            </w:r>
          </w:p>
        </w:tc>
      </w:tr>
      <w:tr w14:paraId="6A9BB4D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tcPr>
          <w:p w14:paraId="3AEB34C3">
            <w:pPr>
              <w:rPr>
                <w:b/>
                <w:bCs/>
              </w:rPr>
            </w:pPr>
            <w:r>
              <w:rPr>
                <w:b/>
                <w:bCs/>
              </w:rPr>
              <w:t>Habilidades</w:t>
            </w:r>
          </w:p>
        </w:tc>
        <w:tc>
          <w:tcPr>
            <w:tcW w:w="7011" w:type="dxa"/>
          </w:tcPr>
          <w:p w14:paraId="6C53EC43">
            <w:r>
              <w:t xml:space="preserve">Conocimientos básicos en el manejo de interfaces gráficas web, móviles, software de escritorio o manejo básico de consola de comandos. </w:t>
            </w:r>
          </w:p>
        </w:tc>
      </w:tr>
      <w:tr w14:paraId="2AD22E8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22" w:type="dxa"/>
            <w:shd w:val="clear" w:color="auto" w:fill="DBE5F1" w:themeFill="accent1" w:themeFillTint="33"/>
          </w:tcPr>
          <w:p w14:paraId="727632C3">
            <w:pPr>
              <w:rPr>
                <w:b/>
                <w:bCs/>
              </w:rPr>
            </w:pPr>
            <w:r>
              <w:rPr>
                <w:b/>
                <w:bCs/>
              </w:rPr>
              <w:t>Actividades</w:t>
            </w:r>
          </w:p>
        </w:tc>
        <w:tc>
          <w:tcPr>
            <w:tcW w:w="7011" w:type="dxa"/>
            <w:shd w:val="clear" w:color="auto" w:fill="DBE5F1" w:themeFill="accent1" w:themeFillTint="33"/>
          </w:tcPr>
          <w:p w14:paraId="3B8650AF">
            <w:r>
              <w:t xml:space="preserve">Iniciar sesión en las plataformas de cliente, ingresar valores numéricos, seleccionar las magnitudes a convertir y visualizar la respuesta resultante emitida por el servidor. </w:t>
            </w:r>
          </w:p>
        </w:tc>
      </w:tr>
    </w:tbl>
    <w:p w14:paraId="5C4ED80A">
      <w:pPr>
        <w:pStyle w:val="3"/>
      </w:pPr>
      <w:bookmarkStart w:id="49" w:name="_bookmark12"/>
      <w:bookmarkEnd w:id="49"/>
    </w:p>
    <w:p w14:paraId="57C2D4EB">
      <w:pPr>
        <w:pStyle w:val="3"/>
        <w:spacing w:before="0" w:after="0"/>
      </w:pPr>
      <w:bookmarkStart w:id="50" w:name="_Toc242174783"/>
      <w:r>
        <w:t>7.5 Interfaces Externas</w:t>
      </w:r>
      <w:bookmarkEnd w:id="50"/>
    </w:p>
    <w:p w14:paraId="686F1AAE">
      <w:pPr>
        <w:spacing w:before="0" w:after="0"/>
      </w:pPr>
      <w: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095F60DA">
      <w:pPr>
        <w:pStyle w:val="3"/>
      </w:pPr>
      <w:bookmarkStart w:id="51" w:name="_bookmark13"/>
      <w:bookmarkEnd w:id="51"/>
    </w:p>
    <w:p w14:paraId="2B13444B">
      <w:pPr>
        <w:pStyle w:val="3"/>
        <w:spacing w:before="0" w:after="0"/>
        <w:rPr>
          <w:rFonts w:ascii="Arial" w:hAnsi="Arial"/>
          <w:sz w:val="24"/>
        </w:rPr>
      </w:pPr>
      <w:bookmarkStart w:id="52" w:name="_Toc242174784"/>
      <w:r>
        <w:rPr>
          <w:rFonts w:ascii="Arial" w:hAnsi="Arial"/>
          <w:sz w:val="24"/>
        </w:rPr>
        <w:t>7.6 Restricciones</w:t>
      </w:r>
      <w:bookmarkEnd w:id="52"/>
    </w:p>
    <w:p w14:paraId="1D2FB476">
      <w:pPr>
        <w:pStyle w:val="32"/>
        <w:numPr>
          <w:ilvl w:val="0"/>
          <w:numId w:val="5"/>
        </w:numPr>
        <w:spacing w:before="0" w:after="0"/>
      </w:pPr>
      <w:r>
        <w:t>Hardware: Los equipos requeridos tanto para el despliegue del servidor como para la ejecución de clientes debe contar con especificaciones básicas como, por ejemplo: Procesador Intel i3-10100, 4GB de memoria RAM y tarjeta de red funcional.</w:t>
      </w:r>
    </w:p>
    <w:p w14:paraId="4A2AC3B8">
      <w:pPr>
        <w:pStyle w:val="32"/>
        <w:numPr>
          <w:ilvl w:val="0"/>
          <w:numId w:val="5"/>
        </w:numPr>
        <w:spacing w:before="0" w:after="0"/>
      </w:pPr>
      <w:r>
        <w:t xml:space="preserve">Se trabaja con el sistema operativo Windows 11. </w:t>
      </w:r>
    </w:p>
    <w:p w14:paraId="65A3542A">
      <w:pPr>
        <w:pStyle w:val="32"/>
        <w:numPr>
          <w:ilvl w:val="0"/>
          <w:numId w:val="5"/>
        </w:numPr>
        <w:spacing w:before="0" w:after="0"/>
      </w:pPr>
      <w:r>
        <w:t xml:space="preserve">Para la elaboración de los diagramas del sistema, se hará uso de la herramienta Power Designer. </w:t>
      </w:r>
    </w:p>
    <w:p w14:paraId="45E0C5CB">
      <w:pPr>
        <w:pStyle w:val="32"/>
        <w:numPr>
          <w:ilvl w:val="0"/>
          <w:numId w:val="5"/>
        </w:numPr>
        <w:spacing w:before="0" w:after="0"/>
      </w:pPr>
      <w:r>
        <w:t xml:space="preserve">La interfaz gráfica deberá ser amigable para el usuario y sencilla de utilizar. </w:t>
      </w:r>
    </w:p>
    <w:p w14:paraId="5B10E439">
      <w:pPr>
        <w:pStyle w:val="32"/>
        <w:numPr>
          <w:ilvl w:val="0"/>
          <w:numId w:val="5"/>
        </w:numPr>
        <w:spacing w:before="0" w:after="0"/>
      </w:pPr>
      <w:r>
        <w:t>El sistema debe tener una conexión a internet con un buen ancho de banda que permita realizar transacciones sobre backend.</w:t>
      </w:r>
    </w:p>
    <w:p w14:paraId="321032A1">
      <w:pPr>
        <w:pStyle w:val="32"/>
        <w:numPr>
          <w:ilvl w:val="0"/>
          <w:numId w:val="5"/>
        </w:numPr>
        <w:spacing w:before="0" w:after="0"/>
      </w:pPr>
      <w:r>
        <w:t xml:space="preserve">Toda la lógica del servidor de conversiones debe programarse utilizando el lenguaje Java, independiente de la versión del JDK. </w:t>
      </w:r>
    </w:p>
    <w:p w14:paraId="32730EC0">
      <w:pPr>
        <w:pStyle w:val="32"/>
        <w:numPr>
          <w:ilvl w:val="0"/>
          <w:numId w:val="5"/>
        </w:numPr>
        <w:spacing w:before="0" w:after="0"/>
      </w:pPr>
      <w:r>
        <w:t xml:space="preserve">El servidor de aplicaciones es Payara y la arquitectura es Jakarta EE. </w:t>
      </w:r>
    </w:p>
    <w:p w14:paraId="0309A170">
      <w:pPr>
        <w:pStyle w:val="32"/>
        <w:numPr>
          <w:ilvl w:val="0"/>
          <w:numId w:val="5"/>
        </w:numPr>
        <w:spacing w:before="0" w:after="0"/>
      </w:pPr>
      <w:r>
        <w:t xml:space="preserve">El entorno de desarrollo para la construcción del sistema es NetBeans.  </w:t>
      </w:r>
    </w:p>
    <w:p w14:paraId="2382F651">
      <w:pPr>
        <w:pStyle w:val="32"/>
        <w:numPr>
          <w:ilvl w:val="0"/>
          <w:numId w:val="5"/>
        </w:numPr>
        <w:spacing w:before="0" w:after="0"/>
      </w:pPr>
      <w:r>
        <w:t xml:space="preserve">Se mantiene la restricción de no implementar base de datos, toda la gestión de las conversiones y el control de token se manejará directamente en la memoria y lógica del código. </w:t>
      </w:r>
    </w:p>
    <w:p w14:paraId="723056D8">
      <w:pPr>
        <w:spacing w:before="0" w:after="0"/>
      </w:pPr>
    </w:p>
    <w:p w14:paraId="43809002">
      <w:pPr>
        <w:spacing w:before="0" w:after="0"/>
      </w:pPr>
    </w:p>
    <w:p w14:paraId="36217A2A">
      <w:pPr>
        <w:spacing w:before="0" w:after="0"/>
      </w:pPr>
    </w:p>
    <w:p w14:paraId="3D586424">
      <w:pPr>
        <w:pStyle w:val="3"/>
        <w:spacing w:before="0" w:after="0"/>
      </w:pPr>
      <w:bookmarkStart w:id="53" w:name="_bookmark14"/>
      <w:bookmarkEnd w:id="53"/>
      <w:bookmarkStart w:id="54" w:name="_Toc242174785"/>
      <w:r>
        <w:t>7.7 Suposiciones y Dependencias</w:t>
      </w:r>
      <w:bookmarkEnd w:id="54"/>
    </w:p>
    <w:p w14:paraId="03068C7A">
      <w:pPr>
        <w:spacing w:before="0" w:after="0"/>
      </w:pPr>
      <w:r>
        <w:t xml:space="preserve">En caso de que el sistema no cuente con el hardware detallado en los requisitos, existirá dos posibles soluciones: </w:t>
      </w:r>
    </w:p>
    <w:p w14:paraId="2D47DE2B">
      <w:pPr>
        <w:pStyle w:val="32"/>
        <w:numPr>
          <w:ilvl w:val="0"/>
          <w:numId w:val="6"/>
        </w:numPr>
        <w:spacing w:before="0" w:after="0"/>
      </w:pPr>
      <w:r>
        <w:t xml:space="preserve">El cliente realiza la inversión para la adquisición del hardware necesario. </w:t>
      </w:r>
    </w:p>
    <w:p w14:paraId="3922D3CB">
      <w:pPr>
        <w:pStyle w:val="32"/>
        <w:numPr>
          <w:ilvl w:val="0"/>
          <w:numId w:val="6"/>
        </w:numPr>
        <w:spacing w:before="0" w:after="0"/>
      </w:pPr>
      <w:r>
        <w:t xml:space="preserve">Los requisitos cambiarán para ajustarse a la necesidad del cliente. </w:t>
      </w:r>
    </w:p>
    <w:p w14:paraId="0823D7C2">
      <w:pPr>
        <w:spacing w:before="0" w:after="0"/>
      </w:pPr>
      <w:r>
        <w:t>Si el cliente necesita realizar un cambio en algunos de los requisitos expuestos en el documento, se lo realizará con la anticipación de 7 días laborales; consecuentemente el requisito afectado tendrá un cambio tanto en el desarrollo como en el documento.</w:t>
      </w:r>
    </w:p>
    <w:p w14:paraId="6218EC1D">
      <w:pPr>
        <w:spacing w:before="0" w:after="0"/>
      </w:pPr>
      <w:r>
        <w:t>Otro factor importante por considerar es el sistema operativo, si es que no es compatible con las tecnologías propuestas, los requisitos sufrirán un cambio para posterior análisis de cómo solucionar esta problemática, o a su vez si los requisitos sufrirán un cambio y así poder acoplar al sistema operativo en funcionamiento. La conexión a internet es una parte esencial dentro del sistema a desarrollar, por ello es por lo que, si el cliente no cuenta con una conexión de red estable, los requisitos sufrirán un cambio para ajustarse a lo que cuente el usuario.</w:t>
      </w:r>
      <w:bookmarkStart w:id="55" w:name="_bookmark15"/>
      <w:bookmarkEnd w:id="55"/>
      <w:r>
        <w:t xml:space="preserve"> </w:t>
      </w:r>
    </w:p>
    <w:p w14:paraId="71270F0A">
      <w:pPr>
        <w:spacing w:before="0" w:after="0"/>
      </w:pPr>
    </w:p>
    <w:p w14:paraId="0278F22A">
      <w:pPr>
        <w:pStyle w:val="2"/>
        <w:numPr>
          <w:ilvl w:val="0"/>
          <w:numId w:val="2"/>
        </w:numPr>
      </w:pPr>
      <w:bookmarkStart w:id="56" w:name="_Toc242174786"/>
      <w:r>
        <w:t>Especificación de Requerimientos</w:t>
      </w:r>
      <w:bookmarkEnd w:id="56"/>
    </w:p>
    <w:p w14:paraId="74EEEEBA">
      <w:pPr>
        <w:pStyle w:val="3"/>
      </w:pPr>
      <w:bookmarkStart w:id="57" w:name="_bookmark16"/>
      <w:bookmarkEnd w:id="57"/>
      <w:bookmarkStart w:id="58" w:name="_Toc242174787"/>
      <w:r>
        <w:t>8.1 Requisitos comunes de las interfaces</w:t>
      </w:r>
      <w:bookmarkEnd w:id="58"/>
    </w:p>
    <w:p w14:paraId="0D493BA1">
      <w:pPr>
        <w:pStyle w:val="4"/>
      </w:pPr>
      <w:bookmarkStart w:id="59" w:name="_Toc242174788"/>
      <w:r>
        <w:t>8.1.1 Interfaces de usuario</w:t>
      </w:r>
      <w:bookmarkEnd w:id="59"/>
    </w:p>
    <w:p w14:paraId="4D8142D0">
      <w:r>
        <w:t xml:space="preserve">El sistema estará desarrollado sobre una Arquitectura Orientada a Servicios (SOA), se mostrará un único diseño de interfaz mostrada en diferentes clientes. La interfaz gráfica con el usuario consistirá en un conjunto de ventanas con botones, listas desplegables, campos de textos e imágenes.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2ED0FA8">
      <w:pPr>
        <w:pStyle w:val="4"/>
      </w:pPr>
      <w:bookmarkStart w:id="60" w:name="_Toc242174789"/>
      <w:r>
        <w:t>8.1.2 Interfaces de hardware</w:t>
      </w:r>
      <w:bookmarkEnd w:id="60"/>
    </w:p>
    <w:p w14:paraId="0B7EA808">
      <w:pPr>
        <w:pStyle w:val="63"/>
      </w:pPr>
      <w:bookmarkStart w:id="61" w:name="_Toc83812951"/>
      <w:bookmarkStart w:id="62" w:name="_Toc242174927"/>
      <w:r>
        <w:t xml:space="preserve">Tabla </w:t>
      </w:r>
      <w:r>
        <w:fldChar w:fldCharType="begin"/>
      </w:r>
      <w:r>
        <w:instrText xml:space="preserve"> SEQ Tabla \* ARABIC </w:instrText>
      </w:r>
      <w:r>
        <w:fldChar w:fldCharType="separate"/>
      </w:r>
      <w:r>
        <w:t>8</w:t>
      </w:r>
      <w:r>
        <w:fldChar w:fldCharType="end"/>
      </w:r>
      <w:r>
        <w:t>. Requisitos de interfaces de hardware</w:t>
      </w:r>
      <w:bookmarkEnd w:id="61"/>
      <w:bookmarkEnd w:id="62"/>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261"/>
        <w:gridCol w:w="1907"/>
        <w:gridCol w:w="993"/>
        <w:gridCol w:w="2639"/>
        <w:gridCol w:w="1729"/>
        <w:gridCol w:w="776"/>
      </w:tblGrid>
      <w:tr w14:paraId="123BB65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500E219">
            <w:pPr>
              <w:rPr>
                <w:b/>
                <w:bCs/>
                <w:sz w:val="20"/>
                <w:szCs w:val="20"/>
              </w:rPr>
            </w:pPr>
            <w:r>
              <w:rPr>
                <w:b/>
                <w:bCs/>
                <w:sz w:val="20"/>
                <w:szCs w:val="20"/>
              </w:rPr>
              <w:t>Nombre</w:t>
            </w:r>
          </w:p>
        </w:tc>
        <w:tc>
          <w:tcPr>
            <w:tcW w:w="1907"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5DEE8C7B">
            <w:pPr>
              <w:rPr>
                <w:b/>
                <w:bCs/>
                <w:sz w:val="20"/>
                <w:szCs w:val="20"/>
              </w:rPr>
            </w:pPr>
            <w:r>
              <w:rPr>
                <w:b/>
                <w:bCs/>
                <w:sz w:val="20"/>
                <w:szCs w:val="20"/>
              </w:rPr>
              <w:t>Detalle</w:t>
            </w:r>
          </w:p>
        </w:tc>
        <w:tc>
          <w:tcPr>
            <w:tcW w:w="993"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23903BC1">
            <w:pPr>
              <w:rPr>
                <w:b/>
                <w:bCs/>
                <w:sz w:val="20"/>
                <w:szCs w:val="20"/>
              </w:rPr>
            </w:pPr>
            <w:r>
              <w:rPr>
                <w:b/>
                <w:bCs/>
                <w:sz w:val="20"/>
                <w:szCs w:val="20"/>
              </w:rPr>
              <w:t>Marca</w:t>
            </w:r>
          </w:p>
        </w:tc>
        <w:tc>
          <w:tcPr>
            <w:tcW w:w="2639"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F511242">
            <w:pPr>
              <w:rPr>
                <w:b/>
                <w:bCs/>
                <w:sz w:val="20"/>
                <w:szCs w:val="20"/>
              </w:rPr>
            </w:pPr>
            <w:r>
              <w:rPr>
                <w:b/>
                <w:bCs/>
                <w:sz w:val="20"/>
                <w:szCs w:val="20"/>
              </w:rPr>
              <w:t>Características</w:t>
            </w:r>
          </w:p>
        </w:tc>
        <w:tc>
          <w:tcPr>
            <w:tcW w:w="1729" w:type="dxa"/>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14366231">
            <w:pPr>
              <w:rPr>
                <w:b/>
                <w:bCs/>
                <w:sz w:val="20"/>
                <w:szCs w:val="20"/>
              </w:rPr>
            </w:pPr>
            <w:r>
              <w:rPr>
                <w:b/>
                <w:bCs/>
                <w:sz w:val="20"/>
                <w:szCs w:val="20"/>
              </w:rPr>
              <w:t>Descripción</w:t>
            </w:r>
          </w:p>
        </w:tc>
        <w:tc>
          <w:tcPr>
            <w:tcW w:w="776"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561C127">
            <w:pPr>
              <w:rPr>
                <w:b/>
                <w:bCs/>
                <w:sz w:val="20"/>
                <w:szCs w:val="20"/>
              </w:rPr>
            </w:pPr>
            <w:r>
              <w:rPr>
                <w:b/>
                <w:bCs/>
                <w:sz w:val="20"/>
                <w:szCs w:val="20"/>
              </w:rPr>
              <w:t>Precio</w:t>
            </w:r>
          </w:p>
        </w:tc>
      </w:tr>
      <w:tr w14:paraId="510003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shd w:val="clear" w:color="auto" w:fill="DBE5F1" w:themeFill="accent1" w:themeFillTint="33"/>
          </w:tcPr>
          <w:p w14:paraId="17CF9BF3">
            <w:pPr>
              <w:rPr>
                <w:b/>
                <w:bCs/>
                <w:sz w:val="20"/>
                <w:szCs w:val="20"/>
              </w:rPr>
            </w:pPr>
            <w:r>
              <w:rPr>
                <w:b/>
                <w:bCs/>
                <w:sz w:val="20"/>
                <w:szCs w:val="20"/>
              </w:rPr>
              <w:t>Monitor</w:t>
            </w:r>
          </w:p>
        </w:tc>
        <w:tc>
          <w:tcPr>
            <w:tcW w:w="1907" w:type="dxa"/>
            <w:shd w:val="clear" w:color="auto" w:fill="DBE5F1" w:themeFill="accent1" w:themeFillTint="33"/>
          </w:tcPr>
          <w:p w14:paraId="129E796B">
            <w:pPr>
              <w:rPr>
                <w:sz w:val="20"/>
                <w:szCs w:val="20"/>
              </w:rPr>
            </w:pPr>
            <w:r>
              <w:rPr>
                <w:sz w:val="20"/>
                <w:szCs w:val="20"/>
              </w:rPr>
              <w:t>Principal dispositivo de salida (interfaz), que muestra datos o información</w:t>
            </w:r>
          </w:p>
        </w:tc>
        <w:tc>
          <w:tcPr>
            <w:tcW w:w="993" w:type="dxa"/>
            <w:shd w:val="clear" w:color="auto" w:fill="DBE5F1" w:themeFill="accent1" w:themeFillTint="33"/>
          </w:tcPr>
          <w:p w14:paraId="64A4C3ED">
            <w:pPr>
              <w:rPr>
                <w:sz w:val="20"/>
                <w:szCs w:val="20"/>
              </w:rPr>
            </w:pPr>
            <w:r>
              <w:rPr>
                <w:sz w:val="20"/>
                <w:szCs w:val="20"/>
              </w:rPr>
              <w:t>Acer</w:t>
            </w:r>
          </w:p>
        </w:tc>
        <w:tc>
          <w:tcPr>
            <w:tcW w:w="2639" w:type="dxa"/>
            <w:shd w:val="clear" w:color="auto" w:fill="DBE5F1" w:themeFill="accent1" w:themeFillTint="33"/>
          </w:tcPr>
          <w:p w14:paraId="1FFD54EF">
            <w:pPr>
              <w:rPr>
                <w:sz w:val="20"/>
                <w:szCs w:val="20"/>
              </w:rPr>
            </w:pPr>
            <w:r>
              <w:rPr>
                <w:sz w:val="20"/>
                <w:szCs w:val="20"/>
              </w:rPr>
              <w:t>-24"</w:t>
            </w:r>
          </w:p>
          <w:p w14:paraId="54B015A3">
            <w:pPr>
              <w:rPr>
                <w:sz w:val="20"/>
                <w:szCs w:val="20"/>
              </w:rPr>
            </w:pPr>
            <w:r>
              <w:rPr>
                <w:sz w:val="20"/>
                <w:szCs w:val="20"/>
              </w:rPr>
              <w:t>-Resolución: Full HD (1920 x 1080)</w:t>
            </w:r>
          </w:p>
          <w:p w14:paraId="023AECA1">
            <w:pPr>
              <w:rPr>
                <w:sz w:val="20"/>
                <w:szCs w:val="20"/>
              </w:rPr>
            </w:pPr>
            <w:r>
              <w:rPr>
                <w:sz w:val="20"/>
                <w:szCs w:val="20"/>
              </w:rPr>
              <w:t xml:space="preserve">-Relación de aspecto: 16:9 Tiempo de Respuesta: 5 ms </w:t>
            </w:r>
          </w:p>
          <w:p w14:paraId="29948ADF">
            <w:pPr>
              <w:rPr>
                <w:sz w:val="20"/>
                <w:szCs w:val="20"/>
              </w:rPr>
            </w:pPr>
            <w:r>
              <w:rPr>
                <w:sz w:val="20"/>
                <w:szCs w:val="20"/>
              </w:rPr>
              <w:t>-Frecuencia de actualización: 60 Hz.</w:t>
            </w:r>
          </w:p>
          <w:p w14:paraId="42A05133">
            <w:pPr>
              <w:rPr>
                <w:sz w:val="20"/>
                <w:szCs w:val="20"/>
              </w:rPr>
            </w:pPr>
            <w:r>
              <w:rPr>
                <w:sz w:val="20"/>
                <w:szCs w:val="20"/>
              </w:rPr>
              <w:t xml:space="preserve">-Colores Admitidos: 16.7 millones </w:t>
            </w:r>
          </w:p>
          <w:p w14:paraId="1B57E73F">
            <w:pPr>
              <w:rPr>
                <w:sz w:val="20"/>
                <w:szCs w:val="20"/>
              </w:rPr>
            </w:pPr>
            <w:r>
              <w:rPr>
                <w:sz w:val="20"/>
                <w:szCs w:val="20"/>
              </w:rPr>
              <w:t xml:space="preserve">-Relación de Contraste: 100,000,000:1 </w:t>
            </w:r>
          </w:p>
          <w:p w14:paraId="164F2DF0">
            <w:pPr>
              <w:rPr>
                <w:sz w:val="20"/>
                <w:szCs w:val="20"/>
              </w:rPr>
            </w:pPr>
            <w:r>
              <w:rPr>
                <w:sz w:val="20"/>
                <w:szCs w:val="20"/>
              </w:rPr>
              <w:t>-Brillo: 250 cd/m²</w:t>
            </w:r>
          </w:p>
        </w:tc>
        <w:tc>
          <w:tcPr>
            <w:tcW w:w="1729" w:type="dxa"/>
            <w:shd w:val="clear" w:color="auto" w:fill="DBE5F1" w:themeFill="accent1" w:themeFillTint="33"/>
          </w:tcPr>
          <w:p w14:paraId="76A1FFB0">
            <w:pPr>
              <w:rPr>
                <w:sz w:val="20"/>
                <w:szCs w:val="20"/>
              </w:rPr>
            </w:pPr>
            <w:r>
              <w:rPr>
                <w:sz w:val="20"/>
                <w:szCs w:val="20"/>
              </w:rPr>
              <w:t>El software deberá mostrar información al usuario a través de la pantalla.</w:t>
            </w:r>
          </w:p>
        </w:tc>
        <w:tc>
          <w:tcPr>
            <w:tcW w:w="776" w:type="dxa"/>
            <w:shd w:val="clear" w:color="auto" w:fill="DBE5F1" w:themeFill="accent1" w:themeFillTint="33"/>
          </w:tcPr>
          <w:p w14:paraId="3FDB0949">
            <w:pPr>
              <w:rPr>
                <w:sz w:val="20"/>
                <w:szCs w:val="20"/>
              </w:rPr>
            </w:pPr>
            <w:r>
              <w:rPr>
                <w:sz w:val="20"/>
                <w:szCs w:val="20"/>
              </w:rPr>
              <w:t>$116</w:t>
            </w:r>
          </w:p>
        </w:tc>
      </w:tr>
      <w:tr w14:paraId="745C06D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Pr>
          <w:p w14:paraId="0888630C">
            <w:pPr>
              <w:rPr>
                <w:b/>
                <w:bCs/>
                <w:sz w:val="20"/>
                <w:szCs w:val="20"/>
              </w:rPr>
            </w:pPr>
            <w:r>
              <w:rPr>
                <w:b/>
                <w:bCs/>
                <w:sz w:val="20"/>
                <w:szCs w:val="20"/>
              </w:rPr>
              <w:t>Mouse</w:t>
            </w:r>
          </w:p>
        </w:tc>
        <w:tc>
          <w:tcPr>
            <w:tcW w:w="1907" w:type="dxa"/>
          </w:tcPr>
          <w:p w14:paraId="734C85D1">
            <w:pPr>
              <w:rPr>
                <w:sz w:val="20"/>
                <w:szCs w:val="20"/>
              </w:rPr>
            </w:pPr>
            <w:r>
              <w:rPr>
                <w:sz w:val="20"/>
                <w:szCs w:val="20"/>
              </w:rPr>
              <w:t>Dispositivo apuntador utilizado para facilitar el manejo de un entorno gráfico en una computadora.</w:t>
            </w:r>
          </w:p>
        </w:tc>
        <w:tc>
          <w:tcPr>
            <w:tcW w:w="993" w:type="dxa"/>
          </w:tcPr>
          <w:p w14:paraId="59B6A78C">
            <w:pPr>
              <w:rPr>
                <w:sz w:val="20"/>
                <w:szCs w:val="20"/>
              </w:rPr>
            </w:pPr>
            <w:r>
              <w:rPr>
                <w:sz w:val="20"/>
                <w:szCs w:val="20"/>
              </w:rPr>
              <w:t>Genius</w:t>
            </w:r>
          </w:p>
        </w:tc>
        <w:tc>
          <w:tcPr>
            <w:tcW w:w="2639" w:type="dxa"/>
          </w:tcPr>
          <w:p w14:paraId="4F46932E">
            <w:pPr>
              <w:rPr>
                <w:sz w:val="20"/>
                <w:szCs w:val="20"/>
              </w:rPr>
            </w:pPr>
            <w:r>
              <w:rPr>
                <w:sz w:val="20"/>
                <w:szCs w:val="20"/>
              </w:rPr>
              <w:t>Ratón óptico con sensor de 1000dpi.</w:t>
            </w:r>
          </w:p>
        </w:tc>
        <w:tc>
          <w:tcPr>
            <w:tcW w:w="1729" w:type="dxa"/>
          </w:tcPr>
          <w:p w14:paraId="61892613">
            <w:pPr>
              <w:rPr>
                <w:sz w:val="20"/>
                <w:szCs w:val="20"/>
              </w:rPr>
            </w:pPr>
            <w:r>
              <w:rPr>
                <w:sz w:val="20"/>
                <w:szCs w:val="20"/>
              </w:rPr>
              <w:t xml:space="preserve">El software debe interactuar con el movimiento del mouse y sus botones. </w:t>
            </w:r>
          </w:p>
        </w:tc>
        <w:tc>
          <w:tcPr>
            <w:tcW w:w="776" w:type="dxa"/>
          </w:tcPr>
          <w:p w14:paraId="658682FD">
            <w:pPr>
              <w:rPr>
                <w:sz w:val="20"/>
                <w:szCs w:val="20"/>
              </w:rPr>
            </w:pPr>
            <w:r>
              <w:rPr>
                <w:sz w:val="20"/>
                <w:szCs w:val="20"/>
              </w:rPr>
              <w:t>$6</w:t>
            </w:r>
          </w:p>
        </w:tc>
      </w:tr>
      <w:tr w14:paraId="2B993C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shd w:val="clear" w:color="auto" w:fill="DBE5F1" w:themeFill="accent1" w:themeFillTint="33"/>
          </w:tcPr>
          <w:p w14:paraId="097E50C7">
            <w:pPr>
              <w:rPr>
                <w:b/>
                <w:bCs/>
                <w:sz w:val="20"/>
                <w:szCs w:val="20"/>
              </w:rPr>
            </w:pPr>
            <w:r>
              <w:rPr>
                <w:b/>
                <w:bCs/>
                <w:sz w:val="20"/>
                <w:szCs w:val="20"/>
              </w:rPr>
              <w:t>Teclado</w:t>
            </w:r>
          </w:p>
        </w:tc>
        <w:tc>
          <w:tcPr>
            <w:tcW w:w="1907" w:type="dxa"/>
            <w:shd w:val="clear" w:color="auto" w:fill="DBE5F1" w:themeFill="accent1" w:themeFillTint="33"/>
          </w:tcPr>
          <w:p w14:paraId="4DED9578">
            <w:pPr>
              <w:rPr>
                <w:sz w:val="20"/>
                <w:szCs w:val="20"/>
              </w:rPr>
            </w:pPr>
            <w:r>
              <w:rPr>
                <w:sz w:val="20"/>
                <w:szCs w:val="20"/>
              </w:rPr>
              <w:t>Dispositivo o periférico de entrada</w:t>
            </w:r>
          </w:p>
        </w:tc>
        <w:tc>
          <w:tcPr>
            <w:tcW w:w="993" w:type="dxa"/>
            <w:shd w:val="clear" w:color="auto" w:fill="DBE5F1" w:themeFill="accent1" w:themeFillTint="33"/>
          </w:tcPr>
          <w:p w14:paraId="2E8BF8C2">
            <w:pPr>
              <w:rPr>
                <w:sz w:val="20"/>
                <w:szCs w:val="20"/>
              </w:rPr>
            </w:pPr>
            <w:r>
              <w:rPr>
                <w:sz w:val="20"/>
                <w:szCs w:val="20"/>
              </w:rPr>
              <w:t>Genius</w:t>
            </w:r>
          </w:p>
        </w:tc>
        <w:tc>
          <w:tcPr>
            <w:tcW w:w="2639" w:type="dxa"/>
            <w:shd w:val="clear" w:color="auto" w:fill="DBE5F1" w:themeFill="accent1" w:themeFillTint="33"/>
          </w:tcPr>
          <w:p w14:paraId="4AD2EDFD">
            <w:pPr>
              <w:rPr>
                <w:sz w:val="20"/>
                <w:szCs w:val="20"/>
              </w:rPr>
            </w:pPr>
            <w:r>
              <w:rPr>
                <w:sz w:val="20"/>
                <w:szCs w:val="20"/>
              </w:rPr>
              <w:t>Estándar de teclas de 104/105/106 Puerto USB: Si Soporte Sistema Windows10 /Windows®7/Vista/XP Soporte Interfaz USB</w:t>
            </w:r>
          </w:p>
        </w:tc>
        <w:tc>
          <w:tcPr>
            <w:tcW w:w="1729" w:type="dxa"/>
            <w:shd w:val="clear" w:color="auto" w:fill="DBE5F1" w:themeFill="accent1" w:themeFillTint="33"/>
          </w:tcPr>
          <w:p w14:paraId="1900CFA4">
            <w:pPr>
              <w:rPr>
                <w:sz w:val="20"/>
                <w:szCs w:val="20"/>
              </w:rPr>
            </w:pPr>
            <w:r>
              <w:rPr>
                <w:sz w:val="20"/>
                <w:szCs w:val="20"/>
              </w:rPr>
              <w:t>El software deberá interactuar con las pulsaciones del teclado. Con el teclado el usuario digitara las peticiones que requiera.</w:t>
            </w:r>
          </w:p>
        </w:tc>
        <w:tc>
          <w:tcPr>
            <w:tcW w:w="776" w:type="dxa"/>
            <w:shd w:val="clear" w:color="auto" w:fill="DBE5F1" w:themeFill="accent1" w:themeFillTint="33"/>
          </w:tcPr>
          <w:p w14:paraId="4F2A7A0E">
            <w:pPr>
              <w:rPr>
                <w:sz w:val="20"/>
                <w:szCs w:val="20"/>
              </w:rPr>
            </w:pPr>
            <w:r>
              <w:rPr>
                <w:sz w:val="20"/>
                <w:szCs w:val="20"/>
              </w:rPr>
              <w:t>$10</w:t>
            </w:r>
          </w:p>
        </w:tc>
      </w:tr>
      <w:tr w14:paraId="0C282B2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953" w:type="dxa"/>
          </w:tcPr>
          <w:p w14:paraId="30BCB7DE">
            <w:pPr>
              <w:rPr>
                <w:b/>
                <w:bCs/>
                <w:sz w:val="20"/>
                <w:szCs w:val="20"/>
              </w:rPr>
            </w:pPr>
            <w:r>
              <w:rPr>
                <w:b/>
                <w:bCs/>
                <w:sz w:val="20"/>
                <w:szCs w:val="20"/>
              </w:rPr>
              <w:t>Computador</w:t>
            </w:r>
          </w:p>
        </w:tc>
        <w:tc>
          <w:tcPr>
            <w:tcW w:w="1907" w:type="dxa"/>
          </w:tcPr>
          <w:p w14:paraId="52E68DDF">
            <w:pPr>
              <w:rPr>
                <w:sz w:val="20"/>
                <w:szCs w:val="20"/>
              </w:rPr>
            </w:pPr>
            <w:r>
              <w:rPr>
                <w:sz w:val="20"/>
                <w:szCs w:val="20"/>
              </w:rPr>
              <w:t>La unidad central de procesamiento es el hardware dentro de un ordenador u otros dispositivos</w:t>
            </w:r>
          </w:p>
        </w:tc>
        <w:tc>
          <w:tcPr>
            <w:tcW w:w="993" w:type="dxa"/>
          </w:tcPr>
          <w:p w14:paraId="71DD9620">
            <w:pPr>
              <w:rPr>
                <w:sz w:val="20"/>
                <w:szCs w:val="20"/>
              </w:rPr>
            </w:pPr>
            <w:r>
              <w:rPr>
                <w:sz w:val="20"/>
                <w:szCs w:val="20"/>
              </w:rPr>
              <w:t>Dell</w:t>
            </w:r>
          </w:p>
        </w:tc>
        <w:tc>
          <w:tcPr>
            <w:tcW w:w="2639" w:type="dxa"/>
          </w:tcPr>
          <w:p w14:paraId="5CD53BF7">
            <w:pPr>
              <w:rPr>
                <w:sz w:val="20"/>
                <w:szCs w:val="20"/>
              </w:rPr>
            </w:pPr>
            <w:r>
              <w:rPr>
                <w:sz w:val="20"/>
                <w:szCs w:val="20"/>
              </w:rPr>
              <w:t xml:space="preserve">Procesador: Intel Core I3 10100 o superior. compatibles con un sistema operativo como Windows 11, Linux (…), Memoria Ram: 4GB. 256gb ssd. </w:t>
            </w:r>
          </w:p>
        </w:tc>
        <w:tc>
          <w:tcPr>
            <w:tcW w:w="1729" w:type="dxa"/>
          </w:tcPr>
          <w:p w14:paraId="7B6A53C2">
            <w:pPr>
              <w:rPr>
                <w:sz w:val="20"/>
                <w:szCs w:val="20"/>
              </w:rPr>
            </w:pPr>
            <w:r>
              <w:rPr>
                <w:sz w:val="20"/>
                <w:szCs w:val="20"/>
              </w:rPr>
              <w:t>En buen estado, el cual poseerá todos los controladores para poder manejar cada periférico de entrada y salida.</w:t>
            </w:r>
          </w:p>
        </w:tc>
        <w:tc>
          <w:tcPr>
            <w:tcW w:w="776" w:type="dxa"/>
          </w:tcPr>
          <w:p w14:paraId="391C424C">
            <w:pPr>
              <w:rPr>
                <w:sz w:val="20"/>
                <w:szCs w:val="20"/>
              </w:rPr>
            </w:pPr>
            <w:r>
              <w:rPr>
                <w:sz w:val="20"/>
                <w:szCs w:val="20"/>
              </w:rPr>
              <w:t>$255</w:t>
            </w:r>
          </w:p>
        </w:tc>
      </w:tr>
    </w:tbl>
    <w:p w14:paraId="7C0C9DA8">
      <w:pPr>
        <w:pStyle w:val="4"/>
      </w:pPr>
      <w:bookmarkStart w:id="63" w:name="_Toc242174790"/>
      <w:r>
        <w:t>8.1.3 Interfaces de software</w:t>
      </w:r>
      <w:bookmarkEnd w:id="63"/>
    </w:p>
    <w:p w14:paraId="0B09271A">
      <w:pPr>
        <w:pStyle w:val="63"/>
      </w:pPr>
      <w:bookmarkStart w:id="64" w:name="_Toc83812952"/>
      <w:bookmarkStart w:id="65" w:name="_Toc242174928"/>
      <w:r>
        <w:t xml:space="preserve">Tabla </w:t>
      </w:r>
      <w:r>
        <w:fldChar w:fldCharType="begin"/>
      </w:r>
      <w:r>
        <w:instrText xml:space="preserve"> SEQ Tabla \* ARABIC </w:instrText>
      </w:r>
      <w:r>
        <w:fldChar w:fldCharType="separate"/>
      </w:r>
      <w:r>
        <w:t>9</w:t>
      </w:r>
      <w:r>
        <w:fldChar w:fldCharType="end"/>
      </w:r>
      <w:r>
        <w:t>.Interfaces de software</w:t>
      </w:r>
      <w:bookmarkEnd w:id="64"/>
      <w:bookmarkEnd w:id="65"/>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498"/>
        <w:gridCol w:w="3338"/>
        <w:gridCol w:w="2726"/>
        <w:gridCol w:w="2084"/>
      </w:tblGrid>
      <w:tr w14:paraId="577226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92DC7AA">
            <w:pPr>
              <w:rPr>
                <w:b/>
                <w:bCs/>
              </w:rPr>
            </w:pPr>
          </w:p>
        </w:tc>
        <w:tc>
          <w:tcPr>
            <w:tcW w:w="1730"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6C51BFF0">
            <w:pPr>
              <w:rPr>
                <w:b/>
                <w:bCs/>
              </w:rPr>
            </w:pPr>
            <w:r>
              <w:rPr>
                <w:b/>
                <w:bCs/>
              </w:rPr>
              <w:t>Detalles</w:t>
            </w:r>
          </w:p>
        </w:tc>
        <w:tc>
          <w:tcPr>
            <w:tcW w:w="1413"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173D4BB5">
            <w:pPr>
              <w:rPr>
                <w:b/>
                <w:bCs/>
              </w:rPr>
            </w:pPr>
            <w:r>
              <w:rPr>
                <w:b/>
                <w:bCs/>
              </w:rPr>
              <w:t>Definición</w:t>
            </w:r>
          </w:p>
        </w:tc>
        <w:tc>
          <w:tcPr>
            <w:tcW w:w="1080"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58E196D">
            <w:pPr>
              <w:rPr>
                <w:b/>
                <w:bCs/>
              </w:rPr>
            </w:pPr>
            <w:r>
              <w:rPr>
                <w:b/>
                <w:bCs/>
              </w:rPr>
              <w:t>Propósito</w:t>
            </w:r>
          </w:p>
        </w:tc>
      </w:tr>
      <w:tr w14:paraId="55CC76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514321B3">
            <w:pPr>
              <w:jc w:val="left"/>
              <w:rPr>
                <w:b/>
                <w:bCs/>
              </w:rPr>
            </w:pPr>
            <w:r>
              <w:rPr>
                <w:b/>
                <w:bCs/>
              </w:rPr>
              <w:t>Sistema operativo</w:t>
            </w:r>
          </w:p>
        </w:tc>
        <w:tc>
          <w:tcPr>
            <w:tcW w:w="1730" w:type="pct"/>
            <w:shd w:val="clear" w:color="auto" w:fill="DBE5F1" w:themeFill="accent1" w:themeFillTint="33"/>
          </w:tcPr>
          <w:p w14:paraId="1770C239">
            <w:r>
              <w:t>Nombre: Windows</w:t>
            </w:r>
          </w:p>
          <w:p w14:paraId="5BD7B14A">
            <w:r>
              <w:t xml:space="preserve">Número de especificación: 11 </w:t>
            </w:r>
          </w:p>
          <w:p w14:paraId="7CB940A4">
            <w:r>
              <w:t>Fuente:</w:t>
            </w:r>
            <w:r>
              <w:fldChar w:fldCharType="begin"/>
            </w:r>
            <w:r>
              <w:instrText xml:space="preserve"> HYPERLINK "http://windows.microsoft.com/" </w:instrText>
            </w:r>
            <w:r>
              <w:fldChar w:fldCharType="separate"/>
            </w:r>
            <w:r>
              <w:rPr>
                <w:rStyle w:val="16"/>
              </w:rPr>
              <w:t xml:space="preserve"> http://windows.microsoft.com/</w:t>
            </w:r>
            <w:r>
              <w:rPr>
                <w:rStyle w:val="16"/>
              </w:rPr>
              <w:fldChar w:fldCharType="end"/>
            </w:r>
          </w:p>
          <w:p w14:paraId="69F1CED5">
            <w:r>
              <w:t>Distribución: Pagada</w:t>
            </w:r>
          </w:p>
          <w:p w14:paraId="7C98B9EF">
            <w:r>
              <w:t>Precio: $10 en adelante</w:t>
            </w:r>
          </w:p>
        </w:tc>
        <w:tc>
          <w:tcPr>
            <w:tcW w:w="1413" w:type="pct"/>
            <w:shd w:val="clear" w:color="auto" w:fill="DBE5F1" w:themeFill="accent1" w:themeFillTint="33"/>
          </w:tcPr>
          <w:p w14:paraId="0A220FFF">
            <w:r>
              <w:t>Windows es el nombre de una familia de distribuciones de software para PC, smartphone, servidores y sistemas empotrados, desarrollados y vendidos por Microsoft y disponibles para múltiples arquitecturas, tales como x86 y ARM</w:t>
            </w:r>
          </w:p>
        </w:tc>
        <w:tc>
          <w:tcPr>
            <w:tcW w:w="1080" w:type="pct"/>
            <w:shd w:val="clear" w:color="auto" w:fill="DBE5F1" w:themeFill="accent1" w:themeFillTint="33"/>
          </w:tcPr>
          <w:p w14:paraId="57CC5B03">
            <w:r>
              <w:t>Es la plataforma sobre la cual se va a ejecutar la aplicación y la base de datos el cual cuenta con un soporte hasta 2020</w:t>
            </w:r>
          </w:p>
        </w:tc>
      </w:tr>
      <w:tr w14:paraId="657129D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Pr>
          <w:p w14:paraId="1FF77CB5">
            <w:pPr>
              <w:jc w:val="left"/>
              <w:rPr>
                <w:b/>
                <w:bCs/>
              </w:rPr>
            </w:pPr>
            <w:r>
              <w:rPr>
                <w:b/>
                <w:bCs/>
              </w:rPr>
              <w:t>Herramienta de desarrollo</w:t>
            </w:r>
          </w:p>
        </w:tc>
        <w:tc>
          <w:tcPr>
            <w:tcW w:w="1730" w:type="pct"/>
          </w:tcPr>
          <w:p w14:paraId="7477EF7C">
            <w:r>
              <w:t>Nombre: NetBeans</w:t>
            </w:r>
          </w:p>
          <w:p w14:paraId="382B700B">
            <w:r>
              <w:t>Número de especificación: 8</w:t>
            </w:r>
          </w:p>
          <w:p w14:paraId="7576238B">
            <w:r>
              <w:t>Número de versión: 8.0.2</w:t>
            </w:r>
          </w:p>
          <w:p w14:paraId="503E8B9F">
            <w:r>
              <w:t>Fuente:</w:t>
            </w:r>
            <w:r>
              <w:fldChar w:fldCharType="begin"/>
            </w:r>
            <w:r>
              <w:instrText xml:space="preserve"> HYPERLINK "https://www.netbeanside.com/" </w:instrText>
            </w:r>
            <w:r>
              <w:fldChar w:fldCharType="separate"/>
            </w:r>
            <w:r>
              <w:rPr>
                <w:rStyle w:val="16"/>
              </w:rPr>
              <w:t xml:space="preserve"> https://www.netbeanside.com/</w:t>
            </w:r>
            <w:r>
              <w:rPr>
                <w:rStyle w:val="16"/>
              </w:rPr>
              <w:fldChar w:fldCharType="end"/>
            </w:r>
          </w:p>
          <w:p w14:paraId="0A7F43FB">
            <w:r>
              <w:t>Distribución: libre</w:t>
            </w:r>
          </w:p>
        </w:tc>
        <w:tc>
          <w:tcPr>
            <w:tcW w:w="1413" w:type="pct"/>
          </w:tcPr>
          <w:p w14:paraId="4F5FB944">
            <w:r>
              <w:t>Diseñar y generar interfaces y el funcionamiento del programa mediante el lenguaje de programación Java.</w:t>
            </w:r>
          </w:p>
        </w:tc>
        <w:tc>
          <w:tcPr>
            <w:tcW w:w="1080" w:type="pct"/>
          </w:tcPr>
          <w:p w14:paraId="265351AD">
            <w:r>
              <w:t>Herramienta que se utiliza para desarrollar aplicaciones Web, Móvil y de Escritorio para diferentes lenguajes de programación como son Java, C++, Ruby y    PHP entre    otros</w:t>
            </w:r>
          </w:p>
        </w:tc>
      </w:tr>
      <w:tr w14:paraId="5D5B02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4160298D">
            <w:pPr>
              <w:jc w:val="left"/>
              <w:rPr>
                <w:b/>
                <w:bCs/>
              </w:rPr>
            </w:pPr>
            <w:r>
              <w:rPr>
                <w:b/>
                <w:bCs/>
              </w:rPr>
              <w:t>Diseño de diagramas UML</w:t>
            </w:r>
          </w:p>
        </w:tc>
        <w:tc>
          <w:tcPr>
            <w:tcW w:w="1730" w:type="pct"/>
            <w:shd w:val="clear" w:color="auto" w:fill="DBE5F1" w:themeFill="accent1" w:themeFillTint="33"/>
          </w:tcPr>
          <w:p w14:paraId="2126E263">
            <w:r>
              <w:t>Nombre: Power Designer</w:t>
            </w:r>
          </w:p>
          <w:p w14:paraId="6BC7B379">
            <w:r>
              <w:t>Desarrollador: SAP</w:t>
            </w:r>
          </w:p>
          <w:p w14:paraId="673D1C0B">
            <w:r>
              <w:t xml:space="preserve">Version:16.5 </w:t>
            </w:r>
          </w:p>
          <w:p w14:paraId="2E69D233">
            <w:r>
              <w:t>Distribución: Pagada</w:t>
            </w:r>
          </w:p>
          <w:p w14:paraId="2CB1C033">
            <w:r>
              <w:t xml:space="preserve">Precio: $3750 </w:t>
            </w:r>
          </w:p>
          <w:p w14:paraId="3A273DEB"/>
        </w:tc>
        <w:tc>
          <w:tcPr>
            <w:tcW w:w="1413" w:type="pct"/>
            <w:shd w:val="clear" w:color="auto" w:fill="DBE5F1" w:themeFill="accent1" w:themeFillTint="33"/>
          </w:tcPr>
          <w:p w14:paraId="0E7F2E99">
            <w:r>
              <w:t xml:space="preserve">Es una herramienta para el análisis, diseño inteligente y construcción sólida de una base de datos y un desarrollo orientado a modelos de datos a nivel físico y conceptual, que da a los desarrolladores </w:t>
            </w:r>
          </w:p>
        </w:tc>
        <w:tc>
          <w:tcPr>
            <w:tcW w:w="1080" w:type="pct"/>
            <w:shd w:val="clear" w:color="auto" w:fill="DBE5F1" w:themeFill="accent1" w:themeFillTint="33"/>
          </w:tcPr>
          <w:p w14:paraId="402B6F56">
            <w:r>
              <w:t>El propósito de este programa en el proyecto es diseñar un modelo relacional de base de datos</w:t>
            </w:r>
          </w:p>
        </w:tc>
      </w:tr>
      <w:tr w14:paraId="58F4C2D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tcPr>
          <w:p w14:paraId="0770FF3B">
            <w:pPr>
              <w:jc w:val="left"/>
              <w:rPr>
                <w:b/>
                <w:bCs/>
              </w:rPr>
            </w:pPr>
            <w:r>
              <w:rPr>
                <w:b/>
                <w:bCs/>
              </w:rPr>
              <w:t>Especificación de software</w:t>
            </w:r>
          </w:p>
        </w:tc>
        <w:tc>
          <w:tcPr>
            <w:tcW w:w="1730" w:type="pct"/>
          </w:tcPr>
          <w:p w14:paraId="14FC2898">
            <w:r>
              <w:t xml:space="preserve">Nombre: Jakarta EE </w:t>
            </w:r>
          </w:p>
          <w:p w14:paraId="28ADFE80">
            <w:r>
              <w:t xml:space="preserve">Versión: 8/10 </w:t>
            </w:r>
          </w:p>
          <w:p w14:paraId="36093F94">
            <w:r>
              <w:t xml:space="preserve">Fuente: </w:t>
            </w:r>
            <w:r>
              <w:fldChar w:fldCharType="begin"/>
            </w:r>
            <w:r>
              <w:instrText xml:space="preserve"> HYPERLINK "https://jakarta.ee/" </w:instrText>
            </w:r>
            <w:r>
              <w:fldChar w:fldCharType="separate"/>
            </w:r>
            <w:r>
              <w:t>https://jakarta.ee/</w:t>
            </w:r>
            <w:r>
              <w:fldChar w:fldCharType="end"/>
            </w:r>
            <w:r>
              <w:t xml:space="preserve"> </w:t>
            </w:r>
          </w:p>
          <w:p w14:paraId="1BD8EAC2">
            <w:r>
              <w:t>Distribución: Código abierto</w:t>
            </w:r>
          </w:p>
          <w:p w14:paraId="6BB2CDB8">
            <w:r>
              <w:t>Precio: Gratuito</w:t>
            </w:r>
          </w:p>
        </w:tc>
        <w:tc>
          <w:tcPr>
            <w:tcW w:w="1413" w:type="pct"/>
          </w:tcPr>
          <w:p w14:paraId="458B035B">
            <w:r>
              <w:t>Plataforma de código abierto impulsada por la Eclipse Foundation para el desarrollo de aplicaciones empresariales e institucionales en Java.</w:t>
            </w:r>
          </w:p>
        </w:tc>
        <w:tc>
          <w:tcPr>
            <w:tcW w:w="1080" w:type="pct"/>
          </w:tcPr>
          <w:p w14:paraId="010C891D">
            <w:r>
              <w:t>Proveer el conjunto de APIs y anotaciones necesarias para construir la lógica del servidor y estructurar los servicios web de conversión.</w:t>
            </w:r>
          </w:p>
        </w:tc>
      </w:tr>
      <w:tr w14:paraId="381DD4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777" w:type="pct"/>
            <w:shd w:val="clear" w:color="auto" w:fill="DBE5F1" w:themeFill="accent1" w:themeFillTint="33"/>
          </w:tcPr>
          <w:p w14:paraId="40E3EA35">
            <w:pPr>
              <w:jc w:val="left"/>
              <w:rPr>
                <w:b/>
                <w:bCs/>
              </w:rPr>
            </w:pPr>
            <w:r>
              <w:rPr>
                <w:b/>
                <w:bCs/>
              </w:rPr>
              <w:t>Servidor de Aplicaciones</w:t>
            </w:r>
          </w:p>
        </w:tc>
        <w:tc>
          <w:tcPr>
            <w:tcW w:w="1730" w:type="pct"/>
            <w:shd w:val="clear" w:color="auto" w:fill="DBE5F1" w:themeFill="accent1" w:themeFillTint="33"/>
          </w:tcPr>
          <w:p w14:paraId="029CBD5D">
            <w:r>
              <w:t>Nombre: Payara Server</w:t>
            </w:r>
          </w:p>
          <w:p w14:paraId="52193E8C">
            <w:r>
              <w:t xml:space="preserve">Versión: 5/6 Community Edition </w:t>
            </w:r>
          </w:p>
          <w:p w14:paraId="2D816FAF">
            <w:r>
              <w:t xml:space="preserve">Fuente: </w:t>
            </w:r>
            <w:r>
              <w:fldChar w:fldCharType="begin"/>
            </w:r>
            <w:r>
              <w:instrText xml:space="preserve"> HYPERLINK "https://www.payara.fish/" </w:instrText>
            </w:r>
            <w:r>
              <w:fldChar w:fldCharType="separate"/>
            </w:r>
            <w:r>
              <w:rPr>
                <w:rStyle w:val="16"/>
              </w:rPr>
              <w:t>https://www.payara.fish/</w:t>
            </w:r>
            <w:r>
              <w:rPr>
                <w:rStyle w:val="16"/>
              </w:rPr>
              <w:fldChar w:fldCharType="end"/>
            </w:r>
          </w:p>
          <w:p w14:paraId="59A6497D">
            <w:r>
              <w:t xml:space="preserve">Distribución: Código abierto </w:t>
            </w:r>
          </w:p>
          <w:p w14:paraId="5B5E3419">
            <w:r>
              <w:t xml:space="preserve">Precio: Gratuito </w:t>
            </w:r>
          </w:p>
        </w:tc>
        <w:tc>
          <w:tcPr>
            <w:tcW w:w="1413" w:type="pct"/>
            <w:shd w:val="clear" w:color="auto" w:fill="DBE5F1" w:themeFill="accent1" w:themeFillTint="33"/>
          </w:tcPr>
          <w:p w14:paraId="48018E4E">
            <w:r>
              <w:t>Servidor de aplicaciones nativo para la nube y de código abierto, optimizado para desplegar aplicaciones Jakarta EE de forma segura y robusta.</w:t>
            </w:r>
          </w:p>
        </w:tc>
        <w:tc>
          <w:tcPr>
            <w:tcW w:w="1080" w:type="pct"/>
            <w:shd w:val="clear" w:color="auto" w:fill="DBE5F1" w:themeFill="accent1" w:themeFillTint="33"/>
          </w:tcPr>
          <w:p w14:paraId="7EBD1D66">
            <w:r>
              <w:t>Alojar, compilar y mantener en ejecución el proyecto del backend. Es el encargado de exponer los servicios en la red para que los cuatro clientes puedan conectarse.</w:t>
            </w:r>
          </w:p>
        </w:tc>
      </w:tr>
    </w:tbl>
    <w:p w14:paraId="6B79BB53">
      <w:pPr>
        <w:pStyle w:val="4"/>
      </w:pPr>
      <w:bookmarkStart w:id="66" w:name="_Toc242174791"/>
      <w:r>
        <w:t>8.1.4 Interfaces de comunicación</w:t>
      </w:r>
      <w:bookmarkEnd w:id="66"/>
    </w:p>
    <w:p w14:paraId="38144CD9">
      <w:r>
        <w:t>El sistema de “Conversor de Unidades Monster” no interactúa con bases de datos. La comunicación se realiza de forma exclusiva a través de la red utilizando el protocolo HTTP/HTTPS.</w:t>
      </w:r>
    </w:p>
    <w:p w14:paraId="7DD4F7AC">
      <w:pPr>
        <w:pStyle w:val="32"/>
        <w:numPr>
          <w:ilvl w:val="0"/>
          <w:numId w:val="6"/>
        </w:numPr>
      </w:pPr>
      <w:r>
        <w:rPr>
          <w:b/>
          <w:bCs/>
        </w:rPr>
        <w:t>Intercambio de datos:</w:t>
      </w:r>
      <w:r>
        <w:t xml:space="preserve"> La comunicación entre los cuatro clientes (web, móvil, escritorio, consola) y el servidor central se rige por el estándar SOAP.</w:t>
      </w:r>
    </w:p>
    <w:p w14:paraId="6E2E6F54">
      <w:pPr>
        <w:pStyle w:val="32"/>
        <w:numPr>
          <w:ilvl w:val="0"/>
          <w:numId w:val="6"/>
        </w:numPr>
      </w:pPr>
      <w:r>
        <w:rPr>
          <w:b/>
          <w:bCs/>
        </w:rPr>
        <w:t xml:space="preserve">Formato de datos: </w:t>
      </w:r>
      <w:r>
        <w:t xml:space="preserve">Tanto las peticiones enviadas por los clientes como las respuestas generadas por el servidor se estructuran por formato XML, de acuerdo con el contrato definido en el archivo WSDL. </w:t>
      </w:r>
    </w:p>
    <w:p w14:paraId="0671CE73">
      <w:pPr>
        <w:pStyle w:val="3"/>
      </w:pPr>
      <w:bookmarkStart w:id="67" w:name="_Toc242174792"/>
      <w:r>
        <w:t>8.2 Requisitos Funcionales</w:t>
      </w:r>
      <w:bookmarkEnd w:id="67"/>
    </w:p>
    <w:p w14:paraId="5709B8AA">
      <w:pPr>
        <w:pStyle w:val="4"/>
      </w:pPr>
      <w:bookmarkStart w:id="68" w:name="_Toc242174793"/>
      <w:r>
        <w:t>8.2.1. Objetivo General</w:t>
      </w:r>
      <w:bookmarkEnd w:id="68"/>
    </w:p>
    <w:p w14:paraId="2AFE3603">
      <w:r>
        <w:t xml:space="preserve">El Sistema “Conversor de Unidades Monster” permitirá el procesamiento centralizado y seguro de operaciones matemáticas de conversión a través de una red, apoyándose en los servicios expuestos por los módulos del servidor backend. </w:t>
      </w:r>
    </w:p>
    <w:p w14:paraId="756AEC46">
      <w:r>
        <w:t>8.2.2. Objetivos Específicos</w:t>
      </w:r>
    </w:p>
    <w:p w14:paraId="21F73BCF">
      <w:r>
        <w:t>A continuación, se muestran los objetivos específicos en el que se sustenta el proyecto de desarrollo de software.</w:t>
      </w:r>
    </w:p>
    <w:p w14:paraId="24BE29C6">
      <w:pPr>
        <w:pStyle w:val="63"/>
        <w:rPr>
          <w:rFonts w:ascii="Verdana" w:hAnsi="Verdana" w:eastAsia="Droid Sans Fallback" w:cstheme="minorHAnsi"/>
          <w:sz w:val="24"/>
          <w:lang w:val="es-EC"/>
        </w:rPr>
      </w:pPr>
      <w:bookmarkStart w:id="69" w:name="_Toc83812953"/>
      <w:bookmarkStart w:id="70" w:name="_Toc242174929"/>
      <w:r>
        <w:t xml:space="preserve">Tabla </w:t>
      </w:r>
      <w:r>
        <w:fldChar w:fldCharType="begin"/>
      </w:r>
      <w:r>
        <w:instrText xml:space="preserve"> SEQ Tabla \* ARABIC </w:instrText>
      </w:r>
      <w:r>
        <w:fldChar w:fldCharType="separate"/>
      </w:r>
      <w:r>
        <w:t>10</w:t>
      </w:r>
      <w:r>
        <w:fldChar w:fldCharType="end"/>
      </w:r>
      <w:r>
        <w:t xml:space="preserve">. </w:t>
      </w:r>
      <w:bookmarkEnd w:id="69"/>
      <w:r>
        <w:t>Autenticar el acceso de los clientes</w:t>
      </w:r>
      <w:bookmarkEnd w:id="70"/>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48D2EFA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E5565E6">
            <w:pPr>
              <w:rPr>
                <w:b/>
                <w:bCs/>
              </w:rPr>
            </w:pPr>
            <w:r>
              <w:rPr>
                <w:b/>
                <w:bCs/>
              </w:rPr>
              <w:t>OBJ-001</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D3301A6">
            <w:pPr>
              <w:rPr>
                <w:b/>
                <w:bCs/>
              </w:rPr>
            </w:pPr>
            <w:r>
              <w:rPr>
                <w:b/>
                <w:bCs/>
              </w:rPr>
              <w:t>Autenticar el acceso de los clientes</w:t>
            </w:r>
          </w:p>
        </w:tc>
      </w:tr>
      <w:tr w14:paraId="31C77C7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5F40DC44">
            <w:pPr>
              <w:rPr>
                <w:b/>
                <w:bCs/>
              </w:rPr>
            </w:pPr>
            <w:r>
              <w:rPr>
                <w:b/>
                <w:bCs/>
              </w:rPr>
              <w:t>Descripción</w:t>
            </w:r>
          </w:p>
        </w:tc>
        <w:tc>
          <w:tcPr>
            <w:tcW w:w="7969" w:type="dxa"/>
            <w:shd w:val="clear" w:color="auto" w:fill="DBE5F1" w:themeFill="accent1" w:themeFillTint="33"/>
          </w:tcPr>
          <w:p w14:paraId="564F0D8B">
            <w:r>
              <w:t xml:space="preserve">Validar las credenciales ingresadas por el usuario para generar y emitir un token de seguridad temporal. </w:t>
            </w:r>
          </w:p>
        </w:tc>
      </w:tr>
      <w:tr w14:paraId="6DBFC97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4CFEBB72">
            <w:pPr>
              <w:rPr>
                <w:b/>
                <w:bCs/>
              </w:rPr>
            </w:pPr>
            <w:r>
              <w:rPr>
                <w:b/>
                <w:bCs/>
              </w:rPr>
              <w:t xml:space="preserve">Importancia </w:t>
            </w:r>
          </w:p>
        </w:tc>
        <w:tc>
          <w:tcPr>
            <w:tcW w:w="7969" w:type="dxa"/>
          </w:tcPr>
          <w:p w14:paraId="6369D290">
            <w:r>
              <w:t>Alta</w:t>
            </w:r>
          </w:p>
        </w:tc>
      </w:tr>
      <w:tr w14:paraId="58CE8B2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71A083F6">
            <w:pPr>
              <w:rPr>
                <w:b/>
                <w:bCs/>
              </w:rPr>
            </w:pPr>
            <w:r>
              <w:rPr>
                <w:b/>
                <w:bCs/>
              </w:rPr>
              <w:t>Comentarios</w:t>
            </w:r>
          </w:p>
        </w:tc>
        <w:tc>
          <w:tcPr>
            <w:tcW w:w="7969" w:type="dxa"/>
            <w:shd w:val="clear" w:color="auto" w:fill="DBE5F1" w:themeFill="accent1" w:themeFillTint="33"/>
          </w:tcPr>
          <w:p w14:paraId="35F37B50"/>
        </w:tc>
      </w:tr>
    </w:tbl>
    <w:p w14:paraId="06BCF78A">
      <w:pPr>
        <w:pStyle w:val="9"/>
      </w:pPr>
      <w:bookmarkStart w:id="71" w:name="_Toc83812954"/>
      <w:r>
        <w:t xml:space="preserve">Tabla </w:t>
      </w:r>
      <w:r>
        <w:fldChar w:fldCharType="begin"/>
      </w:r>
      <w:r>
        <w:instrText xml:space="preserve"> SEQ Tabla \* ARABIC </w:instrText>
      </w:r>
      <w:r>
        <w:fldChar w:fldCharType="separate"/>
      </w:r>
      <w:r>
        <w:t>11</w:t>
      </w:r>
      <w:r>
        <w:fldChar w:fldCharType="end"/>
      </w:r>
      <w:r>
        <w:t xml:space="preserve">. </w:t>
      </w:r>
      <w:bookmarkEnd w:id="71"/>
      <w:r>
        <w:t xml:space="preserve">Realizar conversiones </w:t>
      </w:r>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612A75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A712E98">
            <w:pPr>
              <w:rPr>
                <w:b/>
                <w:bCs/>
              </w:rPr>
            </w:pPr>
            <w:r>
              <w:rPr>
                <w:b/>
                <w:bCs/>
              </w:rPr>
              <w:t>OBJ-002</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3153F4F">
            <w:pPr>
              <w:rPr>
                <w:b/>
                <w:bCs/>
              </w:rPr>
            </w:pPr>
            <w:r>
              <w:rPr>
                <w:b/>
                <w:bCs/>
              </w:rPr>
              <w:t>Realizar conversiones</w:t>
            </w:r>
          </w:p>
        </w:tc>
      </w:tr>
      <w:tr w14:paraId="5A6F334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34DBDB50">
            <w:pPr>
              <w:rPr>
                <w:b/>
                <w:bCs/>
              </w:rPr>
            </w:pPr>
            <w:r>
              <w:rPr>
                <w:b/>
                <w:bCs/>
              </w:rPr>
              <w:t>Descripción</w:t>
            </w:r>
          </w:p>
        </w:tc>
        <w:tc>
          <w:tcPr>
            <w:tcW w:w="7969" w:type="dxa"/>
            <w:shd w:val="clear" w:color="auto" w:fill="DBE5F1" w:themeFill="accent1" w:themeFillTint="33"/>
          </w:tcPr>
          <w:p w14:paraId="71796D9E">
            <w:r>
              <w:t xml:space="preserve">Recibir una petición con una unidad de origen, una de destino y un valor numérico, para transformarlo entre medidas de longitud, masa y temperatura. </w:t>
            </w:r>
          </w:p>
        </w:tc>
      </w:tr>
      <w:tr w14:paraId="0DCD823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770EB50E">
            <w:pPr>
              <w:rPr>
                <w:b/>
                <w:bCs/>
              </w:rPr>
            </w:pPr>
            <w:r>
              <w:rPr>
                <w:b/>
                <w:bCs/>
              </w:rPr>
              <w:t xml:space="preserve">Importancia </w:t>
            </w:r>
          </w:p>
        </w:tc>
        <w:tc>
          <w:tcPr>
            <w:tcW w:w="7969" w:type="dxa"/>
          </w:tcPr>
          <w:p w14:paraId="0A44D5DF">
            <w:r>
              <w:t>Alta</w:t>
            </w:r>
          </w:p>
        </w:tc>
      </w:tr>
      <w:tr w14:paraId="0D8CA85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20082B6E">
            <w:pPr>
              <w:rPr>
                <w:b/>
                <w:bCs/>
              </w:rPr>
            </w:pPr>
            <w:r>
              <w:rPr>
                <w:b/>
                <w:bCs/>
              </w:rPr>
              <w:t>Comentarios</w:t>
            </w:r>
          </w:p>
        </w:tc>
        <w:tc>
          <w:tcPr>
            <w:tcW w:w="7969" w:type="dxa"/>
            <w:shd w:val="clear" w:color="auto" w:fill="DBE5F1" w:themeFill="accent1" w:themeFillTint="33"/>
          </w:tcPr>
          <w:p w14:paraId="7476D314">
            <w:r>
              <w:t xml:space="preserve">La operación se ejecutará si la petición del cliente incluye el token de seguridad. </w:t>
            </w:r>
          </w:p>
        </w:tc>
      </w:tr>
    </w:tbl>
    <w:p w14:paraId="6822F808">
      <w:pPr>
        <w:pStyle w:val="4"/>
      </w:pPr>
      <w:bookmarkStart w:id="72" w:name="_Toc242174794"/>
      <w:r>
        <w:t>8.2.3. Actores</w:t>
      </w:r>
      <w:bookmarkEnd w:id="72"/>
    </w:p>
    <w:p w14:paraId="2092305D">
      <w:pPr>
        <w:pStyle w:val="63"/>
      </w:pPr>
      <w:bookmarkStart w:id="73" w:name="_Toc83812957"/>
      <w:bookmarkStart w:id="74" w:name="_Toc242174930"/>
      <w:r>
        <w:t xml:space="preserve">Tabla </w:t>
      </w:r>
      <w:r>
        <w:fldChar w:fldCharType="begin"/>
      </w:r>
      <w:r>
        <w:instrText xml:space="preserve"> SEQ Tabla \* ARABIC </w:instrText>
      </w:r>
      <w:r>
        <w:fldChar w:fldCharType="separate"/>
      </w:r>
      <w:r>
        <w:t>14</w:t>
      </w:r>
      <w:r>
        <w:fldChar w:fldCharType="end"/>
      </w:r>
      <w:r>
        <w:t xml:space="preserve">. Actor </w:t>
      </w:r>
      <w:bookmarkEnd w:id="73"/>
      <w:r>
        <w:t>Usuario Final</w:t>
      </w:r>
      <w:bookmarkEnd w:id="74"/>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801"/>
        <w:gridCol w:w="7845"/>
      </w:tblGrid>
      <w:tr w14:paraId="625EBA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3561104">
            <w:pPr>
              <w:pStyle w:val="56"/>
              <w:jc w:val="both"/>
              <w:rPr>
                <w:rFonts w:ascii="Calibri" w:hAnsi="Calibri" w:cstheme="minorHAnsi"/>
                <w:b/>
                <w:bCs/>
                <w:color w:val="FFFFFF" w:themeColor="background1"/>
                <w:sz w:val="22"/>
                <w:szCs w:val="22"/>
                <w14:textFill>
                  <w14:solidFill>
                    <w14:schemeClr w14:val="bg1"/>
                  </w14:solidFill>
                </w14:textFill>
              </w:rPr>
            </w:pPr>
            <w:r>
              <w:rPr>
                <w:rFonts w:ascii="Calibri" w:hAnsi="Calibri" w:cstheme="minorHAnsi"/>
                <w:b/>
                <w:bCs/>
                <w:color w:val="FFFFFF" w:themeColor="background1"/>
                <w:sz w:val="22"/>
                <w:szCs w:val="22"/>
                <w14:textFill>
                  <w14:solidFill>
                    <w14:schemeClr w14:val="bg1"/>
                  </w14:solidFill>
                </w14:textFill>
              </w:rPr>
              <w:t>ACT-001</w:t>
            </w:r>
          </w:p>
        </w:tc>
        <w:tc>
          <w:tcPr>
            <w:tcW w:w="7969"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37D786E4">
            <w:pPr>
              <w:pStyle w:val="56"/>
              <w:jc w:val="both"/>
              <w:rPr>
                <w:rFonts w:ascii="Calibri" w:hAnsi="Calibri" w:cstheme="minorHAnsi"/>
                <w:b/>
                <w:bCs/>
                <w:color w:val="FFFFFF" w:themeColor="background1"/>
                <w:sz w:val="22"/>
                <w:szCs w:val="22"/>
                <w14:textFill>
                  <w14:solidFill>
                    <w14:schemeClr w14:val="bg1"/>
                  </w14:solidFill>
                </w14:textFill>
              </w:rPr>
            </w:pPr>
            <w:r>
              <w:rPr>
                <w:rFonts w:ascii="Calibri" w:hAnsi="Calibri" w:cstheme="minorHAnsi"/>
                <w:b/>
                <w:bCs/>
                <w:color w:val="FFFFFF" w:themeColor="background1"/>
                <w:sz w:val="22"/>
                <w:szCs w:val="22"/>
                <w14:textFill>
                  <w14:solidFill>
                    <w14:schemeClr w14:val="bg1"/>
                  </w14:solidFill>
                </w14:textFill>
              </w:rPr>
              <w:t>Usuario Final</w:t>
            </w:r>
          </w:p>
        </w:tc>
      </w:tr>
      <w:tr w14:paraId="68BF26D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shd w:val="clear" w:color="auto" w:fill="DBE5F1" w:themeFill="accent1" w:themeFillTint="33"/>
          </w:tcPr>
          <w:p w14:paraId="672F8DD3">
            <w:pPr>
              <w:pStyle w:val="56"/>
              <w:jc w:val="both"/>
              <w:rPr>
                <w:rFonts w:ascii="Calibri" w:hAnsi="Calibri" w:cstheme="minorHAnsi"/>
                <w:b/>
                <w:bCs/>
                <w:sz w:val="22"/>
                <w:szCs w:val="22"/>
              </w:rPr>
            </w:pPr>
            <w:r>
              <w:rPr>
                <w:rFonts w:ascii="Calibri" w:hAnsi="Calibri" w:cstheme="minorHAnsi"/>
                <w:b/>
                <w:bCs/>
                <w:sz w:val="22"/>
                <w:szCs w:val="22"/>
              </w:rPr>
              <w:t>Descripción</w:t>
            </w:r>
          </w:p>
        </w:tc>
        <w:tc>
          <w:tcPr>
            <w:tcW w:w="7969" w:type="dxa"/>
            <w:shd w:val="clear" w:color="auto" w:fill="DBE5F1" w:themeFill="accent1" w:themeFillTint="33"/>
          </w:tcPr>
          <w:p w14:paraId="2660C054">
            <w:pPr>
              <w:pStyle w:val="56"/>
              <w:jc w:val="both"/>
              <w:rPr>
                <w:rFonts w:ascii="Calibri" w:hAnsi="Calibri" w:cstheme="minorHAnsi"/>
                <w:sz w:val="22"/>
                <w:szCs w:val="22"/>
              </w:rPr>
            </w:pPr>
            <w:r>
              <w:rPr>
                <w:rFonts w:ascii="Calibri" w:hAnsi="Calibri" w:cstheme="minorHAnsi"/>
                <w:sz w:val="22"/>
                <w:szCs w:val="22"/>
              </w:rPr>
              <w:t xml:space="preserve">Persona que interactúa con las interfaces gráficas o de consola de la aplicación cliente. Es quien ingresa las credenciales del login, los valores numéricos y selecciona las unidades a convertir. </w:t>
            </w:r>
          </w:p>
        </w:tc>
      </w:tr>
      <w:tr w14:paraId="3BD57BA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809" w:type="dxa"/>
          </w:tcPr>
          <w:p w14:paraId="0841D529">
            <w:pPr>
              <w:pStyle w:val="56"/>
              <w:jc w:val="both"/>
              <w:rPr>
                <w:rFonts w:ascii="Calibri" w:hAnsi="Calibri" w:cstheme="minorHAnsi"/>
                <w:b/>
                <w:bCs/>
                <w:sz w:val="22"/>
                <w:szCs w:val="22"/>
              </w:rPr>
            </w:pPr>
            <w:r>
              <w:rPr>
                <w:rFonts w:ascii="Calibri" w:hAnsi="Calibri" w:cstheme="minorHAnsi"/>
                <w:b/>
                <w:bCs/>
                <w:sz w:val="22"/>
                <w:szCs w:val="22"/>
              </w:rPr>
              <w:t>Comentarios</w:t>
            </w:r>
          </w:p>
        </w:tc>
        <w:tc>
          <w:tcPr>
            <w:tcW w:w="7969" w:type="dxa"/>
          </w:tcPr>
          <w:p w14:paraId="609B2B35">
            <w:pPr>
              <w:pStyle w:val="56"/>
              <w:jc w:val="both"/>
              <w:rPr>
                <w:rFonts w:ascii="Calibri" w:hAnsi="Calibri" w:cstheme="minorHAnsi"/>
                <w:sz w:val="22"/>
                <w:szCs w:val="22"/>
              </w:rPr>
            </w:pPr>
            <w:r>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07F48E22">
      <w:pPr>
        <w:pStyle w:val="4"/>
      </w:pPr>
      <w:bookmarkStart w:id="75" w:name="_Toc242174795"/>
      <w:r>
        <w:t>8.2.4. Lista de requisitos funcionales</w:t>
      </w:r>
      <w:bookmarkEnd w:id="75"/>
    </w:p>
    <w:p w14:paraId="4BFD5C22">
      <w:r>
        <w:t>A continuación, se presenta una lista con los requisitos funcionales del sistema “Conversor de Unidades Monster”.</w:t>
      </w:r>
    </w:p>
    <w:p w14:paraId="51C45D84">
      <w:pPr>
        <w:pStyle w:val="63"/>
      </w:pPr>
      <w:bookmarkStart w:id="76" w:name="_Toc83812961"/>
      <w:bookmarkStart w:id="77" w:name="_Toc242174931"/>
      <w:r>
        <w:t xml:space="preserve">Tabla </w:t>
      </w:r>
      <w:r>
        <w:fldChar w:fldCharType="begin"/>
      </w:r>
      <w:r>
        <w:instrText xml:space="preserve"> SEQ Tabla \* ARABIC </w:instrText>
      </w:r>
      <w:r>
        <w:fldChar w:fldCharType="separate"/>
      </w:r>
      <w:r>
        <w:t>18</w:t>
      </w:r>
      <w:r>
        <w:fldChar w:fldCharType="end"/>
      </w:r>
      <w:r>
        <w:t>. Lista de requisitos funcionales</w:t>
      </w:r>
      <w:bookmarkEnd w:id="76"/>
      <w:bookmarkEnd w:id="77"/>
    </w:p>
    <w:tbl>
      <w:tblPr>
        <w:tblStyle w:val="59"/>
        <w:tblW w:w="5003"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139"/>
        <w:gridCol w:w="3343"/>
        <w:gridCol w:w="2336"/>
        <w:gridCol w:w="2834"/>
      </w:tblGrid>
      <w:tr w14:paraId="3008CA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54470A2">
            <w:pPr>
              <w:rPr>
                <w:b/>
                <w:bCs/>
              </w:rPr>
            </w:pPr>
            <w:r>
              <w:rPr>
                <w:b/>
                <w:bCs/>
              </w:rPr>
              <w:t>Código</w:t>
            </w:r>
          </w:p>
        </w:tc>
        <w:tc>
          <w:tcPr>
            <w:tcW w:w="1732"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5DA1F554">
            <w:pPr>
              <w:rPr>
                <w:b/>
                <w:bCs/>
              </w:rPr>
            </w:pPr>
            <w:r>
              <w:rPr>
                <w:b/>
                <w:bCs/>
              </w:rPr>
              <w:t>Requerimiento</w:t>
            </w:r>
          </w:p>
        </w:tc>
        <w:tc>
          <w:tcPr>
            <w:tcW w:w="1210" w:type="pct"/>
            <w:tcBorders>
              <w:top w:val="single" w:color="4F81BD" w:themeColor="accent1" w:sz="4" w:space="0"/>
              <w:bottom w:val="single" w:color="4F81BD" w:themeColor="accent1" w:sz="4" w:space="0"/>
              <w:right w:val="nil"/>
              <w:insideH w:val="single" w:sz="4" w:space="0"/>
              <w:insideV w:val="nil"/>
            </w:tcBorders>
            <w:shd w:val="clear" w:color="auto" w:fill="4F81BD" w:themeFill="accent1"/>
          </w:tcPr>
          <w:p w14:paraId="294D88BC">
            <w:pPr>
              <w:rPr>
                <w:b/>
                <w:bCs/>
              </w:rPr>
            </w:pPr>
            <w:r>
              <w:rPr>
                <w:b/>
                <w:bCs/>
              </w:rPr>
              <w:t>Caso de uso</w:t>
            </w:r>
          </w:p>
        </w:tc>
        <w:tc>
          <w:tcPr>
            <w:tcW w:w="1468"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E835962">
            <w:pPr>
              <w:rPr>
                <w:b/>
                <w:bCs/>
              </w:rPr>
            </w:pPr>
            <w:r>
              <w:rPr>
                <w:b/>
                <w:bCs/>
              </w:rPr>
              <w:t>Actor</w:t>
            </w:r>
          </w:p>
        </w:tc>
      </w:tr>
      <w:tr w14:paraId="5EE60E9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shd w:val="clear" w:color="auto" w:fill="DBE5F1" w:themeFill="accent1" w:themeFillTint="33"/>
          </w:tcPr>
          <w:p w14:paraId="5C4249A4">
            <w:pPr>
              <w:rPr>
                <w:b/>
                <w:bCs/>
              </w:rPr>
            </w:pPr>
            <w:r>
              <w:rPr>
                <w:b/>
                <w:bCs/>
              </w:rPr>
              <w:t xml:space="preserve">RF – 01 </w:t>
            </w:r>
          </w:p>
        </w:tc>
        <w:tc>
          <w:tcPr>
            <w:tcW w:w="1732" w:type="pct"/>
            <w:shd w:val="clear" w:color="auto" w:fill="DBE5F1" w:themeFill="accent1" w:themeFillTint="33"/>
          </w:tcPr>
          <w:p w14:paraId="760FF21D">
            <w:r>
              <w:t>El sistema debe recibir credenciales de acceso, validarlas y generar un token de seguridad temporal para autorizar el uso de los servicios.</w:t>
            </w:r>
          </w:p>
        </w:tc>
        <w:tc>
          <w:tcPr>
            <w:tcW w:w="1210" w:type="pct"/>
            <w:shd w:val="clear" w:color="auto" w:fill="DBE5F1" w:themeFill="accent1" w:themeFillTint="33"/>
          </w:tcPr>
          <w:p w14:paraId="5CC8450F">
            <w:pPr>
              <w:widowControl/>
              <w:spacing w:before="0" w:after="0"/>
              <w:jc w:val="left"/>
              <w:rPr>
                <w:rFonts w:asciiTheme="minorHAnsi" w:hAnsiTheme="minorHAnsi" w:eastAsiaTheme="minorEastAsia" w:cstheme="minorBidi"/>
                <w:color w:val="2F5496"/>
              </w:rPr>
            </w:pPr>
            <w:r>
              <w:rPr>
                <w:rFonts w:asciiTheme="minorHAnsi" w:hAnsiTheme="minorHAnsi" w:eastAsiaTheme="minorEastAsia" w:cstheme="minorBidi"/>
                <w:color w:val="2F5496"/>
                <w:lang w:val="es-EC"/>
              </w:rPr>
              <w:t>Autenticar en el sistema</w:t>
            </w:r>
          </w:p>
        </w:tc>
        <w:tc>
          <w:tcPr>
            <w:tcW w:w="1468" w:type="pct"/>
            <w:shd w:val="clear" w:color="auto" w:fill="DBE5F1" w:themeFill="accent1" w:themeFillTint="33"/>
          </w:tcPr>
          <w:p w14:paraId="0A0E3A7A">
            <w:r>
              <w:t>Usuario final</w:t>
            </w:r>
          </w:p>
        </w:tc>
      </w:tr>
      <w:tr w14:paraId="73856AF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Pr>
          <w:p w14:paraId="3ACBBB5C">
            <w:pPr>
              <w:rPr>
                <w:b/>
                <w:bCs/>
              </w:rPr>
            </w:pPr>
            <w:r>
              <w:rPr>
                <w:b/>
                <w:bCs/>
              </w:rPr>
              <w:t>RF – 02</w:t>
            </w:r>
          </w:p>
        </w:tc>
        <w:tc>
          <w:tcPr>
            <w:tcW w:w="1732" w:type="pct"/>
          </w:tcPr>
          <w:p w14:paraId="34DF8AD8">
            <w:r>
              <w:t>El sistema debe mostrar al usuario una lista con todas las categorías de unidades disponibles para realizar las conversiones.</w:t>
            </w:r>
          </w:p>
        </w:tc>
        <w:tc>
          <w:tcPr>
            <w:tcW w:w="1210" w:type="pct"/>
          </w:tcPr>
          <w:p w14:paraId="7EDE52D0">
            <w:pPr>
              <w:widowControl/>
              <w:spacing w:before="0" w:after="0"/>
              <w:jc w:val="left"/>
            </w:pPr>
            <w:r>
              <w:rPr>
                <w:rFonts w:asciiTheme="minorHAnsi" w:hAnsiTheme="minorHAnsi" w:eastAsiaTheme="minorEastAsia" w:cstheme="minorBidi"/>
                <w:color w:val="2F5496"/>
                <w:lang w:val="es-EC"/>
              </w:rPr>
              <w:t>Consultar catálogo de unidades</w:t>
            </w:r>
          </w:p>
        </w:tc>
        <w:tc>
          <w:tcPr>
            <w:tcW w:w="1468" w:type="pct"/>
          </w:tcPr>
          <w:p w14:paraId="321BE74E">
            <w:r>
              <w:t>Usuario final</w:t>
            </w:r>
          </w:p>
        </w:tc>
      </w:tr>
      <w:tr w14:paraId="73D190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shd w:val="clear" w:color="auto" w:fill="DBE5F1" w:themeFill="accent1" w:themeFillTint="33"/>
          </w:tcPr>
          <w:p w14:paraId="6066229B">
            <w:pPr>
              <w:rPr>
                <w:b/>
                <w:bCs/>
              </w:rPr>
            </w:pPr>
            <w:r>
              <w:rPr>
                <w:b/>
                <w:bCs/>
              </w:rPr>
              <w:t>RF – 03</w:t>
            </w:r>
          </w:p>
        </w:tc>
        <w:tc>
          <w:tcPr>
            <w:tcW w:w="1732" w:type="pct"/>
            <w:shd w:val="clear" w:color="auto" w:fill="DBE5F1" w:themeFill="accent1" w:themeFillTint="33"/>
          </w:tcPr>
          <w:p w14:paraId="494A853A">
            <w:pPr>
              <w:spacing w:line="259" w:lineRule="auto"/>
            </w:pPr>
            <w:r>
              <w:t>El sistema debe mostrar al usuario las unidades que pueden manejarse para conversión dentro de la categoría que haya seleccionado.</w:t>
            </w:r>
          </w:p>
        </w:tc>
        <w:tc>
          <w:tcPr>
            <w:tcW w:w="1210" w:type="pct"/>
            <w:shd w:val="clear" w:color="auto" w:fill="DBE5F1" w:themeFill="accent1" w:themeFillTint="33"/>
          </w:tcPr>
          <w:p w14:paraId="4AE5D1A5">
            <w:pPr>
              <w:widowControl/>
              <w:spacing w:before="0" w:after="0"/>
              <w:jc w:val="left"/>
            </w:pPr>
            <w:r>
              <w:rPr>
                <w:rFonts w:asciiTheme="minorHAnsi" w:hAnsiTheme="minorHAnsi" w:eastAsiaTheme="minorEastAsia" w:cstheme="minorBidi"/>
                <w:color w:val="2F5496"/>
                <w:lang w:val="es-EC"/>
              </w:rPr>
              <w:t>Consultar unidades por categoría</w:t>
            </w:r>
          </w:p>
        </w:tc>
        <w:tc>
          <w:tcPr>
            <w:tcW w:w="1468" w:type="pct"/>
            <w:shd w:val="clear" w:color="auto" w:fill="DBE5F1" w:themeFill="accent1" w:themeFillTint="33"/>
          </w:tcPr>
          <w:p w14:paraId="6DA87D08">
            <w:r>
              <w:t>Usuario final</w:t>
            </w:r>
          </w:p>
        </w:tc>
      </w:tr>
      <w:tr w14:paraId="0B16A40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590" w:type="pct"/>
          </w:tcPr>
          <w:p w14:paraId="49ACA35F">
            <w:pPr>
              <w:rPr>
                <w:b/>
                <w:bCs/>
              </w:rPr>
            </w:pPr>
            <w:r>
              <w:rPr>
                <w:b/>
                <w:bCs/>
              </w:rPr>
              <w:t xml:space="preserve">RF – 04 </w:t>
            </w:r>
          </w:p>
        </w:tc>
        <w:tc>
          <w:tcPr>
            <w:tcW w:w="1732" w:type="pct"/>
          </w:tcPr>
          <w:p w14:paraId="7F045571">
            <w:r>
              <w:t>El sistema debe validar la autorización del usuario, las unidades y valor ingresados. A continuación, debe realizar el cálculo para la conversión escogida y generar la respuesta con el formato adecuado.</w:t>
            </w:r>
          </w:p>
        </w:tc>
        <w:tc>
          <w:tcPr>
            <w:tcW w:w="1210" w:type="pct"/>
          </w:tcPr>
          <w:p w14:paraId="644EB966">
            <w:pPr>
              <w:widowControl/>
              <w:spacing w:before="0" w:after="0"/>
              <w:jc w:val="left"/>
            </w:pPr>
            <w:r>
              <w:rPr>
                <w:rFonts w:asciiTheme="minorHAnsi" w:hAnsiTheme="minorHAnsi" w:eastAsiaTheme="minorEastAsia" w:cstheme="minorBidi"/>
                <w:color w:val="2F5496"/>
                <w:lang w:val="es-EC"/>
              </w:rPr>
              <w:t>Realizar conversión</w:t>
            </w:r>
          </w:p>
        </w:tc>
        <w:tc>
          <w:tcPr>
            <w:tcW w:w="1468" w:type="pct"/>
          </w:tcPr>
          <w:p w14:paraId="3B2B66E1">
            <w:r>
              <w:t xml:space="preserve">Usuario final </w:t>
            </w:r>
          </w:p>
        </w:tc>
      </w:tr>
      <w:tr w14:paraId="78A7CCA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7E9E5ACE">
            <w:pPr>
              <w:rPr>
                <w:b/>
                <w:bCs/>
              </w:rPr>
            </w:pPr>
            <w:r>
              <w:rPr>
                <w:b/>
                <w:bCs/>
              </w:rPr>
              <w:t>RF – 05</w:t>
            </w:r>
          </w:p>
        </w:tc>
        <w:tc>
          <w:tcPr>
            <w:tcW w:w="3265" w:type="dxa"/>
            <w:shd w:val="clear" w:color="auto" w:fill="DBE5F1" w:themeFill="accent1" w:themeFillTint="33"/>
          </w:tcPr>
          <w:p w14:paraId="1C0E83A1">
            <w:pPr>
              <w:spacing w:line="259" w:lineRule="auto"/>
            </w:pPr>
            <w:r>
              <w:t>El sistema debe calcular conversiones entre escalas de longitud mediante los parámetros enviados, verificando la autorización y retornando el estado de la operación.</w:t>
            </w:r>
          </w:p>
        </w:tc>
        <w:tc>
          <w:tcPr>
            <w:tcW w:w="2281" w:type="dxa"/>
            <w:shd w:val="clear" w:color="auto" w:fill="DBE5F1" w:themeFill="accent1" w:themeFillTint="33"/>
          </w:tcPr>
          <w:p w14:paraId="73DC7573">
            <w:pPr>
              <w:widowControl/>
              <w:spacing w:before="0" w:after="0"/>
              <w:jc w:val="left"/>
            </w:pPr>
            <w:r>
              <w:rPr>
                <w:rFonts w:asciiTheme="minorHAnsi" w:hAnsiTheme="minorHAnsi" w:eastAsiaTheme="minorEastAsia" w:cstheme="minorBidi"/>
                <w:color w:val="2F5496"/>
                <w:lang w:val="es-EC"/>
              </w:rPr>
              <w:t>Convertir longitud</w:t>
            </w:r>
          </w:p>
        </w:tc>
        <w:tc>
          <w:tcPr>
            <w:tcW w:w="2767" w:type="dxa"/>
            <w:shd w:val="clear" w:color="auto" w:fill="DBE5F1" w:themeFill="accent1" w:themeFillTint="33"/>
          </w:tcPr>
          <w:p w14:paraId="6B92C54B">
            <w:r>
              <w:t>Usuario final</w:t>
            </w:r>
          </w:p>
        </w:tc>
      </w:tr>
      <w:tr w14:paraId="76CA97E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5862E6A0">
            <w:pPr>
              <w:rPr>
                <w:b/>
                <w:bCs/>
              </w:rPr>
            </w:pPr>
            <w:r>
              <w:rPr>
                <w:b/>
                <w:bCs/>
              </w:rPr>
              <w:t>RF – 06</w:t>
            </w:r>
          </w:p>
        </w:tc>
        <w:tc>
          <w:tcPr>
            <w:tcW w:w="3265" w:type="dxa"/>
          </w:tcPr>
          <w:p w14:paraId="65367EBC">
            <w:pPr>
              <w:spacing w:line="259" w:lineRule="auto"/>
            </w:pPr>
            <w:r>
              <w:t>El sistema debe calcular conversiones entre escalas de masa mediante los parámetros enviados, verificando la autorización y retornando el estado de la operación.</w:t>
            </w:r>
          </w:p>
          <w:p w14:paraId="76A8E0BD"/>
        </w:tc>
        <w:tc>
          <w:tcPr>
            <w:tcW w:w="2281" w:type="dxa"/>
          </w:tcPr>
          <w:p w14:paraId="47C2A8D2">
            <w:pPr>
              <w:widowControl/>
              <w:spacing w:before="0" w:after="0"/>
              <w:jc w:val="left"/>
            </w:pPr>
            <w:r>
              <w:rPr>
                <w:rFonts w:asciiTheme="minorHAnsi" w:hAnsiTheme="minorHAnsi" w:eastAsiaTheme="minorEastAsia" w:cstheme="minorBidi"/>
                <w:color w:val="2F5496"/>
                <w:lang w:val="es-EC"/>
              </w:rPr>
              <w:t>Convertir masa</w:t>
            </w:r>
          </w:p>
        </w:tc>
        <w:tc>
          <w:tcPr>
            <w:tcW w:w="2767" w:type="dxa"/>
          </w:tcPr>
          <w:p w14:paraId="11D36B5D">
            <w:pPr>
              <w:spacing w:line="259" w:lineRule="auto"/>
            </w:pPr>
            <w:r>
              <w:t>Usuario final</w:t>
            </w:r>
          </w:p>
        </w:tc>
      </w:tr>
      <w:tr w14:paraId="594CF4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5532D0A3">
            <w:pPr>
              <w:rPr>
                <w:b/>
                <w:bCs/>
              </w:rPr>
            </w:pPr>
            <w:r>
              <w:rPr>
                <w:b/>
                <w:bCs/>
              </w:rPr>
              <w:t>RF – 07</w:t>
            </w:r>
          </w:p>
        </w:tc>
        <w:tc>
          <w:tcPr>
            <w:tcW w:w="3265" w:type="dxa"/>
            <w:shd w:val="clear" w:color="auto" w:fill="DBE5F1" w:themeFill="accent1" w:themeFillTint="33"/>
          </w:tcPr>
          <w:p w14:paraId="197AD4F5">
            <w:r>
              <w:t xml:space="preserve">El sistema debe calcular conversiones entre escalas de temperatura mediante los parámetros enviados, verificando la autorización y retornando el estado de la operación. </w:t>
            </w:r>
          </w:p>
        </w:tc>
        <w:tc>
          <w:tcPr>
            <w:tcW w:w="2281" w:type="dxa"/>
            <w:shd w:val="clear" w:color="auto" w:fill="DBE5F1" w:themeFill="accent1" w:themeFillTint="33"/>
          </w:tcPr>
          <w:p w14:paraId="18488962">
            <w:r>
              <w:t>Convertir temperatura</w:t>
            </w:r>
          </w:p>
        </w:tc>
        <w:tc>
          <w:tcPr>
            <w:tcW w:w="2767" w:type="dxa"/>
            <w:shd w:val="clear" w:color="auto" w:fill="DBE5F1" w:themeFill="accent1" w:themeFillTint="33"/>
          </w:tcPr>
          <w:p w14:paraId="31CB27EE">
            <w:r>
              <w:t>Usuario final</w:t>
            </w:r>
          </w:p>
          <w:p w14:paraId="59C79932"/>
        </w:tc>
      </w:tr>
      <w:tr w14:paraId="371FB31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78580395">
            <w:pPr>
              <w:rPr>
                <w:b/>
                <w:bCs/>
              </w:rPr>
            </w:pPr>
            <w:r>
              <w:rPr>
                <w:b/>
                <w:bCs/>
              </w:rPr>
              <w:t>RF – 08</w:t>
            </w:r>
          </w:p>
        </w:tc>
        <w:tc>
          <w:tcPr>
            <w:tcW w:w="3265" w:type="dxa"/>
          </w:tcPr>
          <w:p w14:paraId="638E6449">
            <w:r>
              <w:t>El sistema debe validar ante cualquier acción de conversión de unidades con un token de seguridad que el usuario este autenticado y con un token valido.</w:t>
            </w:r>
          </w:p>
        </w:tc>
        <w:tc>
          <w:tcPr>
            <w:tcW w:w="2281" w:type="dxa"/>
          </w:tcPr>
          <w:p w14:paraId="68AA39C8">
            <w:r>
              <w:t>Validar token</w:t>
            </w:r>
          </w:p>
        </w:tc>
        <w:tc>
          <w:tcPr>
            <w:tcW w:w="2767" w:type="dxa"/>
          </w:tcPr>
          <w:p w14:paraId="657791C2">
            <w:r>
              <w:t>Sistema</w:t>
            </w:r>
          </w:p>
        </w:tc>
      </w:tr>
      <w:tr w14:paraId="5172064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56265D9C">
            <w:pPr>
              <w:rPr>
                <w:b/>
                <w:bCs/>
              </w:rPr>
            </w:pPr>
            <w:r>
              <w:rPr>
                <w:b/>
                <w:bCs/>
              </w:rPr>
              <w:t>RF – 09</w:t>
            </w:r>
          </w:p>
        </w:tc>
        <w:tc>
          <w:tcPr>
            <w:tcW w:w="3265" w:type="dxa"/>
            <w:shd w:val="clear" w:color="auto" w:fill="DBE5F1" w:themeFill="accent1" w:themeFillTint="33"/>
          </w:tcPr>
          <w:p w14:paraId="18E204DD">
            <w:pPr>
              <w:spacing w:line="259" w:lineRule="auto"/>
            </w:pPr>
            <w:r>
              <w:t>El sistema debe validar que los datos de medidas sean correctas y coherentes según la medida de conversión.</w:t>
            </w:r>
          </w:p>
        </w:tc>
        <w:tc>
          <w:tcPr>
            <w:tcW w:w="2281" w:type="dxa"/>
            <w:shd w:val="clear" w:color="auto" w:fill="DBE5F1" w:themeFill="accent1" w:themeFillTint="33"/>
          </w:tcPr>
          <w:p w14:paraId="31E147EF">
            <w:r>
              <w:t>Validar datos de conversión</w:t>
            </w:r>
          </w:p>
        </w:tc>
        <w:tc>
          <w:tcPr>
            <w:tcW w:w="2767" w:type="dxa"/>
            <w:shd w:val="clear" w:color="auto" w:fill="DBE5F1" w:themeFill="accent1" w:themeFillTint="33"/>
          </w:tcPr>
          <w:p w14:paraId="2A9177C3">
            <w:r>
              <w:t>Sistema</w:t>
            </w:r>
          </w:p>
          <w:p w14:paraId="29AC48CF"/>
        </w:tc>
      </w:tr>
      <w:tr w14:paraId="171056A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1E681D9A">
            <w:pPr>
              <w:rPr>
                <w:b/>
                <w:bCs/>
              </w:rPr>
            </w:pPr>
            <w:r>
              <w:rPr>
                <w:b/>
                <w:bCs/>
              </w:rPr>
              <w:t>RF – 10</w:t>
            </w:r>
          </w:p>
        </w:tc>
        <w:tc>
          <w:tcPr>
            <w:tcW w:w="3265" w:type="dxa"/>
          </w:tcPr>
          <w:p w14:paraId="1B4452D2">
            <w:r>
              <w:t>El sistema debe generar una respuesta estructurada con las unidades correspondientes del cálculo para todos los clientes.</w:t>
            </w:r>
          </w:p>
        </w:tc>
        <w:tc>
          <w:tcPr>
            <w:tcW w:w="2281" w:type="dxa"/>
          </w:tcPr>
          <w:p w14:paraId="272A0CC5">
            <w:r>
              <w:t>Generar respuesta</w:t>
            </w:r>
          </w:p>
        </w:tc>
        <w:tc>
          <w:tcPr>
            <w:tcW w:w="2767" w:type="dxa"/>
          </w:tcPr>
          <w:p w14:paraId="1338AA2D">
            <w:r>
              <w:t>Sistema</w:t>
            </w:r>
          </w:p>
          <w:p w14:paraId="7FE53432"/>
        </w:tc>
      </w:tr>
      <w:tr w14:paraId="06F02E3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shd w:val="clear" w:color="auto" w:fill="DBE5F1" w:themeFill="accent1" w:themeFillTint="33"/>
          </w:tcPr>
          <w:p w14:paraId="68DA1611">
            <w:pPr>
              <w:rPr>
                <w:b/>
                <w:bCs/>
              </w:rPr>
            </w:pPr>
            <w:r>
              <w:rPr>
                <w:b/>
                <w:bCs/>
              </w:rPr>
              <w:t>RF – 11</w:t>
            </w:r>
          </w:p>
        </w:tc>
        <w:tc>
          <w:tcPr>
            <w:tcW w:w="3265" w:type="dxa"/>
            <w:shd w:val="clear" w:color="auto" w:fill="DBE5F1" w:themeFill="accent1" w:themeFillTint="33"/>
          </w:tcPr>
          <w:p w14:paraId="118D879C">
            <w:pPr>
              <w:spacing w:line="259" w:lineRule="auto"/>
            </w:pPr>
            <w:r>
              <w:t>El sistema debe notificar a los clientes antes, durante o después de la autenticación con su correspondiente a la acción en el acceso al sistema.</w:t>
            </w:r>
          </w:p>
        </w:tc>
        <w:tc>
          <w:tcPr>
            <w:tcW w:w="2281" w:type="dxa"/>
            <w:shd w:val="clear" w:color="auto" w:fill="DBE5F1" w:themeFill="accent1" w:themeFillTint="33"/>
          </w:tcPr>
          <w:p w14:paraId="7D9821B1">
            <w:r>
              <w:t>Generar error de autenticación</w:t>
            </w:r>
          </w:p>
        </w:tc>
        <w:tc>
          <w:tcPr>
            <w:tcW w:w="2767" w:type="dxa"/>
            <w:shd w:val="clear" w:color="auto" w:fill="DBE5F1" w:themeFill="accent1" w:themeFillTint="33"/>
          </w:tcPr>
          <w:p w14:paraId="50518214">
            <w:r>
              <w:t>Sistema</w:t>
            </w:r>
          </w:p>
          <w:p w14:paraId="61F81FFE"/>
        </w:tc>
      </w:tr>
      <w:tr w14:paraId="4037426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1113" w:type="dxa"/>
          </w:tcPr>
          <w:p w14:paraId="472AA144">
            <w:pPr>
              <w:rPr>
                <w:b/>
                <w:bCs/>
              </w:rPr>
            </w:pPr>
            <w:r>
              <w:rPr>
                <w:b/>
                <w:bCs/>
              </w:rPr>
              <w:t>RF – 12</w:t>
            </w:r>
          </w:p>
        </w:tc>
        <w:tc>
          <w:tcPr>
            <w:tcW w:w="3265" w:type="dxa"/>
          </w:tcPr>
          <w:p w14:paraId="49799601">
            <w:pPr>
              <w:spacing w:line="259" w:lineRule="auto"/>
            </w:pPr>
            <w:r>
              <w:t>El sistema debe notificar a los clientes antes, durante o después de la conversión de unidades el tipo de error encontrado.</w:t>
            </w:r>
          </w:p>
        </w:tc>
        <w:tc>
          <w:tcPr>
            <w:tcW w:w="2281" w:type="dxa"/>
          </w:tcPr>
          <w:p w14:paraId="587C7835">
            <w:r>
              <w:t>Generar error de conversión</w:t>
            </w:r>
          </w:p>
        </w:tc>
        <w:tc>
          <w:tcPr>
            <w:tcW w:w="2767" w:type="dxa"/>
          </w:tcPr>
          <w:p w14:paraId="3A1C6CE9">
            <w:r>
              <w:t>Sistema</w:t>
            </w:r>
          </w:p>
          <w:p w14:paraId="6F8AF072"/>
        </w:tc>
      </w:tr>
    </w:tbl>
    <w:p w14:paraId="22FAF5A2">
      <w:pPr>
        <w:pStyle w:val="4"/>
      </w:pPr>
      <w:bookmarkStart w:id="78" w:name="_Toc242174796"/>
      <w:r>
        <w:t>8.2.5 Requisitos Funcionales</w:t>
      </w:r>
      <w:bookmarkEnd w:id="78"/>
    </w:p>
    <w:p w14:paraId="10AE12A2">
      <w:r>
        <w:t>Para el Sistema “Conversión Unidades Monster” se ha identificado los siguientes requerimientos funcionales.</w:t>
      </w:r>
    </w:p>
    <w:p w14:paraId="010D8EF9">
      <w:pPr>
        <w:pStyle w:val="63"/>
      </w:pPr>
      <w:bookmarkStart w:id="79" w:name="_Toc83812962"/>
      <w:bookmarkStart w:id="80" w:name="_Toc242174932"/>
      <w:r>
        <w:t xml:space="preserve">Tabla </w:t>
      </w:r>
      <w:r>
        <w:fldChar w:fldCharType="begin"/>
      </w:r>
      <w:r>
        <w:instrText xml:space="preserve"> SEQ Tabla \* ARABIC </w:instrText>
      </w:r>
      <w:r>
        <w:fldChar w:fldCharType="separate"/>
      </w:r>
      <w:r>
        <w:t>19</w:t>
      </w:r>
      <w:r>
        <w:fldChar w:fldCharType="end"/>
      </w:r>
      <w:r>
        <w:t xml:space="preserve">. </w:t>
      </w:r>
      <w:bookmarkEnd w:id="79"/>
      <w:r>
        <w:t>Autenticar Cliente</w:t>
      </w:r>
      <w:bookmarkEnd w:id="80"/>
      <w:r>
        <w:t xml:space="preserve"> </w:t>
      </w:r>
    </w:p>
    <w:tbl>
      <w:tblPr>
        <w:tblStyle w:val="59"/>
        <w:tblW w:w="9020" w:type="dxa"/>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085"/>
        <w:gridCol w:w="6935"/>
      </w:tblGrid>
      <w:tr w14:paraId="4062F98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03289D4">
            <w:pPr>
              <w:pStyle w:val="56"/>
              <w:jc w:val="both"/>
              <w:rPr>
                <w:rFonts w:ascii="Calibri" w:hAnsi="Calibri" w:cstheme="minorBidi"/>
                <w:b/>
                <w:bCs/>
                <w:color w:val="FFFFFF" w:themeColor="background1"/>
                <w:sz w:val="22"/>
                <w:szCs w:val="22"/>
                <w14:textFill>
                  <w14:solidFill>
                    <w14:schemeClr w14:val="bg1"/>
                  </w14:solidFill>
                </w14:textFill>
              </w:rPr>
            </w:pPr>
            <w:r>
              <w:rPr>
                <w:rFonts w:ascii="Calibri" w:hAnsi="Calibri" w:cstheme="minorBidi"/>
                <w:b/>
                <w:bCs/>
                <w:color w:val="FFFFFF" w:themeColor="background1"/>
                <w:sz w:val="22"/>
                <w:szCs w:val="22"/>
                <w14:textFill>
                  <w14:solidFill>
                    <w14:schemeClr w14:val="bg1"/>
                  </w14:solidFill>
                </w14:textFill>
              </w:rPr>
              <w:t>RF-001</w:t>
            </w:r>
          </w:p>
        </w:tc>
        <w:tc>
          <w:tcPr>
            <w:tcW w:w="6935"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DDE334E">
            <w:pPr>
              <w:pStyle w:val="56"/>
              <w:jc w:val="both"/>
              <w:rPr>
                <w:rFonts w:ascii="Calibri" w:hAnsi="Calibri" w:cstheme="minorBidi"/>
                <w:b/>
                <w:bCs/>
                <w:color w:val="FFFFFF" w:themeColor="background1"/>
                <w:sz w:val="22"/>
                <w:szCs w:val="22"/>
                <w14:textFill>
                  <w14:solidFill>
                    <w14:schemeClr w14:val="bg1"/>
                  </w14:solidFill>
                </w14:textFill>
              </w:rPr>
            </w:pPr>
            <w:r>
              <w:rPr>
                <w:rFonts w:ascii="Calibri" w:hAnsi="Calibri" w:cstheme="minorBidi"/>
                <w:b/>
                <w:bCs/>
                <w:color w:val="FFFFFF" w:themeColor="background1"/>
                <w:sz w:val="22"/>
                <w:szCs w:val="22"/>
                <w14:textFill>
                  <w14:solidFill>
                    <w14:schemeClr w14:val="bg1"/>
                  </w14:solidFill>
                </w14:textFill>
              </w:rPr>
              <w:t>Autenticar Cliente</w:t>
            </w:r>
          </w:p>
        </w:tc>
      </w:tr>
      <w:tr w14:paraId="4837D1D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300BC1B4">
            <w:pPr>
              <w:pStyle w:val="56"/>
              <w:jc w:val="both"/>
              <w:rPr>
                <w:rFonts w:ascii="Calibri" w:hAnsi="Calibri" w:cstheme="minorBidi"/>
                <w:b/>
                <w:bCs/>
                <w:sz w:val="22"/>
                <w:szCs w:val="22"/>
              </w:rPr>
            </w:pPr>
            <w:r>
              <w:rPr>
                <w:rFonts w:ascii="Calibri" w:hAnsi="Calibri" w:cstheme="minorBidi"/>
                <w:b/>
                <w:bCs/>
                <w:sz w:val="22"/>
                <w:szCs w:val="22"/>
              </w:rPr>
              <w:t>Descripción</w:t>
            </w:r>
          </w:p>
        </w:tc>
        <w:tc>
          <w:tcPr>
            <w:tcW w:w="6935" w:type="dxa"/>
            <w:shd w:val="clear" w:color="auto" w:fill="DBE5F1" w:themeFill="accent1" w:themeFillTint="33"/>
          </w:tcPr>
          <w:p w14:paraId="4E12F46D">
            <w:pPr>
              <w:pStyle w:val="56"/>
              <w:jc w:val="both"/>
              <w:rPr>
                <w:rFonts w:ascii="Calibri" w:hAnsi="Calibri" w:cstheme="minorBidi"/>
                <w:sz w:val="22"/>
                <w:szCs w:val="22"/>
              </w:rPr>
            </w:pPr>
            <w:r>
              <w:rPr>
                <w:rFonts w:ascii="Calibri" w:hAnsi="Calibri" w:cstheme="minorBidi"/>
                <w:sz w:val="22"/>
                <w:szCs w:val="22"/>
              </w:rPr>
              <w:t xml:space="preserve">El sistema debe recibir credenciales de acceso, validarlas y generar un token de seguridad temporal para autorizar el uso de los servicios web. </w:t>
            </w:r>
          </w:p>
        </w:tc>
      </w:tr>
      <w:tr w14:paraId="1C81488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207AE414">
            <w:pPr>
              <w:pStyle w:val="56"/>
              <w:jc w:val="both"/>
              <w:rPr>
                <w:rFonts w:ascii="Calibri" w:hAnsi="Calibri" w:cstheme="minorBidi"/>
                <w:b/>
                <w:bCs/>
                <w:sz w:val="22"/>
                <w:szCs w:val="22"/>
              </w:rPr>
            </w:pPr>
            <w:r>
              <w:rPr>
                <w:rFonts w:ascii="Calibri" w:hAnsi="Calibri" w:cstheme="minorBidi"/>
                <w:b/>
                <w:bCs/>
                <w:sz w:val="22"/>
                <w:szCs w:val="22"/>
              </w:rPr>
              <w:t>Objetivo</w:t>
            </w:r>
          </w:p>
        </w:tc>
        <w:tc>
          <w:tcPr>
            <w:tcW w:w="6935" w:type="dxa"/>
          </w:tcPr>
          <w:p w14:paraId="258C901C">
            <w:pPr>
              <w:pStyle w:val="56"/>
              <w:jc w:val="both"/>
              <w:rPr>
                <w:rFonts w:ascii="Calibri" w:hAnsi="Calibri" w:cstheme="minorBidi"/>
                <w:sz w:val="22"/>
                <w:szCs w:val="22"/>
              </w:rPr>
            </w:pPr>
            <w:r>
              <w:rPr>
                <w:rFonts w:ascii="Calibri" w:hAnsi="Calibri" w:cstheme="minorBidi"/>
                <w:sz w:val="22"/>
                <w:szCs w:val="22"/>
              </w:rPr>
              <w:t>OBJ-001</w:t>
            </w:r>
          </w:p>
        </w:tc>
      </w:tr>
      <w:tr w14:paraId="158DEAF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26C85263">
            <w:pPr>
              <w:pStyle w:val="56"/>
              <w:jc w:val="both"/>
              <w:rPr>
                <w:rFonts w:ascii="Calibri" w:hAnsi="Calibri" w:cstheme="minorBidi"/>
                <w:b/>
                <w:bCs/>
                <w:sz w:val="22"/>
                <w:szCs w:val="22"/>
              </w:rPr>
            </w:pPr>
            <w:r>
              <w:rPr>
                <w:rFonts w:ascii="Calibri" w:hAnsi="Calibri" w:cstheme="minorBidi"/>
                <w:b/>
                <w:bCs/>
                <w:sz w:val="22"/>
                <w:szCs w:val="22"/>
              </w:rPr>
              <w:t>Importancia</w:t>
            </w:r>
          </w:p>
        </w:tc>
        <w:tc>
          <w:tcPr>
            <w:tcW w:w="6935" w:type="dxa"/>
            <w:shd w:val="clear" w:color="auto" w:fill="DBE5F1" w:themeFill="accent1" w:themeFillTint="33"/>
          </w:tcPr>
          <w:p w14:paraId="6E0D76A8">
            <w:pPr>
              <w:pStyle w:val="56"/>
              <w:jc w:val="both"/>
              <w:rPr>
                <w:rFonts w:ascii="Calibri" w:hAnsi="Calibri" w:cstheme="minorBidi"/>
                <w:sz w:val="22"/>
                <w:szCs w:val="22"/>
              </w:rPr>
            </w:pPr>
            <w:r>
              <w:rPr>
                <w:rFonts w:ascii="Calibri" w:hAnsi="Calibri" w:cstheme="minorBidi"/>
                <w:sz w:val="22"/>
                <w:szCs w:val="22"/>
              </w:rPr>
              <w:t>Alta</w:t>
            </w:r>
          </w:p>
        </w:tc>
      </w:tr>
      <w:tr w14:paraId="3FB34C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007AE636">
            <w:pPr>
              <w:pStyle w:val="56"/>
              <w:jc w:val="both"/>
              <w:rPr>
                <w:rFonts w:ascii="Calibri" w:hAnsi="Calibri" w:cstheme="minorBidi"/>
                <w:b/>
                <w:bCs/>
                <w:sz w:val="22"/>
                <w:szCs w:val="22"/>
              </w:rPr>
            </w:pPr>
            <w:r>
              <w:rPr>
                <w:rFonts w:ascii="Calibri" w:hAnsi="Calibri" w:cstheme="minorBidi"/>
                <w:b/>
                <w:bCs/>
                <w:sz w:val="22"/>
                <w:szCs w:val="22"/>
              </w:rPr>
              <w:t>Estado</w:t>
            </w:r>
          </w:p>
        </w:tc>
        <w:tc>
          <w:tcPr>
            <w:tcW w:w="6935" w:type="dxa"/>
          </w:tcPr>
          <w:p w14:paraId="05DE641C">
            <w:pPr>
              <w:pStyle w:val="56"/>
              <w:jc w:val="both"/>
              <w:rPr>
                <w:rFonts w:ascii="Calibri" w:hAnsi="Calibri" w:cstheme="minorBidi"/>
                <w:sz w:val="22"/>
                <w:szCs w:val="22"/>
              </w:rPr>
            </w:pPr>
            <w:r>
              <w:rPr>
                <w:rFonts w:ascii="Calibri" w:hAnsi="Calibri" w:cstheme="minorBidi"/>
                <w:sz w:val="22"/>
                <w:szCs w:val="22"/>
              </w:rPr>
              <w:t>Aprobado</w:t>
            </w:r>
          </w:p>
        </w:tc>
      </w:tr>
      <w:tr w14:paraId="36645C1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shd w:val="clear" w:color="auto" w:fill="DBE5F1" w:themeFill="accent1" w:themeFillTint="33"/>
          </w:tcPr>
          <w:p w14:paraId="5C861224">
            <w:pPr>
              <w:pStyle w:val="56"/>
              <w:jc w:val="both"/>
              <w:rPr>
                <w:rFonts w:ascii="Calibri" w:hAnsi="Calibri" w:cstheme="minorBidi"/>
                <w:b/>
                <w:bCs/>
                <w:sz w:val="22"/>
                <w:szCs w:val="22"/>
              </w:rPr>
            </w:pPr>
            <w:r>
              <w:rPr>
                <w:rFonts w:ascii="Calibri" w:hAnsi="Calibri" w:cstheme="minorBidi"/>
                <w:b/>
                <w:bCs/>
                <w:sz w:val="22"/>
                <w:szCs w:val="22"/>
              </w:rPr>
              <w:t>Estabilidad</w:t>
            </w:r>
          </w:p>
        </w:tc>
        <w:tc>
          <w:tcPr>
            <w:tcW w:w="6935" w:type="dxa"/>
            <w:shd w:val="clear" w:color="auto" w:fill="DBE5F1" w:themeFill="accent1" w:themeFillTint="33"/>
          </w:tcPr>
          <w:p w14:paraId="1E72D50F">
            <w:pPr>
              <w:pStyle w:val="56"/>
              <w:jc w:val="both"/>
              <w:rPr>
                <w:rFonts w:ascii="Calibri" w:hAnsi="Calibri" w:cstheme="minorBidi"/>
                <w:sz w:val="22"/>
                <w:szCs w:val="22"/>
              </w:rPr>
            </w:pPr>
            <w:r>
              <w:rPr>
                <w:rFonts w:ascii="Calibri" w:hAnsi="Calibri" w:cstheme="minorBidi"/>
                <w:sz w:val="22"/>
                <w:szCs w:val="22"/>
              </w:rPr>
              <w:t>Alta</w:t>
            </w:r>
          </w:p>
        </w:tc>
      </w:tr>
      <w:tr w14:paraId="77892D5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085" w:type="dxa"/>
          </w:tcPr>
          <w:p w14:paraId="432DCEAC">
            <w:pPr>
              <w:pStyle w:val="56"/>
              <w:jc w:val="both"/>
              <w:rPr>
                <w:rFonts w:ascii="Calibri" w:hAnsi="Calibri" w:cstheme="minorBidi"/>
                <w:b/>
                <w:bCs/>
                <w:sz w:val="22"/>
                <w:szCs w:val="22"/>
              </w:rPr>
            </w:pPr>
            <w:r>
              <w:rPr>
                <w:rFonts w:ascii="Calibri" w:hAnsi="Calibri" w:cstheme="minorBidi"/>
                <w:b/>
                <w:bCs/>
                <w:sz w:val="22"/>
                <w:szCs w:val="22"/>
              </w:rPr>
              <w:t>Comentarios</w:t>
            </w:r>
          </w:p>
        </w:tc>
        <w:tc>
          <w:tcPr>
            <w:tcW w:w="6935" w:type="dxa"/>
          </w:tcPr>
          <w:p w14:paraId="4F5E810A">
            <w:pPr>
              <w:pStyle w:val="56"/>
              <w:jc w:val="both"/>
              <w:rPr>
                <w:rFonts w:ascii="Calibri" w:hAnsi="Calibri" w:cstheme="minorBidi"/>
                <w:sz w:val="22"/>
                <w:szCs w:val="22"/>
              </w:rPr>
            </w:pPr>
            <w:r>
              <w:rPr>
                <w:rFonts w:ascii="Calibri" w:hAnsi="Calibri" w:cstheme="minorBidi"/>
                <w:sz w:val="22"/>
                <w:szCs w:val="22"/>
              </w:rPr>
              <w:t xml:space="preserve">Requisito base de seguridad, sin este proceso el servidor rechaza cualquier solicitud. </w:t>
            </w:r>
          </w:p>
        </w:tc>
      </w:tr>
    </w:tbl>
    <w:p w14:paraId="649CE168">
      <w:pPr>
        <w:pStyle w:val="63"/>
        <w:rPr>
          <w:rFonts w:ascii="Verdana" w:hAnsi="Verdana" w:cstheme="minorHAnsi"/>
        </w:rPr>
      </w:pPr>
      <w:bookmarkStart w:id="81" w:name="_Toc83812963"/>
      <w:bookmarkStart w:id="82" w:name="_Toc242174933"/>
      <w:r>
        <w:t xml:space="preserve">Tabla </w:t>
      </w:r>
      <w:r>
        <w:fldChar w:fldCharType="begin"/>
      </w:r>
      <w:r>
        <w:instrText xml:space="preserve"> SEQ Tabla \* ARABIC </w:instrText>
      </w:r>
      <w:r>
        <w:fldChar w:fldCharType="separate"/>
      </w:r>
      <w:r>
        <w:t>20</w:t>
      </w:r>
      <w:r>
        <w:fldChar w:fldCharType="end"/>
      </w:r>
      <w:r>
        <w:t xml:space="preserve">. </w:t>
      </w:r>
      <w:bookmarkEnd w:id="81"/>
      <w:r>
        <w:t>Convertir Longitud</w:t>
      </w:r>
      <w:bookmarkEnd w:id="82"/>
      <w:r>
        <w:t xml:space="preserve"> </w:t>
      </w:r>
    </w:p>
    <w:tbl>
      <w:tblPr>
        <w:tblStyle w:val="59"/>
        <w:tblW w:w="4813"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06"/>
        <w:gridCol w:w="7179"/>
      </w:tblGrid>
      <w:tr w14:paraId="273DD39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1803037">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RF-002</w:t>
            </w:r>
          </w:p>
        </w:tc>
        <w:tc>
          <w:tcPr>
            <w:tcW w:w="3866"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DC69B39">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Consultar catálogo de unidades</w:t>
            </w:r>
          </w:p>
        </w:tc>
      </w:tr>
      <w:tr w14:paraId="5EA134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09EC1C2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3866" w:type="pct"/>
            <w:shd w:val="clear" w:color="auto" w:fill="DBE5F1" w:themeFill="accent1" w:themeFillTint="33"/>
          </w:tcPr>
          <w:p w14:paraId="4201EB00">
            <w:pPr>
              <w:pStyle w:val="56"/>
              <w:spacing w:line="259" w:lineRule="auto"/>
              <w:jc w:val="both"/>
            </w:pPr>
            <w:r>
              <w:rPr>
                <w:rFonts w:asciiTheme="minorHAnsi" w:hAnsiTheme="minorHAnsi" w:eastAsiaTheme="minorEastAsia" w:cstheme="minorBidi"/>
                <w:sz w:val="22"/>
                <w:szCs w:val="22"/>
                <w:lang w:val="es-ES"/>
              </w:rPr>
              <w:t>El sistema debe mostrar al usuario una lista con todas las categorías de unidades disponibles para realizar las conversiones.</w:t>
            </w:r>
          </w:p>
        </w:tc>
      </w:tr>
      <w:tr w14:paraId="4128930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695949E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3866" w:type="pct"/>
          </w:tcPr>
          <w:p w14:paraId="2175D99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7957FB8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4C9D36F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3866" w:type="pct"/>
            <w:shd w:val="clear" w:color="auto" w:fill="DBE5F1" w:themeFill="accent1" w:themeFillTint="33"/>
          </w:tcPr>
          <w:p w14:paraId="465300F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AFF4B9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3F58A1E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3866" w:type="pct"/>
          </w:tcPr>
          <w:p w14:paraId="46475E7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D75910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shd w:val="clear" w:color="auto" w:fill="DBE5F1" w:themeFill="accent1" w:themeFillTint="33"/>
          </w:tcPr>
          <w:p w14:paraId="6F03328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3866" w:type="pct"/>
            <w:shd w:val="clear" w:color="auto" w:fill="DBE5F1" w:themeFill="accent1" w:themeFillTint="33"/>
          </w:tcPr>
          <w:p w14:paraId="68B61CA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F22BBF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34" w:type="pct"/>
          </w:tcPr>
          <w:p w14:paraId="12497E0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3866" w:type="pct"/>
          </w:tcPr>
          <w:p w14:paraId="2874AD22">
            <w:pPr>
              <w:pStyle w:val="56"/>
            </w:pPr>
            <w:r>
              <w:rPr>
                <w:rFonts w:asciiTheme="minorHAnsi" w:hAnsiTheme="minorHAnsi" w:eastAsiaTheme="minorEastAsia" w:cstheme="minorBidi"/>
                <w:sz w:val="22"/>
                <w:szCs w:val="22"/>
              </w:rPr>
              <w:t>Las categorías de unidades disponibles son: longitud, masa y temperatura.</w:t>
            </w:r>
          </w:p>
        </w:tc>
      </w:tr>
    </w:tbl>
    <w:p w14:paraId="129262BB">
      <w:pPr>
        <w:pStyle w:val="63"/>
        <w:rPr>
          <w:rFonts w:ascii="Verdana" w:hAnsi="Verdana" w:cstheme="minorBidi"/>
        </w:rPr>
      </w:pPr>
      <w:bookmarkStart w:id="83" w:name="_Toc83812964"/>
      <w:bookmarkStart w:id="84" w:name="_Toc242174934"/>
      <w:r>
        <w:t xml:space="preserve">Tabla </w:t>
      </w:r>
      <w:r>
        <w:fldChar w:fldCharType="begin"/>
      </w:r>
      <w:r>
        <w:instrText xml:space="preserve"> SEQ Tabla \* ARABIC </w:instrText>
      </w:r>
      <w:r>
        <w:fldChar w:fldCharType="separate"/>
      </w:r>
      <w:r>
        <w:t>21</w:t>
      </w:r>
      <w:r>
        <w:fldChar w:fldCharType="end"/>
      </w:r>
      <w:r>
        <w:t>.</w:t>
      </w:r>
      <w:bookmarkEnd w:id="83"/>
      <w:r>
        <w:t xml:space="preserve"> Convertir Masa</w:t>
      </w:r>
      <w:bookmarkEnd w:id="84"/>
    </w:p>
    <w:tbl>
      <w:tblPr>
        <w:tblStyle w:val="59"/>
        <w:tblW w:w="0" w:type="auto"/>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1917"/>
        <w:gridCol w:w="7103"/>
      </w:tblGrid>
      <w:tr w14:paraId="609220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4E24B8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RF-003</w:t>
            </w:r>
          </w:p>
        </w:tc>
        <w:tc>
          <w:tcPr>
            <w:tcW w:w="7103"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4878E265">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Consultar unidades por categoría</w:t>
            </w:r>
          </w:p>
        </w:tc>
      </w:tr>
      <w:tr w14:paraId="1090D80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6100FF5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7103" w:type="dxa"/>
            <w:shd w:val="clear" w:color="auto" w:fill="DBE5F1" w:themeFill="accent1" w:themeFillTint="33"/>
          </w:tcPr>
          <w:p w14:paraId="7E5150AC">
            <w:pPr>
              <w:pStyle w:val="56"/>
              <w:jc w:val="both"/>
            </w:pPr>
            <w:r>
              <w:rPr>
                <w:rFonts w:asciiTheme="minorHAnsi" w:hAnsiTheme="minorHAnsi" w:eastAsiaTheme="minorEastAsia" w:cstheme="minorBidi"/>
                <w:sz w:val="22"/>
                <w:szCs w:val="22"/>
                <w:lang w:val="es-ES"/>
              </w:rPr>
              <w:t>El sistema debe mostrar al usuario las unidades que pueden manejarse para conversión dentro de la categoría que haya seleccionado.</w:t>
            </w:r>
          </w:p>
        </w:tc>
      </w:tr>
      <w:tr w14:paraId="2D6EFA9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1FBCAD5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7103" w:type="dxa"/>
          </w:tcPr>
          <w:p w14:paraId="24535EF7">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31B2C5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158FD93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7103" w:type="dxa"/>
            <w:shd w:val="clear" w:color="auto" w:fill="DBE5F1" w:themeFill="accent1" w:themeFillTint="33"/>
          </w:tcPr>
          <w:p w14:paraId="4A8D81A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FB0EEF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3241029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7103" w:type="dxa"/>
          </w:tcPr>
          <w:p w14:paraId="030E1E66">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52A262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shd w:val="clear" w:color="auto" w:fill="DBE5F1" w:themeFill="accent1" w:themeFillTint="33"/>
          </w:tcPr>
          <w:p w14:paraId="51CC779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7103" w:type="dxa"/>
            <w:shd w:val="clear" w:color="auto" w:fill="DBE5F1" w:themeFill="accent1" w:themeFillTint="33"/>
          </w:tcPr>
          <w:p w14:paraId="2C159282">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7F26877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917" w:type="dxa"/>
          </w:tcPr>
          <w:p w14:paraId="3A9E9B6B">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7103" w:type="dxa"/>
          </w:tcPr>
          <w:p w14:paraId="71BD1DA0">
            <w:pPr>
              <w:pStyle w:val="56"/>
              <w:rPr>
                <w:rFonts w:asciiTheme="minorHAnsi" w:hAnsiTheme="minorHAnsi" w:eastAsiaTheme="minorEastAsia" w:cstheme="minorBidi"/>
                <w:sz w:val="22"/>
                <w:szCs w:val="22"/>
              </w:rPr>
            </w:pPr>
          </w:p>
        </w:tc>
      </w:tr>
    </w:tbl>
    <w:p w14:paraId="0427183A">
      <w:pPr>
        <w:pStyle w:val="63"/>
        <w:rPr>
          <w:rFonts w:ascii="Verdana" w:hAnsi="Verdana" w:cstheme="minorBidi"/>
        </w:rPr>
      </w:pPr>
      <w:bookmarkStart w:id="85" w:name="_Toc83812965"/>
      <w:bookmarkStart w:id="86" w:name="_Toc242174935"/>
      <w:r>
        <w:t xml:space="preserve">Tabla </w:t>
      </w:r>
      <w:r>
        <w:fldChar w:fldCharType="begin"/>
      </w:r>
      <w:r>
        <w:instrText xml:space="preserve"> SEQ Tabla \* ARABIC </w:instrText>
      </w:r>
      <w:r>
        <w:fldChar w:fldCharType="separate"/>
      </w:r>
      <w:r>
        <w:t>22</w:t>
      </w:r>
      <w:r>
        <w:fldChar w:fldCharType="end"/>
      </w:r>
      <w:r>
        <w:t xml:space="preserve">. </w:t>
      </w:r>
      <w:bookmarkEnd w:id="85"/>
      <w:r>
        <w:t>Convertir Temperatura</w:t>
      </w:r>
      <w:bookmarkEnd w:id="86"/>
    </w:p>
    <w:tbl>
      <w:tblPr>
        <w:tblStyle w:val="59"/>
        <w:tblW w:w="9010" w:type="dxa"/>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4389A20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6AD92DA1">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RF-004</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8B85B0C">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Realizar conversión</w:t>
            </w:r>
          </w:p>
        </w:tc>
      </w:tr>
      <w:tr w14:paraId="2E2669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219584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715D94E8">
            <w:pPr>
              <w:pStyle w:val="56"/>
              <w:jc w:val="both"/>
            </w:pPr>
            <w:r>
              <w:rPr>
                <w:rFonts w:asciiTheme="minorHAnsi" w:hAnsiTheme="minorHAnsi" w:eastAsiaTheme="minorEastAsia" w:cstheme="minorBidi"/>
                <w:sz w:val="22"/>
                <w:szCs w:val="22"/>
                <w:lang w:val="es-ES"/>
              </w:rPr>
              <w:t>El sistema debe validar la autorización del usuario, junto con las unidades y valor ingresados. Luego debe realizar el cálculo correspondiente y generar la respuesta con el formato adecuado.</w:t>
            </w:r>
          </w:p>
        </w:tc>
      </w:tr>
      <w:tr w14:paraId="5A3E02A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2B163E0">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3A51412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1A969CE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7F9DB4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675DF54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C6B51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F0D042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51664B8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27274B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shd w:val="clear" w:color="auto" w:fill="DBE5F1" w:themeFill="accent1" w:themeFillTint="33"/>
          </w:tcPr>
          <w:p w14:paraId="1C2F142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5525B3E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0FCFC55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2160" w:type="dxa"/>
          </w:tcPr>
          <w:p w14:paraId="1BF3556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611F7B73">
            <w:pPr>
              <w:pStyle w:val="56"/>
              <w:jc w:val="both"/>
            </w:pPr>
            <w:r>
              <w:rPr>
                <w:rFonts w:asciiTheme="minorHAnsi" w:hAnsiTheme="minorHAnsi" w:eastAsiaTheme="minorEastAsia" w:cstheme="minorBidi"/>
                <w:sz w:val="22"/>
                <w:szCs w:val="22"/>
              </w:rPr>
              <w:t>Se puede detener la conversión si la autorización del usuario ha caducado, o si las unidades o valores ingresados son inválidos.</w:t>
            </w:r>
          </w:p>
        </w:tc>
      </w:tr>
    </w:tbl>
    <w:p w14:paraId="30D371C7">
      <w:pPr>
        <w:pStyle w:val="63"/>
        <w:rPr>
          <w:rFonts w:ascii="Verdana" w:hAnsi="Verdana" w:cstheme="minorBidi"/>
        </w:rPr>
      </w:pPr>
      <w:bookmarkStart w:id="87" w:name="_Toc242174936"/>
      <w:r>
        <w:t>Tabla 23. Convertir Temperatura</w:t>
      </w:r>
      <w:bookmarkEnd w:id="87"/>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1617CF6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3AC0B5D6">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RF-005</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E0CA4B8">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Convertir longitud</w:t>
            </w:r>
          </w:p>
        </w:tc>
      </w:tr>
      <w:tr w14:paraId="4F44D19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A7BA05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63C31D38">
            <w:pPr>
              <w:pStyle w:val="56"/>
              <w:spacing w:line="259" w:lineRule="auto"/>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lang w:val="es-ES"/>
              </w:rPr>
              <w:t>El sistema debe procesar peticiones de conversión de longitud, y retornar el cálculo matemático correspondiente.</w:t>
            </w:r>
          </w:p>
        </w:tc>
      </w:tr>
      <w:tr w14:paraId="484E63B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E29B5C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412F229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0F10015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253C55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62C7338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905813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40F009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7E95EF2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F80590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433AFC2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48E8A149">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69C704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9E4C79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78C91E4D">
            <w:pPr>
              <w:pStyle w:val="56"/>
            </w:pPr>
            <w:r>
              <w:rPr>
                <w:rFonts w:asciiTheme="minorHAnsi" w:hAnsiTheme="minorHAnsi" w:eastAsiaTheme="minorEastAsia" w:cstheme="minorBidi"/>
                <w:sz w:val="22"/>
                <w:szCs w:val="22"/>
              </w:rPr>
              <w:t>Las unidades disponibles para la conversión son: metros, pies, centímetros, yardas y millas</w:t>
            </w:r>
          </w:p>
        </w:tc>
      </w:tr>
    </w:tbl>
    <w:p w14:paraId="4A8B1FE4">
      <w:pPr>
        <w:pStyle w:val="63"/>
        <w:rPr>
          <w:rFonts w:ascii="Verdana" w:hAnsi="Verdana" w:cstheme="minorBidi"/>
        </w:rPr>
      </w:pPr>
      <w:bookmarkStart w:id="88" w:name="_Toc242174937"/>
      <w:r>
        <w:t>Tabla 24. Convertir Temperatura</w:t>
      </w:r>
      <w:bookmarkEnd w:id="88"/>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21EED5C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6534318">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RF-006</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341E4AE">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Convertir masa</w:t>
            </w:r>
          </w:p>
        </w:tc>
      </w:tr>
      <w:tr w14:paraId="51F2F10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628D1D9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5AB44CCB">
            <w:pPr>
              <w:pStyle w:val="56"/>
              <w:spacing w:line="259" w:lineRule="auto"/>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lang w:val="es-ES"/>
              </w:rPr>
              <w:t>El sistema debe procesar peticiones de conversión de masa, y retornar el cálculo matemático correspondiente.</w:t>
            </w:r>
          </w:p>
        </w:tc>
      </w:tr>
      <w:tr w14:paraId="4E335D6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0152E8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77A69F1F">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3B0849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392021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3368155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DF317E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8044671">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670F386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5E6AE3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1E93FB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6C3DB21B">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1CA89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DB6873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6E6E1FE5">
            <w:pPr>
              <w:pStyle w:val="56"/>
            </w:pPr>
            <w:r>
              <w:rPr>
                <w:rFonts w:asciiTheme="minorHAnsi" w:hAnsiTheme="minorHAnsi" w:eastAsiaTheme="minorEastAsia" w:cstheme="minorBidi"/>
                <w:sz w:val="22"/>
                <w:szCs w:val="22"/>
              </w:rPr>
              <w:t>Las unidades disponibles para la conversión son: gramos, kilogramos, onzas, libras y quintales.</w:t>
            </w:r>
          </w:p>
        </w:tc>
      </w:tr>
    </w:tbl>
    <w:p w14:paraId="21F6CC19">
      <w:pPr>
        <w:pStyle w:val="63"/>
        <w:rPr>
          <w:rFonts w:ascii="Verdana" w:hAnsi="Verdana" w:cstheme="minorBidi"/>
        </w:rPr>
      </w:pPr>
      <w:bookmarkStart w:id="89" w:name="_Toc242174938"/>
      <w:r>
        <w:t>Tabla 25. Convertir Temperatura</w:t>
      </w:r>
      <w:bookmarkEnd w:id="89"/>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735888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400A1A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RF-007</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746D4A4">
            <w:pPr>
              <w:pStyle w:val="56"/>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Convertir temperatura</w:t>
            </w:r>
          </w:p>
        </w:tc>
      </w:tr>
      <w:tr w14:paraId="1CA2786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670A01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49BAC19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lang w:val="es-ES"/>
              </w:rPr>
              <w:t>El sistema debe procesar peticiones de conversión de temperatura, y retornar el cálculo matemático correspondiente.</w:t>
            </w:r>
          </w:p>
        </w:tc>
      </w:tr>
      <w:tr w14:paraId="268DD22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FF1F57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0638FB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4A6C87D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9C4C8A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7D51E935">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1B257C5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0A4516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7AD3670E">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3EEDD57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8202A5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5505146F">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239C60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522383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4CD2E8CC">
            <w:pPr>
              <w:pStyle w:val="56"/>
              <w:rPr>
                <w:rFonts w:asciiTheme="minorHAnsi" w:hAnsiTheme="minorHAnsi" w:eastAsiaTheme="minorEastAsia" w:cstheme="minorBidi"/>
                <w:sz w:val="22"/>
                <w:szCs w:val="22"/>
              </w:rPr>
            </w:pPr>
            <w:r>
              <w:rPr>
                <w:rFonts w:asciiTheme="minorHAnsi" w:hAnsiTheme="minorHAnsi" w:eastAsiaTheme="minorEastAsia" w:cstheme="minorBidi"/>
                <w:sz w:val="22"/>
                <w:szCs w:val="22"/>
              </w:rPr>
              <w:t>Las unidades disponibles para la conversión son: farenheit, kelvin, Celsius, newton y reaumur.</w:t>
            </w:r>
          </w:p>
        </w:tc>
      </w:tr>
    </w:tbl>
    <w:p w14:paraId="0D6E03C9">
      <w:pPr>
        <w:pStyle w:val="63"/>
        <w:rPr>
          <w:rFonts w:ascii="Verdana" w:hAnsi="Verdana" w:cstheme="minorBidi"/>
        </w:rPr>
      </w:pPr>
      <w:bookmarkStart w:id="90" w:name="_Toc242174939"/>
      <w:r>
        <w:t>Tabla 26. Convertir Temperatura</w:t>
      </w:r>
      <w:bookmarkEnd w:id="90"/>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7621BD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093ED51">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RF-008</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6041836">
            <w:pPr>
              <w:pStyle w:val="56"/>
              <w:jc w:val="both"/>
              <w:rPr>
                <w:rFonts w:asciiTheme="minorHAnsi" w:hAnsiTheme="minorHAnsi" w:eastAsiaTheme="minorEastAsia" w:cstheme="minorBidi"/>
                <w:b/>
                <w:bCs/>
                <w:color w:val="FFFFFF" w:themeColor="background1"/>
                <w:sz w:val="22"/>
                <w:szCs w:val="22"/>
                <w:lang w:val="es-ES"/>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Validar Token de Seguridad</w:t>
            </w:r>
          </w:p>
        </w:tc>
      </w:tr>
      <w:tr w14:paraId="757897A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75CFD6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1572F047">
            <w:pPr>
              <w:pStyle w:val="56"/>
              <w:spacing w:line="259" w:lineRule="auto"/>
              <w:jc w:val="both"/>
            </w:pPr>
            <w:r>
              <w:rPr>
                <w:rFonts w:asciiTheme="minorHAnsi" w:hAnsiTheme="minorHAnsi" w:eastAsiaTheme="minorEastAsia" w:cstheme="minorBidi"/>
                <w:sz w:val="22"/>
                <w:szCs w:val="22"/>
                <w:lang w:val="es-ES"/>
              </w:rPr>
              <w:t>El sistema debe procesar los tokens obtenidos de la autenticación para permitir acceso a los cálculos de conversión.</w:t>
            </w:r>
          </w:p>
        </w:tc>
      </w:tr>
      <w:tr w14:paraId="5760443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2E5FB76B">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90C492E">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OBJ-001</w:t>
            </w:r>
          </w:p>
        </w:tc>
      </w:tr>
      <w:tr w14:paraId="26BA872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32628B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09F5689A">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317F26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5CE0C221">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358464B3">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38C438C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38BB4F4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04DD4C49">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A90A01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5AC3F7B9">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2B035996">
            <w:pPr>
              <w:pStyle w:val="56"/>
              <w:rPr>
                <w:rFonts w:asciiTheme="minorHAnsi" w:hAnsiTheme="minorHAnsi" w:eastAsiaTheme="minorEastAsia" w:cstheme="minorBidi"/>
                <w:sz w:val="22"/>
                <w:szCs w:val="22"/>
              </w:rPr>
            </w:pPr>
          </w:p>
        </w:tc>
      </w:tr>
    </w:tbl>
    <w:p w14:paraId="595B6375">
      <w:pPr>
        <w:pStyle w:val="63"/>
        <w:rPr>
          <w:rFonts w:ascii="Verdana" w:hAnsi="Verdana" w:cstheme="minorBidi"/>
        </w:rPr>
      </w:pPr>
      <w:bookmarkStart w:id="91" w:name="_Toc242174940"/>
      <w:r>
        <w:t>Tabla 27. Convertir Temperatura</w:t>
      </w:r>
      <w:bookmarkEnd w:id="91"/>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426845B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2036110">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RF-009</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6AF6951">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Validar datos de conversión</w:t>
            </w:r>
          </w:p>
        </w:tc>
      </w:tr>
      <w:tr w14:paraId="030736D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3546FF34">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7FB94E8B">
            <w:pPr>
              <w:pStyle w:val="56"/>
              <w:spacing w:line="259" w:lineRule="auto"/>
              <w:jc w:val="both"/>
              <w:rPr>
                <w:rFonts w:asciiTheme="minorHAnsi" w:hAnsiTheme="minorHAnsi" w:eastAsiaTheme="minorEastAsia" w:cstheme="minorBidi"/>
                <w:sz w:val="22"/>
                <w:szCs w:val="22"/>
                <w:lang w:val="es-ES"/>
              </w:rPr>
            </w:pPr>
            <w:r>
              <w:rPr>
                <w:rFonts w:asciiTheme="minorHAnsi" w:hAnsiTheme="minorHAnsi" w:eastAsiaTheme="minorEastAsia" w:cstheme="minorBidi"/>
                <w:sz w:val="22"/>
                <w:szCs w:val="22"/>
                <w:lang w:val="es-ES"/>
              </w:rPr>
              <w:t>El sistema debe validar que los datos ingresados para la conversión sean coherentes para un correcto calculo</w:t>
            </w:r>
          </w:p>
        </w:tc>
      </w:tr>
      <w:tr w14:paraId="18C72AD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6CF91D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41A1C9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3D42ADE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2BC3421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7CCC1B5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72869A3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2165F25">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6F4CDB51">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502AA86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30D6866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30EEB1E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785CB1E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0F8B62F1">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715F8420">
            <w:pPr>
              <w:pStyle w:val="56"/>
              <w:spacing w:line="259" w:lineRule="auto"/>
            </w:pPr>
            <w:r>
              <w:rPr>
                <w:rFonts w:asciiTheme="minorHAnsi" w:hAnsiTheme="minorHAnsi" w:eastAsiaTheme="minorEastAsia" w:cstheme="minorBidi"/>
                <w:sz w:val="22"/>
                <w:szCs w:val="22"/>
              </w:rPr>
              <w:t>Dependiendo de la conversión, puede aceptar tanto negativos o no, así como valores máximos y mínimos como en transformaciones de temperatura.</w:t>
            </w:r>
          </w:p>
        </w:tc>
      </w:tr>
    </w:tbl>
    <w:p w14:paraId="172151D2">
      <w:pPr>
        <w:pStyle w:val="63"/>
        <w:rPr>
          <w:rFonts w:ascii="Verdana" w:hAnsi="Verdana" w:cstheme="minorBidi"/>
        </w:rPr>
      </w:pPr>
      <w:bookmarkStart w:id="92" w:name="_Toc242174941"/>
      <w:r>
        <w:t>Tabla 28. Convertir Temperatura</w:t>
      </w:r>
      <w:bookmarkEnd w:id="92"/>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1A71763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44C9E9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RF-010</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3A6D9ECA">
            <w:pPr>
              <w:pStyle w:val="56"/>
              <w:spacing w:line="259" w:lineRule="auto"/>
              <w:jc w:val="both"/>
              <w:rPr>
                <w:b/>
                <w:bCs/>
                <w:color w:val="FFFFFF" w:themeColor="background1"/>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Generar respuesta</w:t>
            </w:r>
          </w:p>
        </w:tc>
      </w:tr>
      <w:tr w14:paraId="70D5B52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DD1C73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43D5817F">
            <w:pPr>
              <w:pStyle w:val="56"/>
              <w:spacing w:line="259" w:lineRule="auto"/>
              <w:jc w:val="both"/>
            </w:pPr>
            <w:r>
              <w:rPr>
                <w:rFonts w:asciiTheme="minorHAnsi" w:hAnsiTheme="minorHAnsi" w:eastAsiaTheme="minorEastAsia" w:cstheme="minorBidi"/>
                <w:sz w:val="22"/>
                <w:szCs w:val="22"/>
                <w:lang w:val="es-ES"/>
              </w:rPr>
              <w:t>El sistema debe generar una respuesta estructurada con la respuesta de la conversión con la medida transformada</w:t>
            </w:r>
          </w:p>
        </w:tc>
      </w:tr>
      <w:tr w14:paraId="77911BC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5193BF6F">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C23E19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56C531A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14E4035B">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0A616DF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255E6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660F2DC8">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6F5C487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2ADFE81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74828A59">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4F026B6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5849C0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6AD6F29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5324CACA">
            <w:pPr>
              <w:pStyle w:val="56"/>
              <w:jc w:val="both"/>
              <w:rPr>
                <w:rFonts w:asciiTheme="minorHAnsi" w:hAnsiTheme="minorHAnsi" w:eastAsiaTheme="minorEastAsia" w:cstheme="minorBidi"/>
                <w:sz w:val="22"/>
                <w:szCs w:val="22"/>
              </w:rPr>
            </w:pPr>
          </w:p>
        </w:tc>
      </w:tr>
    </w:tbl>
    <w:p w14:paraId="0B634B15">
      <w:pPr>
        <w:pStyle w:val="63"/>
        <w:rPr>
          <w:rFonts w:ascii="Verdana" w:hAnsi="Verdana" w:cstheme="minorBidi"/>
        </w:rPr>
      </w:pPr>
      <w:bookmarkStart w:id="93" w:name="_Toc242174942"/>
      <w:r>
        <w:t>Tabla 29. Convertir Temperatura</w:t>
      </w:r>
      <w:bookmarkEnd w:id="93"/>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120CEB7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B442C7B">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RF-011</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16B724F">
            <w:pPr>
              <w:pStyle w:val="56"/>
              <w:jc w:val="both"/>
              <w:rPr>
                <w:rFonts w:asciiTheme="minorHAnsi" w:hAnsiTheme="minorHAnsi" w:eastAsiaTheme="minorEastAsia" w:cstheme="minorBidi"/>
                <w:b/>
                <w:bCs/>
                <w:color w:val="FFFFFF" w:themeColor="background1"/>
                <w:sz w:val="22"/>
                <w:szCs w:val="22"/>
                <w:lang w:val="es-ES"/>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Gestionar error de autenticación</w:t>
            </w:r>
          </w:p>
        </w:tc>
      </w:tr>
      <w:tr w14:paraId="2F6D0D1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14B2C307">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28F08D64">
            <w:pPr>
              <w:pStyle w:val="56"/>
              <w:spacing w:line="259" w:lineRule="auto"/>
              <w:jc w:val="both"/>
            </w:pPr>
            <w:r>
              <w:rPr>
                <w:rFonts w:asciiTheme="minorHAnsi" w:hAnsiTheme="minorHAnsi" w:eastAsiaTheme="minorEastAsia" w:cstheme="minorBidi"/>
                <w:sz w:val="22"/>
                <w:szCs w:val="22"/>
                <w:lang w:val="es-ES"/>
              </w:rPr>
              <w:t>El sistema debe generar mensajes para notificar al usuario errores durante la autenticación</w:t>
            </w:r>
          </w:p>
        </w:tc>
      </w:tr>
      <w:tr w14:paraId="60E681D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059CA9D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662CD4A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OBJ-001</w:t>
            </w:r>
          </w:p>
        </w:tc>
      </w:tr>
      <w:tr w14:paraId="0D8C042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0610DB3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4FB5D3D2">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3B8FEF0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4F87C5A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26B652B7">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1FF8832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1BD2A4E2">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7B0C3FCD">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64C3FBA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BCD17D0">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26173E76">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Los mensajes deben darse en casos de contraseña o usuario invalido, así como fallos durante el procesamiento de datos.</w:t>
            </w:r>
          </w:p>
        </w:tc>
      </w:tr>
    </w:tbl>
    <w:p w14:paraId="4D9AE846">
      <w:pPr>
        <w:pStyle w:val="63"/>
        <w:rPr>
          <w:rFonts w:ascii="Verdana" w:hAnsi="Verdana" w:cstheme="minorBidi"/>
        </w:rPr>
      </w:pPr>
      <w:bookmarkStart w:id="94" w:name="_Toc242174943"/>
      <w:r>
        <w:t>Tabla 30. Convertir Temperatura</w:t>
      </w:r>
      <w:bookmarkEnd w:id="94"/>
    </w:p>
    <w:tbl>
      <w:tblPr>
        <w:tblStyle w:val="59"/>
        <w:tblW w:w="0" w:type="auto"/>
        <w:tblInd w:w="5"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60"/>
        <w:gridCol w:w="6850"/>
      </w:tblGrid>
      <w:tr w14:paraId="5BD973B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4ACDA9C2">
            <w:pPr>
              <w:pStyle w:val="56"/>
              <w:jc w:val="both"/>
              <w:rPr>
                <w:rFonts w:asciiTheme="minorHAnsi" w:hAnsiTheme="minorHAnsi" w:eastAsiaTheme="minorEastAsia" w:cstheme="minorBidi"/>
                <w:b/>
                <w:bCs/>
                <w:color w:val="FFFFFF" w:themeColor="background1"/>
                <w:sz w:val="22"/>
                <w:szCs w:val="22"/>
                <w14:textFill>
                  <w14:solidFill>
                    <w14:schemeClr w14:val="bg1"/>
                  </w14:solidFill>
                </w14:textFill>
              </w:rPr>
            </w:pPr>
            <w:r>
              <w:rPr>
                <w:rFonts w:asciiTheme="minorHAnsi" w:hAnsiTheme="minorHAnsi" w:eastAsiaTheme="minorEastAsia" w:cstheme="minorBidi"/>
                <w:b/>
                <w:bCs/>
                <w:color w:val="FFFFFF" w:themeColor="background1"/>
                <w:sz w:val="22"/>
                <w:szCs w:val="22"/>
                <w14:textFill>
                  <w14:solidFill>
                    <w14:schemeClr w14:val="bg1"/>
                  </w14:solidFill>
                </w14:textFill>
              </w:rPr>
              <w:t>RF-012</w:t>
            </w:r>
          </w:p>
        </w:tc>
        <w:tc>
          <w:tcPr>
            <w:tcW w:w="6850" w:type="dxa"/>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4EF659A2">
            <w:pPr>
              <w:pStyle w:val="56"/>
              <w:jc w:val="both"/>
              <w:rPr>
                <w:rFonts w:asciiTheme="minorHAnsi" w:hAnsiTheme="minorHAnsi" w:eastAsiaTheme="minorEastAsia" w:cstheme="minorBidi"/>
                <w:b/>
                <w:bCs/>
                <w:color w:val="FFFFFF" w:themeColor="background1"/>
                <w:sz w:val="22"/>
                <w:szCs w:val="22"/>
                <w:lang w:val="es-ES"/>
                <w14:textFill>
                  <w14:solidFill>
                    <w14:schemeClr w14:val="bg1"/>
                  </w14:solidFill>
                </w14:textFill>
              </w:rPr>
            </w:pPr>
            <w:r>
              <w:rPr>
                <w:rFonts w:asciiTheme="minorHAnsi" w:hAnsiTheme="minorHAnsi" w:eastAsiaTheme="minorEastAsia" w:cstheme="minorBidi"/>
                <w:b/>
                <w:bCs/>
                <w:color w:val="FFFFFF" w:themeColor="background1"/>
                <w:sz w:val="22"/>
                <w:szCs w:val="22"/>
                <w:lang w:val="es-ES"/>
                <w14:textFill>
                  <w14:solidFill>
                    <w14:schemeClr w14:val="bg1"/>
                  </w14:solidFill>
                </w14:textFill>
              </w:rPr>
              <w:t>Gestionar error de conversión</w:t>
            </w:r>
          </w:p>
        </w:tc>
      </w:tr>
      <w:tr w14:paraId="7C81AAC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403A1C56">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Descripción</w:t>
            </w:r>
          </w:p>
        </w:tc>
        <w:tc>
          <w:tcPr>
            <w:tcW w:w="6850" w:type="dxa"/>
            <w:shd w:val="clear" w:color="auto" w:fill="DBE5F1" w:themeFill="accent1" w:themeFillTint="33"/>
          </w:tcPr>
          <w:p w14:paraId="105DE0B1">
            <w:pPr>
              <w:pStyle w:val="56"/>
              <w:spacing w:line="259" w:lineRule="auto"/>
              <w:jc w:val="both"/>
              <w:rPr>
                <w:rFonts w:asciiTheme="minorHAnsi" w:hAnsiTheme="minorHAnsi" w:eastAsiaTheme="minorEastAsia" w:cstheme="minorBidi"/>
                <w:sz w:val="22"/>
                <w:szCs w:val="22"/>
                <w:lang w:val="es-ES"/>
              </w:rPr>
            </w:pPr>
            <w:r>
              <w:rPr>
                <w:rFonts w:asciiTheme="minorHAnsi" w:hAnsiTheme="minorHAnsi" w:eastAsiaTheme="minorEastAsia" w:cstheme="minorBidi"/>
                <w:sz w:val="22"/>
                <w:szCs w:val="22"/>
                <w:lang w:val="es-ES"/>
              </w:rPr>
              <w:t>El sistema debe generar mensajes para notificar al usuario errores durante la conversión de valores</w:t>
            </w:r>
          </w:p>
        </w:tc>
      </w:tr>
      <w:tr w14:paraId="048BB26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1581BB9C">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Objetivo</w:t>
            </w:r>
          </w:p>
        </w:tc>
        <w:tc>
          <w:tcPr>
            <w:tcW w:w="6850" w:type="dxa"/>
          </w:tcPr>
          <w:p w14:paraId="2D071A60">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OBJ-002</w:t>
            </w:r>
          </w:p>
        </w:tc>
      </w:tr>
      <w:tr w14:paraId="43D6F74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7E474DD0">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Importancia</w:t>
            </w:r>
          </w:p>
        </w:tc>
        <w:tc>
          <w:tcPr>
            <w:tcW w:w="6850" w:type="dxa"/>
            <w:shd w:val="clear" w:color="auto" w:fill="DBE5F1" w:themeFill="accent1" w:themeFillTint="33"/>
          </w:tcPr>
          <w:p w14:paraId="10811A34">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4A10301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28D88BED">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Estado</w:t>
            </w:r>
          </w:p>
        </w:tc>
        <w:tc>
          <w:tcPr>
            <w:tcW w:w="6850" w:type="dxa"/>
          </w:tcPr>
          <w:p w14:paraId="167CBA9F">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Aprobado</w:t>
            </w:r>
          </w:p>
        </w:tc>
      </w:tr>
      <w:tr w14:paraId="7367EFA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shd w:val="clear" w:color="auto" w:fill="DBE5F1" w:themeFill="accent1" w:themeFillTint="33"/>
          </w:tcPr>
          <w:p w14:paraId="6A11C363">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Estabilidad</w:t>
            </w:r>
          </w:p>
        </w:tc>
        <w:tc>
          <w:tcPr>
            <w:tcW w:w="6850" w:type="dxa"/>
            <w:shd w:val="clear" w:color="auto" w:fill="DBE5F1" w:themeFill="accent1" w:themeFillTint="33"/>
          </w:tcPr>
          <w:p w14:paraId="46818F6C">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Alta</w:t>
            </w:r>
          </w:p>
        </w:tc>
      </w:tr>
      <w:tr w14:paraId="5850FE6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00" w:hRule="atLeast"/>
        </w:trPr>
        <w:tc>
          <w:tcPr>
            <w:tcW w:w="2160" w:type="dxa"/>
          </w:tcPr>
          <w:p w14:paraId="75610C0A">
            <w:pPr>
              <w:pStyle w:val="56"/>
              <w:jc w:val="both"/>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Comentarios</w:t>
            </w:r>
          </w:p>
        </w:tc>
        <w:tc>
          <w:tcPr>
            <w:tcW w:w="6850" w:type="dxa"/>
          </w:tcPr>
          <w:p w14:paraId="2717D4F2">
            <w:pPr>
              <w:pStyle w:val="56"/>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Los mensajes deben darse en casos de problemas durante la conversión, por problemas con los datos de entrada y un mensaje personalizado por cada caso.</w:t>
            </w:r>
          </w:p>
        </w:tc>
      </w:tr>
    </w:tbl>
    <w:p w14:paraId="363BF7D4">
      <w:pPr>
        <w:pStyle w:val="3"/>
      </w:pPr>
    </w:p>
    <w:p w14:paraId="359F4E04">
      <w:pPr>
        <w:pStyle w:val="3"/>
      </w:pPr>
      <w:bookmarkStart w:id="95" w:name="_Toc242174797"/>
      <w:r>
        <w:t>8.3 Requisitos No Funcionales</w:t>
      </w:r>
      <w:bookmarkEnd w:id="95"/>
    </w:p>
    <w:p w14:paraId="3B80CCAA">
      <w:pPr>
        <w:pStyle w:val="4"/>
      </w:pPr>
      <w:bookmarkStart w:id="96" w:name="_Toc58077507"/>
      <w:bookmarkStart w:id="97" w:name="_Toc242174798"/>
      <w:r>
        <w:t>8.3.1 Objetivo General</w:t>
      </w:r>
      <w:bookmarkEnd w:id="96"/>
      <w:bookmarkEnd w:id="97"/>
    </w:p>
    <w:p w14:paraId="57386E19">
      <w:r>
        <w:t>Para el Sistema “Conversión de Unidades</w:t>
      </w:r>
      <w:bookmarkStart w:id="141" w:name="_GoBack"/>
      <w:bookmarkEnd w:id="141"/>
      <w:r>
        <w:t>” se ha identificado los siguientes requerimientos no funcionales en relación con la tecnología de la información.</w:t>
      </w:r>
    </w:p>
    <w:p w14:paraId="2AE494D8">
      <w:pPr>
        <w:pStyle w:val="63"/>
      </w:pPr>
      <w:bookmarkStart w:id="98" w:name="_Toc83812969"/>
      <w:bookmarkStart w:id="99" w:name="_Toc242174944"/>
      <w:r>
        <w:t xml:space="preserve">Tabla 31. </w:t>
      </w:r>
      <w:bookmarkEnd w:id="98"/>
      <w:r>
        <w:t>Requerimiento no funcional Protocolo de Arquitectura (SOAP)</w:t>
      </w:r>
      <w:bookmarkEnd w:id="99"/>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1D5D263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E2EDB31">
            <w:pPr>
              <w:pStyle w:val="9"/>
              <w:spacing w:before="0" w:after="0"/>
              <w:rPr>
                <w:rFonts w:ascii="Arial" w:hAnsi="Arial"/>
                <w:b/>
                <w:bCs/>
                <w:i w:val="0"/>
                <w:iCs w:val="0"/>
                <w:color w:val="FFFFFF" w:themeColor="background1"/>
                <w14:textFill>
                  <w14:solidFill>
                    <w14:schemeClr w14:val="bg1"/>
                  </w14:solidFill>
                </w14:textFill>
              </w:rPr>
            </w:pPr>
            <w:bookmarkStart w:id="100" w:name="_Toc83812970"/>
            <w:r>
              <w:rPr>
                <w:rFonts w:ascii="Arial" w:hAnsi="Arial"/>
                <w:b/>
                <w:bCs/>
                <w:i w:val="0"/>
                <w:iCs w:val="0"/>
                <w:color w:val="FFFFFF" w:themeColor="background1"/>
                <w14:textFill>
                  <w14:solidFill>
                    <w14:schemeClr w14:val="bg1"/>
                  </w14:solidFill>
                </w14:textFill>
              </w:rPr>
              <w:t>RNF-001</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069BAD89">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Protocolo de Arquitectura (SOAP)</w:t>
            </w:r>
          </w:p>
        </w:tc>
      </w:tr>
      <w:tr w14:paraId="5C48097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9906786">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53E03B19">
            <w:pPr>
              <w:pStyle w:val="9"/>
              <w:spacing w:before="0" w:after="0"/>
              <w:rPr>
                <w:color w:val="376092" w:themeColor="accent1" w:themeShade="BF"/>
              </w:rPr>
            </w:pPr>
            <w:r>
              <w:rPr>
                <w:rFonts w:ascii="Arial" w:hAnsi="Arial"/>
                <w:i w:val="0"/>
                <w:iCs w:val="0"/>
                <w:color w:val="376092" w:themeColor="accent1" w:themeShade="BF"/>
              </w:rPr>
              <w:t>El servidor central debe exponer sus servicios de conversión y autenticación estrictamente mediante el protocolo SOAP, utilizando archivos WSDL para definir el contrato del servicio.</w:t>
            </w:r>
          </w:p>
        </w:tc>
      </w:tr>
      <w:tr w14:paraId="468C577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52A117B1">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0916B0E1">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1093D74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104651F">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70A81786">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B9B5188">
            <w:pPr>
              <w:spacing w:before="0" w:after="0"/>
            </w:pPr>
          </w:p>
        </w:tc>
      </w:tr>
    </w:tbl>
    <w:p w14:paraId="12B7796C">
      <w:pPr>
        <w:pStyle w:val="9"/>
        <w:spacing w:before="0" w:after="0"/>
        <w:rPr>
          <w:b/>
          <w:bCs/>
          <w:i w:val="0"/>
          <w:iCs w:val="0"/>
        </w:rPr>
      </w:pPr>
    </w:p>
    <w:p w14:paraId="23B9CC8C">
      <w:pPr>
        <w:pStyle w:val="63"/>
      </w:pPr>
      <w:bookmarkStart w:id="101" w:name="_Toc242174945"/>
      <w:r>
        <w:t xml:space="preserve">Tabla 32. </w:t>
      </w:r>
      <w:bookmarkEnd w:id="100"/>
      <w:r>
        <w:t>Requerimiento no funcional Especificación de Software.</w:t>
      </w:r>
      <w:bookmarkEnd w:id="101"/>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20EBF3F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29E8E60F">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2</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66CEA710">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 xml:space="preserve">Especificación de Software </w:t>
            </w:r>
          </w:p>
        </w:tc>
      </w:tr>
      <w:tr w14:paraId="1EB7220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6FA4A4E">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1B015F71">
            <w:pPr>
              <w:pStyle w:val="9"/>
              <w:spacing w:before="0" w:after="0"/>
              <w:rPr>
                <w:color w:val="376092" w:themeColor="accent1" w:themeShade="BF"/>
              </w:rPr>
            </w:pPr>
            <w:r>
              <w:rPr>
                <w:rFonts w:ascii="Arial" w:hAnsi="Arial"/>
                <w:i w:val="0"/>
                <w:iCs w:val="0"/>
                <w:color w:val="376092" w:themeColor="accent1" w:themeShade="BF"/>
              </w:rPr>
              <w:t>El backend del sistema debe ser desarrollado utilizando el lenguaje Java e implementando obligatoriamente la especificación Jakarta EE para la construcción de los servicios web.</w:t>
            </w:r>
          </w:p>
        </w:tc>
      </w:tr>
      <w:tr w14:paraId="2C54B5D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72A063CA">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0E213E03">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0B6BD9D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48D17850">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2701622A">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B1FBB92">
            <w:pPr>
              <w:spacing w:before="0" w:after="0"/>
            </w:pPr>
          </w:p>
        </w:tc>
      </w:tr>
    </w:tbl>
    <w:p w14:paraId="43909BB7"/>
    <w:p w14:paraId="1DB2A56E">
      <w:pPr>
        <w:pStyle w:val="63"/>
      </w:pPr>
      <w:bookmarkStart w:id="102" w:name="_Toc242174946"/>
      <w:bookmarkStart w:id="103" w:name="_Toc83812971"/>
      <w:r>
        <w:t>Tabla 33. Requerimiento no funcional Entorno de Desarrollo.</w:t>
      </w:r>
      <w:bookmarkEnd w:id="102"/>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1EFF91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698140A7">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3</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1E9A42C0">
            <w:pPr>
              <w:pStyle w:val="9"/>
              <w:spacing w:before="0" w:after="0"/>
              <w:rPr>
                <w:rFonts w:ascii="Arial" w:hAnsi="Arial"/>
                <w:b/>
                <w:bCs/>
                <w:i w:val="0"/>
                <w:iCs w:val="0"/>
                <w:color w:val="FFFFFF" w:themeColor="background1"/>
                <w14:textFill>
                  <w14:solidFill>
                    <w14:schemeClr w14:val="bg1"/>
                  </w14:solidFill>
                </w14:textFill>
              </w:rPr>
            </w:pPr>
            <w:r>
              <w:rPr>
                <w:b/>
                <w:bCs/>
                <w:i w:val="0"/>
                <w:iCs w:val="0"/>
                <w:color w:val="FFFFFF" w:themeColor="background1"/>
                <w:sz w:val="22"/>
                <w:szCs w:val="22"/>
                <w14:textFill>
                  <w14:solidFill>
                    <w14:schemeClr w14:val="bg1"/>
                  </w14:solidFill>
                </w14:textFill>
              </w:rPr>
              <w:t>Entorno de Desarrollo</w:t>
            </w:r>
          </w:p>
        </w:tc>
      </w:tr>
      <w:tr w14:paraId="759D9E7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4D8914FA">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1EF69ACE">
            <w:pPr>
              <w:pStyle w:val="9"/>
              <w:spacing w:before="0" w:after="0"/>
              <w:rPr>
                <w:i w:val="0"/>
                <w:iCs w:val="0"/>
                <w:color w:val="376092" w:themeColor="accent1" w:themeShade="BF"/>
              </w:rPr>
            </w:pPr>
            <w:r>
              <w:rPr>
                <w:rFonts w:ascii="Arial" w:hAnsi="Arial"/>
                <w:i w:val="0"/>
                <w:iCs w:val="0"/>
                <w:color w:val="376092" w:themeColor="accent1" w:themeShade="BF"/>
              </w:rPr>
              <w:t>El código fuente del servidor de conversiones debe ser construido, gestionado y estructurado utilizando exclusivamente el Entorno de Desarrollo Integrado (IDE) NetBeans.</w:t>
            </w:r>
          </w:p>
        </w:tc>
      </w:tr>
      <w:tr w14:paraId="7E9B87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3AD4F59A">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16DEDB9B">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1EBC22E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FB589AF">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626FB9B1">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333A133">
            <w:pPr>
              <w:spacing w:before="0" w:after="0"/>
            </w:pPr>
          </w:p>
        </w:tc>
      </w:tr>
      <w:bookmarkEnd w:id="103"/>
    </w:tbl>
    <w:p w14:paraId="3294D29D">
      <w:pPr>
        <w:pStyle w:val="9"/>
        <w:spacing w:before="0" w:after="0"/>
        <w:rPr>
          <w:b/>
          <w:bCs/>
          <w:i w:val="0"/>
          <w:iCs w:val="0"/>
        </w:rPr>
      </w:pPr>
      <w:bookmarkStart w:id="104" w:name="_Toc83812972"/>
    </w:p>
    <w:p w14:paraId="126095D3">
      <w:pPr>
        <w:pStyle w:val="63"/>
      </w:pPr>
      <w:bookmarkStart w:id="105" w:name="_Toc242174947"/>
      <w:r>
        <w:t xml:space="preserve">Tabla 34. Requerimiento no funcional </w:t>
      </w:r>
      <w:bookmarkEnd w:id="104"/>
      <w:r>
        <w:t>Servidor de Aplicaciones</w:t>
      </w:r>
      <w:bookmarkEnd w:id="105"/>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6F6B88F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1E606964">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4</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73B7DB78">
            <w:pPr>
              <w:pStyle w:val="9"/>
              <w:spacing w:before="0" w:after="0"/>
              <w:rPr>
                <w:rFonts w:ascii="Arial" w:hAnsi="Arial"/>
                <w:b/>
                <w:bCs/>
                <w:i w:val="0"/>
                <w:iCs w:val="0"/>
                <w:color w:val="FFFFFF" w:themeColor="background1"/>
                <w14:textFill>
                  <w14:solidFill>
                    <w14:schemeClr w14:val="bg1"/>
                  </w14:solidFill>
                </w14:textFill>
              </w:rPr>
            </w:pPr>
            <w:r>
              <w:rPr>
                <w:b/>
                <w:bCs/>
                <w:color w:val="FFFFFF" w:themeColor="background1"/>
                <w:sz w:val="22"/>
                <w:szCs w:val="22"/>
                <w14:textFill>
                  <w14:solidFill>
                    <w14:schemeClr w14:val="bg1"/>
                  </w14:solidFill>
                </w14:textFill>
              </w:rPr>
              <w:t>Servidor de Aplicaciones</w:t>
            </w:r>
          </w:p>
        </w:tc>
      </w:tr>
      <w:tr w14:paraId="1CFC167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496" w:hRule="atLeast"/>
        </w:trPr>
        <w:tc>
          <w:tcPr>
            <w:tcW w:w="1109" w:type="pct"/>
            <w:shd w:val="clear" w:color="auto" w:fill="DBE5F1" w:themeFill="accent1" w:themeFillTint="33"/>
          </w:tcPr>
          <w:p w14:paraId="0B7388F7">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6A5A159D">
            <w:pPr>
              <w:pStyle w:val="9"/>
              <w:spacing w:before="0" w:after="0"/>
            </w:pPr>
            <w:r>
              <w:rPr>
                <w:rFonts w:ascii="Arial" w:hAnsi="Arial"/>
                <w:i w:val="0"/>
                <w:iCs w:val="0"/>
                <w:color w:val="376092" w:themeColor="accent1" w:themeShade="BF"/>
              </w:rPr>
              <w:t>El despliegue y la ejecución en red del proyecto backend debe realizarse obligatoriamente sobre Payara Server.</w:t>
            </w:r>
          </w:p>
        </w:tc>
      </w:tr>
      <w:tr w14:paraId="5F2A6CB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0DF73C7C">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60D825AE">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710A168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799A510B">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302410A7">
            <w:pPr>
              <w:pStyle w:val="9"/>
              <w:spacing w:before="0" w:after="0"/>
              <w:rPr>
                <w:i w:val="0"/>
                <w:iCs w:val="0"/>
                <w:color w:val="376092" w:themeColor="accent1" w:themeShade="BF"/>
              </w:rPr>
            </w:pPr>
            <w:r>
              <w:rPr>
                <w:rFonts w:ascii="Arial" w:hAnsi="Arial"/>
                <w:i w:val="0"/>
                <w:iCs w:val="0"/>
                <w:color w:val="376092" w:themeColor="accent1" w:themeShade="BF"/>
              </w:rPr>
              <w:t>Aprobado</w:t>
            </w:r>
          </w:p>
          <w:p w14:paraId="729FA1AB">
            <w:pPr>
              <w:spacing w:before="0" w:after="0"/>
            </w:pPr>
          </w:p>
        </w:tc>
      </w:tr>
    </w:tbl>
    <w:p w14:paraId="2B0E3698">
      <w:pPr>
        <w:pStyle w:val="9"/>
        <w:spacing w:before="0" w:after="0"/>
        <w:rPr>
          <w:b/>
          <w:bCs/>
          <w:i w:val="0"/>
          <w:iCs w:val="0"/>
        </w:rPr>
      </w:pPr>
      <w:bookmarkStart w:id="106" w:name="_Toc83812973"/>
    </w:p>
    <w:bookmarkEnd w:id="106"/>
    <w:p w14:paraId="5B513611">
      <w:pPr>
        <w:pStyle w:val="63"/>
      </w:pPr>
      <w:bookmarkStart w:id="107" w:name="_Toc242174948"/>
      <w:r>
        <w:t>Tabla 35. Requerimiento no funcional Seguridad y autorización de Token.</w:t>
      </w:r>
      <w:bookmarkEnd w:id="107"/>
    </w:p>
    <w:tbl>
      <w:tblPr>
        <w:tblStyle w:val="59"/>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399E969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559403A4">
            <w:pPr>
              <w:pStyle w:val="9"/>
              <w:spacing w:before="0" w:after="0"/>
              <w:rPr>
                <w:rFonts w:ascii="Arial" w:hAnsi="Arial"/>
                <w:b/>
                <w:bCs/>
                <w:i w:val="0"/>
                <w:iCs w:val="0"/>
                <w:color w:val="FFFFFF" w:themeColor="background1"/>
                <w14:textFill>
                  <w14:solidFill>
                    <w14:schemeClr w14:val="bg1"/>
                  </w14:solidFill>
                </w14:textFill>
              </w:rPr>
            </w:pPr>
            <w:r>
              <w:rPr>
                <w:rFonts w:ascii="Arial" w:hAnsi="Arial"/>
                <w:b/>
                <w:bCs/>
                <w:i w:val="0"/>
                <w:iCs w:val="0"/>
                <w:color w:val="FFFFFF" w:themeColor="background1"/>
                <w14:textFill>
                  <w14:solidFill>
                    <w14:schemeClr w14:val="bg1"/>
                  </w14:solidFill>
                </w14:textFill>
              </w:rPr>
              <w:t>RNF-00</w:t>
            </w:r>
            <w:r>
              <w:rPr>
                <w:b/>
                <w:bCs/>
                <w:i w:val="0"/>
                <w:iCs w:val="0"/>
                <w:color w:val="FFFFFF" w:themeColor="background1"/>
                <w14:textFill>
                  <w14:solidFill>
                    <w14:schemeClr w14:val="bg1"/>
                  </w14:solidFill>
                </w14:textFill>
              </w:rPr>
              <w:t>5</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A5C7FC6">
            <w:pPr>
              <w:pStyle w:val="9"/>
              <w:spacing w:before="0" w:after="0"/>
              <w:rPr>
                <w:rFonts w:ascii="Arial" w:hAnsi="Arial"/>
                <w:b/>
                <w:bCs/>
                <w:i w:val="0"/>
                <w:iCs w:val="0"/>
                <w:color w:val="FFFFFF" w:themeColor="background1"/>
                <w14:textFill>
                  <w14:solidFill>
                    <w14:schemeClr w14:val="bg1"/>
                  </w14:solidFill>
                </w14:textFill>
              </w:rPr>
            </w:pPr>
            <w:r>
              <w:rPr>
                <w:b/>
                <w:bCs/>
                <w:sz w:val="22"/>
                <w:szCs w:val="22"/>
              </w:rPr>
              <w:t>Seguridad y Autorización mediante Token</w:t>
            </w:r>
          </w:p>
        </w:tc>
      </w:tr>
      <w:tr w14:paraId="1F0F4E2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402DEAB">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4D24FD1E">
            <w:pPr>
              <w:pStyle w:val="9"/>
              <w:spacing w:before="0" w:after="0"/>
            </w:pPr>
            <w:r>
              <w:rPr>
                <w:rFonts w:ascii="Arial" w:hAnsi="Arial"/>
                <w:i w:val="0"/>
                <w:iCs w:val="0"/>
                <w:color w:val="376092" w:themeColor="accent1" w:themeShade="BF"/>
              </w:rPr>
              <w:t>El sistema debe restringir el acceso a los servicios de cálculo matemático. Solo procesará aquellas peticiones SOAP que incluyan un token de autenticación válido, el cual debe ser generado y proporcionado previamente por el endpoint de Login.</w:t>
            </w:r>
          </w:p>
        </w:tc>
      </w:tr>
      <w:tr w14:paraId="0B182DF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2936EBDE">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3B035D1E">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6B2406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39A7AC41">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7087FF72">
            <w:pPr>
              <w:pStyle w:val="9"/>
              <w:spacing w:before="0" w:after="0"/>
            </w:pPr>
            <w:r>
              <w:rPr>
                <w:rFonts w:ascii="Arial" w:hAnsi="Arial"/>
                <w:i w:val="0"/>
                <w:iCs w:val="0"/>
                <w:color w:val="376092" w:themeColor="accent1" w:themeShade="BF"/>
              </w:rPr>
              <w:t>Aprobado</w:t>
            </w:r>
          </w:p>
          <w:p w14:paraId="2C5F9D58"/>
        </w:tc>
      </w:tr>
    </w:tbl>
    <w:p w14:paraId="48B8707C"/>
    <w:p w14:paraId="66C01AC3">
      <w:pPr>
        <w:pStyle w:val="63"/>
      </w:pPr>
      <w:bookmarkStart w:id="108" w:name="_Toc242174949"/>
      <w:r>
        <w:t>Tabla 36</w:t>
      </w:r>
      <w:r>
        <w:fldChar w:fldCharType="begin"/>
      </w:r>
      <w:r>
        <w:instrText xml:space="preserve"> SEQ Tabla \* ARABIC </w:instrText>
      </w:r>
      <w:r>
        <w:fldChar w:fldCharType="separate"/>
      </w:r>
      <w:r>
        <w:fldChar w:fldCharType="end"/>
      </w:r>
      <w:r>
        <w:t>. Requerimiento no funcional Accesibilidad.</w:t>
      </w:r>
      <w:bookmarkEnd w:id="108"/>
    </w:p>
    <w:tbl>
      <w:tblPr>
        <w:tblStyle w:val="59"/>
        <w:tblpPr w:leftFromText="141" w:rightFromText="141" w:vertAnchor="text" w:horzAnchor="margin" w:tblpXSpec="center" w:tblpY="128"/>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53C2F30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72CFA33F">
            <w:pPr>
              <w:spacing w:before="0" w:after="0"/>
              <w:rPr>
                <w:b/>
                <w:bCs/>
              </w:rPr>
            </w:pPr>
            <w:r>
              <w:rPr>
                <w:b/>
                <w:bCs/>
              </w:rPr>
              <w:t>RNF-006</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22B6A41F">
            <w:pPr>
              <w:spacing w:before="0" w:after="0"/>
              <w:rPr>
                <w:b/>
                <w:bCs/>
              </w:rPr>
            </w:pPr>
            <w:r>
              <w:rPr>
                <w:b/>
                <w:bCs/>
              </w:rPr>
              <w:t>Accesibilidad</w:t>
            </w:r>
          </w:p>
        </w:tc>
      </w:tr>
      <w:tr w14:paraId="52C0D46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78F25577">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03C5B517">
            <w:pPr>
              <w:pStyle w:val="9"/>
              <w:spacing w:before="0" w:after="0"/>
              <w:rPr>
                <w:rFonts w:ascii="Arial" w:hAnsi="Arial"/>
                <w:i w:val="0"/>
                <w:iCs w:val="0"/>
                <w:color w:val="376092" w:themeColor="accent1" w:themeShade="BF"/>
              </w:rPr>
            </w:pPr>
            <w:r>
              <w:rPr>
                <w:i w:val="0"/>
                <w:iCs w:val="0"/>
                <w:color w:val="376092" w:themeColor="accent1" w:themeShade="BF"/>
              </w:rPr>
              <w:t>La interfaz deberá presentarse en varios clientes con un mismo diseño único, exceptuando el cliente de consola.</w:t>
            </w:r>
          </w:p>
        </w:tc>
      </w:tr>
      <w:tr w14:paraId="3A8213E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4AA12ADD">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23F64A03">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116EACC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B4180D2">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0AF7C937">
            <w:pPr>
              <w:pStyle w:val="9"/>
              <w:spacing w:before="0" w:after="0"/>
            </w:pPr>
            <w:r>
              <w:rPr>
                <w:rFonts w:ascii="Arial" w:hAnsi="Arial"/>
                <w:i w:val="0"/>
                <w:iCs w:val="0"/>
                <w:color w:val="376092" w:themeColor="accent1" w:themeShade="BF"/>
              </w:rPr>
              <w:t>Aprobado</w:t>
            </w:r>
          </w:p>
          <w:p w14:paraId="5EEEFD0C"/>
        </w:tc>
      </w:tr>
    </w:tbl>
    <w:p w14:paraId="5DE7D61D">
      <w:pPr>
        <w:pStyle w:val="9"/>
        <w:spacing w:before="0" w:after="0"/>
      </w:pPr>
      <w:bookmarkStart w:id="109" w:name="_Toc83812974"/>
    </w:p>
    <w:bookmarkEnd w:id="109"/>
    <w:p w14:paraId="220E05BB">
      <w:pPr>
        <w:pStyle w:val="63"/>
      </w:pPr>
      <w:bookmarkStart w:id="110" w:name="_Toc242174950"/>
      <w:bookmarkStart w:id="111" w:name="_Toc83812975"/>
      <w:r>
        <w:t>Tabla 37. Requerimiento no funcional Mantenimiento.</w:t>
      </w:r>
      <w:bookmarkEnd w:id="110"/>
    </w:p>
    <w:tbl>
      <w:tblPr>
        <w:tblStyle w:val="59"/>
        <w:tblpPr w:leftFromText="141" w:rightFromText="141" w:vertAnchor="text" w:horzAnchor="margin" w:tblpXSpec="center" w:tblpY="128"/>
        <w:tblW w:w="5000" w:type="pct"/>
        <w:tblInd w:w="0"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autofit"/>
        <w:tblCellMar>
          <w:top w:w="0" w:type="dxa"/>
          <w:left w:w="108" w:type="dxa"/>
          <w:bottom w:w="0" w:type="dxa"/>
          <w:right w:w="108" w:type="dxa"/>
        </w:tblCellMar>
      </w:tblPr>
      <w:tblGrid>
        <w:gridCol w:w="2139"/>
        <w:gridCol w:w="7507"/>
      </w:tblGrid>
      <w:tr w14:paraId="2F53374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Borders>
              <w:top w:val="single" w:color="4F81BD" w:themeColor="accent1" w:sz="4" w:space="0"/>
              <w:left w:val="single" w:color="4F81BD" w:themeColor="accent1" w:sz="4" w:space="0"/>
              <w:bottom w:val="single" w:color="4F81BD" w:themeColor="accent1" w:sz="4" w:space="0"/>
              <w:right w:val="nil"/>
              <w:insideH w:val="single" w:sz="4" w:space="0"/>
              <w:insideV w:val="nil"/>
            </w:tcBorders>
            <w:shd w:val="clear" w:color="auto" w:fill="4F81BD" w:themeFill="accent1"/>
          </w:tcPr>
          <w:p w14:paraId="0EFE9FB1">
            <w:pPr>
              <w:spacing w:before="0" w:after="0"/>
              <w:rPr>
                <w:b/>
                <w:bCs/>
              </w:rPr>
            </w:pPr>
            <w:r>
              <w:rPr>
                <w:b/>
                <w:bCs/>
              </w:rPr>
              <w:t>RNF-007</w:t>
            </w:r>
          </w:p>
        </w:tc>
        <w:tc>
          <w:tcPr>
            <w:tcW w:w="3891" w:type="pct"/>
            <w:tcBorders>
              <w:top w:val="single" w:color="4F81BD" w:themeColor="accent1" w:sz="4" w:space="0"/>
              <w:bottom w:val="single" w:color="4F81BD" w:themeColor="accent1" w:sz="4" w:space="0"/>
              <w:right w:val="single" w:color="4F81BD" w:themeColor="accent1" w:sz="4" w:space="0"/>
              <w:insideH w:val="single" w:sz="4" w:space="0"/>
              <w:insideV w:val="nil"/>
            </w:tcBorders>
            <w:shd w:val="clear" w:color="auto" w:fill="4F81BD" w:themeFill="accent1"/>
          </w:tcPr>
          <w:p w14:paraId="59410B16">
            <w:pPr>
              <w:spacing w:before="0" w:after="0"/>
              <w:rPr>
                <w:b/>
                <w:bCs/>
              </w:rPr>
            </w:pPr>
            <w:r>
              <w:rPr>
                <w:b/>
                <w:bCs/>
              </w:rPr>
              <w:t>Accesibilidad</w:t>
            </w:r>
          </w:p>
        </w:tc>
      </w:tr>
      <w:tr w14:paraId="3A776DA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267BF13D">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Descripción</w:t>
            </w:r>
          </w:p>
        </w:tc>
        <w:tc>
          <w:tcPr>
            <w:tcW w:w="3891" w:type="pct"/>
            <w:shd w:val="clear" w:color="auto" w:fill="DBE5F1" w:themeFill="accent1" w:themeFillTint="33"/>
          </w:tcPr>
          <w:p w14:paraId="7BE27A36">
            <w:pPr>
              <w:pStyle w:val="9"/>
              <w:spacing w:before="0" w:after="0"/>
              <w:rPr>
                <w:rFonts w:ascii="Arial" w:hAnsi="Arial"/>
                <w:i w:val="0"/>
                <w:iCs w:val="0"/>
                <w:color w:val="376092" w:themeColor="accent1" w:themeShade="BF"/>
              </w:rPr>
            </w:pPr>
            <w:r>
              <w:rPr>
                <w:i w:val="0"/>
                <w:iCs w:val="0"/>
              </w:rPr>
              <w:t>El sistema deberá tener un manual de usuario para facilitar el mantenimiento que se realizará en oportunidades futuras.</w:t>
            </w:r>
          </w:p>
        </w:tc>
      </w:tr>
      <w:tr w14:paraId="5A052AD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tcPr>
          <w:p w14:paraId="12B60885">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Importancia</w:t>
            </w:r>
          </w:p>
        </w:tc>
        <w:tc>
          <w:tcPr>
            <w:tcW w:w="3891" w:type="pct"/>
          </w:tcPr>
          <w:p w14:paraId="6C7184EB">
            <w:pPr>
              <w:pStyle w:val="9"/>
              <w:spacing w:before="0" w:after="0"/>
              <w:rPr>
                <w:i w:val="0"/>
                <w:iCs w:val="0"/>
                <w:color w:val="376092" w:themeColor="accent1" w:themeShade="BF"/>
              </w:rPr>
            </w:pPr>
            <w:r>
              <w:rPr>
                <w:rFonts w:ascii="Arial" w:hAnsi="Arial"/>
                <w:i w:val="0"/>
                <w:iCs w:val="0"/>
                <w:color w:val="376092" w:themeColor="accent1" w:themeShade="BF"/>
              </w:rPr>
              <w:t>Alta</w:t>
            </w:r>
          </w:p>
        </w:tc>
      </w:tr>
      <w:tr w14:paraId="77F8ED3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109" w:type="pct"/>
            <w:shd w:val="clear" w:color="auto" w:fill="DBE5F1" w:themeFill="accent1" w:themeFillTint="33"/>
          </w:tcPr>
          <w:p w14:paraId="1348B972">
            <w:pPr>
              <w:pStyle w:val="9"/>
              <w:spacing w:before="0" w:after="0"/>
              <w:rPr>
                <w:rFonts w:ascii="Arial" w:hAnsi="Arial"/>
                <w:b/>
                <w:bCs/>
                <w:i w:val="0"/>
                <w:iCs w:val="0"/>
                <w:color w:val="376092" w:themeColor="accent1" w:themeShade="BF"/>
              </w:rPr>
            </w:pPr>
            <w:r>
              <w:rPr>
                <w:rFonts w:ascii="Arial" w:hAnsi="Arial"/>
                <w:b/>
                <w:bCs/>
                <w:i w:val="0"/>
                <w:iCs w:val="0"/>
                <w:color w:val="376092" w:themeColor="accent1" w:themeShade="BF"/>
              </w:rPr>
              <w:t>Estado</w:t>
            </w:r>
          </w:p>
        </w:tc>
        <w:tc>
          <w:tcPr>
            <w:tcW w:w="3891" w:type="pct"/>
            <w:shd w:val="clear" w:color="auto" w:fill="DBE5F1" w:themeFill="accent1" w:themeFillTint="33"/>
          </w:tcPr>
          <w:p w14:paraId="67FF0741">
            <w:pPr>
              <w:pStyle w:val="9"/>
              <w:spacing w:before="0" w:after="0"/>
            </w:pPr>
            <w:r>
              <w:rPr>
                <w:rFonts w:ascii="Arial" w:hAnsi="Arial"/>
                <w:i w:val="0"/>
                <w:iCs w:val="0"/>
                <w:color w:val="376092" w:themeColor="accent1" w:themeShade="BF"/>
              </w:rPr>
              <w:t>Aprobado</w:t>
            </w:r>
          </w:p>
          <w:p w14:paraId="3DC63556"/>
        </w:tc>
      </w:tr>
    </w:tbl>
    <w:p w14:paraId="23B17A67">
      <w:pPr>
        <w:pStyle w:val="9"/>
        <w:spacing w:before="0" w:after="0"/>
      </w:pPr>
    </w:p>
    <w:p w14:paraId="6AB17B09">
      <w:pPr>
        <w:pStyle w:val="9"/>
        <w:spacing w:before="0" w:after="0"/>
      </w:pPr>
    </w:p>
    <w:bookmarkEnd w:id="111"/>
    <w:p w14:paraId="35C9FC42">
      <w:pPr>
        <w:pStyle w:val="32"/>
        <w:numPr>
          <w:ilvl w:val="0"/>
          <w:numId w:val="7"/>
        </w:numPr>
      </w:pPr>
      <w:r>
        <w:t>El sistema contará con un control de acceso mediante tokens.</w:t>
      </w:r>
    </w:p>
    <w:p w14:paraId="20DF50B6">
      <w:pPr>
        <w:pStyle w:val="32"/>
        <w:numPr>
          <w:ilvl w:val="0"/>
          <w:numId w:val="7"/>
        </w:numPr>
      </w:pPr>
      <w:r>
        <w:t xml:space="preserve">El sistema contará con un nombre de usuario y contraseña personal. </w:t>
      </w:r>
    </w:p>
    <w:p w14:paraId="32281CB3">
      <w:pPr>
        <w:pStyle w:val="32"/>
        <w:numPr>
          <w:ilvl w:val="0"/>
          <w:numId w:val="7"/>
        </w:numPr>
      </w:pPr>
      <w:r>
        <w:t>El sistema operará sin base de datos, las validaciones se realizarán en memoria.</w:t>
      </w:r>
    </w:p>
    <w:p w14:paraId="47E1DCEA">
      <w:pPr>
        <w:pStyle w:val="32"/>
        <w:numPr>
          <w:ilvl w:val="0"/>
          <w:numId w:val="7"/>
        </w:numPr>
      </w:pPr>
      <w:r>
        <w:t xml:space="preserve">Emitirá mensajes de alerta cuando el usuario envíe parámetros erróneos. </w:t>
      </w:r>
    </w:p>
    <w:p w14:paraId="3EE4C756">
      <w:pPr>
        <w:pStyle w:val="32"/>
        <w:numPr>
          <w:ilvl w:val="0"/>
          <w:numId w:val="7"/>
        </w:numPr>
      </w:pPr>
      <w:r>
        <w:t>Emitirá mensajes de confirmación y el valor resultante en el momento de procesar las conversiones matemáticas.</w:t>
      </w:r>
    </w:p>
    <w:p w14:paraId="69C00F46">
      <w:pPr>
        <w:pStyle w:val="32"/>
        <w:numPr>
          <w:ilvl w:val="0"/>
          <w:numId w:val="7"/>
        </w:numPr>
      </w:pPr>
      <w:r>
        <w:t>Las operaciones se realizarán clasificándolas según: Longitud, Masa o Temperatura.</w:t>
      </w:r>
    </w:p>
    <w:p w14:paraId="0816D2E4">
      <w:pPr>
        <w:pStyle w:val="32"/>
        <w:numPr>
          <w:ilvl w:val="0"/>
          <w:numId w:val="7"/>
        </w:numPr>
      </w:pPr>
      <w:r>
        <w:t xml:space="preserve">El sistema habilita las opciones de conversión en los clientes solo si se posee un token de sesión válido. </w:t>
      </w:r>
    </w:p>
    <w:p w14:paraId="6EA51BDD">
      <w:pPr>
        <w:pStyle w:val="32"/>
        <w:numPr>
          <w:ilvl w:val="0"/>
          <w:numId w:val="7"/>
        </w:numPr>
      </w:pPr>
      <w:r>
        <w:t xml:space="preserve">El servidor central recibirá y procesará peticiones de todas las aplicaciones cliente conectadas de forma simultánea.  </w:t>
      </w:r>
    </w:p>
    <w:p w14:paraId="4F2ADF7A">
      <w:pPr>
        <w:pStyle w:val="3"/>
      </w:pPr>
      <w:bookmarkStart w:id="112" w:name="_Toc242174799"/>
      <w:r>
        <w:t>8.4 Otros Requerimientos</w:t>
      </w:r>
      <w:bookmarkEnd w:id="112"/>
    </w:p>
    <w:p w14:paraId="3ACC1E44">
      <w:pPr>
        <w:pStyle w:val="4"/>
      </w:pPr>
      <w:bookmarkStart w:id="113" w:name="_Toc242174800"/>
      <w:r>
        <w:t>8.4.1 Restricciones de Diseño</w:t>
      </w:r>
      <w:bookmarkEnd w:id="113"/>
    </w:p>
    <w:p w14:paraId="43B1F377">
      <w:bookmarkStart w:id="114" w:name="_4i7ojhp" w:colFirst="0" w:colLast="0"/>
      <w:bookmarkEnd w:id="114"/>
      <w:r>
        <w:t>Las restricciones de diseño son las siguientes:</w:t>
      </w:r>
    </w:p>
    <w:p w14:paraId="1CD5F120">
      <w:pPr>
        <w:pStyle w:val="32"/>
        <w:numPr>
          <w:ilvl w:val="0"/>
          <w:numId w:val="8"/>
        </w:numPr>
      </w:pPr>
      <w:r>
        <w:t>Se debe mantener una misma línea gráfica, paleta de colores y distribución visual en todos los clientes con interfaz gráfica (Web, Móvil y Escritorio) para asegurar una experiencia de usuario uniforme.</w:t>
      </w:r>
    </w:p>
    <w:p w14:paraId="56902ABF">
      <w:pPr>
        <w:pStyle w:val="32"/>
        <w:numPr>
          <w:ilvl w:val="0"/>
          <w:numId w:val="8"/>
        </w:numPr>
      </w:pPr>
      <w:r>
        <w:t xml:space="preserve">El cliente de consola operará de forma independiente mediante un entorno de texto (CLI), priorizando la claridad en la presentación de menús y la lectura de resultados. </w:t>
      </w:r>
    </w:p>
    <w:p w14:paraId="73C4BE38">
      <w:pPr>
        <w:pStyle w:val="4"/>
      </w:pPr>
      <w:bookmarkStart w:id="115" w:name="_2xcytpi"/>
      <w:bookmarkEnd w:id="115"/>
      <w:bookmarkStart w:id="116" w:name="_Toc58077511"/>
      <w:bookmarkStart w:id="117" w:name="_Toc242174801"/>
      <w:r>
        <w:t>8.4.2 Restricciones de Hardware</w:t>
      </w:r>
      <w:bookmarkEnd w:id="116"/>
      <w:bookmarkEnd w:id="117"/>
      <w:r>
        <w:t xml:space="preserve"> </w:t>
      </w:r>
    </w:p>
    <w:p w14:paraId="5DC26C91">
      <w:r>
        <w:t xml:space="preserve">Los equipos disponibles deben tener las siguientes características: </w:t>
      </w:r>
    </w:p>
    <w:p w14:paraId="06CBEB31">
      <w:pPr>
        <w:pStyle w:val="32"/>
        <w:numPr>
          <w:ilvl w:val="0"/>
          <w:numId w:val="9"/>
        </w:numPr>
      </w:pPr>
      <w:r>
        <w:t xml:space="preserve">Procesador Intel Core i3 o superior, </w:t>
      </w:r>
    </w:p>
    <w:p w14:paraId="580A7B95">
      <w:pPr>
        <w:pStyle w:val="32"/>
        <w:numPr>
          <w:ilvl w:val="0"/>
          <w:numId w:val="9"/>
        </w:numPr>
      </w:pPr>
      <w:r>
        <w:t xml:space="preserve">4 GB de RAM o superior, </w:t>
      </w:r>
    </w:p>
    <w:p w14:paraId="2533F998">
      <w:pPr>
        <w:pStyle w:val="32"/>
        <w:numPr>
          <w:ilvl w:val="0"/>
          <w:numId w:val="9"/>
        </w:numPr>
      </w:pPr>
      <w:r>
        <w:t xml:space="preserve">Disco de 256GB o superior, </w:t>
      </w:r>
    </w:p>
    <w:p w14:paraId="55FAF65D">
      <w:pPr>
        <w:pStyle w:val="32"/>
        <w:numPr>
          <w:ilvl w:val="0"/>
          <w:numId w:val="9"/>
        </w:numPr>
        <w:rPr>
          <w:lang w:val="en-US"/>
        </w:rPr>
      </w:pPr>
      <w:r>
        <w:rPr>
          <w:lang w:val="en-US"/>
        </w:rPr>
        <w:t xml:space="preserve">S.O. Windows 11, Linux o Android.  </w:t>
      </w:r>
    </w:p>
    <w:p w14:paraId="4119F9E7">
      <w:pPr>
        <w:rPr>
          <w:lang w:val="en-US"/>
        </w:rPr>
      </w:pPr>
    </w:p>
    <w:p w14:paraId="1C94DC20">
      <w:pPr>
        <w:pStyle w:val="4"/>
      </w:pPr>
      <w:bookmarkStart w:id="118" w:name="_Toc58077512"/>
      <w:bookmarkStart w:id="119" w:name="_Toc242174802"/>
      <w:r>
        <w:t>8.4.3 Atributos</w:t>
      </w:r>
      <w:bookmarkEnd w:id="118"/>
      <w:r>
        <w:t xml:space="preserve"> de calidad</w:t>
      </w:r>
      <w:bookmarkEnd w:id="119"/>
    </w:p>
    <w:p w14:paraId="15CD7CDD">
      <w:r>
        <w:rPr>
          <w:b/>
          <w:bCs/>
        </w:rPr>
        <w:t>Fiabilidad. -</w:t>
      </w:r>
      <w:r>
        <w:t xml:space="preserve"> El sistema, ofrecerá garantía de funcionar correctamente y cumplir con los requisitos </w:t>
      </w:r>
      <w:r>
        <w:tab/>
      </w:r>
      <w:r>
        <w:t>presentados previamente.</w:t>
      </w:r>
    </w:p>
    <w:p w14:paraId="073BD779">
      <w:r>
        <w:rPr>
          <w:b/>
          <w:bCs/>
        </w:rPr>
        <w:t>Portabilidad. -</w:t>
      </w:r>
      <w:r>
        <w:t xml:space="preserve"> Al tratarse de una arquitectura SOA utilizando SOAP, el sistema garantiza que cualquier cliente pueda consumir los servicios mediante el intercambio de mensajes XML, independiente del lenguaje de programación del cliente.</w:t>
      </w:r>
    </w:p>
    <w:p w14:paraId="1DC5DE61">
      <w:r>
        <w:rPr>
          <w:b/>
          <w:bCs/>
        </w:rPr>
        <w:t xml:space="preserve">Seguridad. – </w:t>
      </w:r>
      <w:r>
        <w:t xml:space="preserve">La solución abarca múltiples plataformas, el usuario final puede acceder a los servicios de conversión desde cualquier dispositivo con conexión a la red. </w:t>
      </w:r>
    </w:p>
    <w:p w14:paraId="4AF0E32A">
      <w:r>
        <w:rPr>
          <w:b/>
          <w:bCs/>
        </w:rPr>
        <w:t>Disponibilidad. -</w:t>
      </w:r>
      <w:r>
        <w:t xml:space="preserve"> Los usuarios podrán acceder al sistema durante las 24 horas del día.</w:t>
      </w:r>
    </w:p>
    <w:p w14:paraId="16479761"/>
    <w:p w14:paraId="538724E7">
      <w:pPr>
        <w:pStyle w:val="2"/>
      </w:pPr>
      <w:bookmarkStart w:id="120" w:name="_Toc23846806"/>
      <w:bookmarkStart w:id="121" w:name="_Toc242174803"/>
      <w:bookmarkStart w:id="122" w:name="_Toc58077513"/>
      <w:r>
        <w:t>9. Requisitos de Rendimiento</w:t>
      </w:r>
      <w:bookmarkEnd w:id="120"/>
      <w:bookmarkEnd w:id="121"/>
      <w:bookmarkEnd w:id="122"/>
    </w:p>
    <w:p w14:paraId="029F8265">
      <w:pPr>
        <w:pStyle w:val="3"/>
      </w:pPr>
      <w:bookmarkStart w:id="123" w:name="_Toc242174804"/>
      <w:bookmarkStart w:id="124" w:name="_Toc58077514"/>
      <w:bookmarkStart w:id="125" w:name="_Toc23846807"/>
      <w:r>
        <w:t>9.1. Requisitos de Interfaces Externas</w:t>
      </w:r>
      <w:bookmarkEnd w:id="123"/>
      <w:bookmarkEnd w:id="124"/>
      <w:bookmarkEnd w:id="125"/>
    </w:p>
    <w:p w14:paraId="3C5A1351">
      <w:pPr>
        <w:pStyle w:val="4"/>
      </w:pPr>
      <w:bookmarkStart w:id="126" w:name="_Toc58077515"/>
      <w:bookmarkStart w:id="127" w:name="_Toc242174805"/>
      <w:r>
        <w:t>9.1.1. Interfaces de Usuario</w:t>
      </w:r>
      <w:bookmarkEnd w:id="126"/>
      <w:bookmarkEnd w:id="127"/>
    </w:p>
    <w:p w14:paraId="66A3CDDD">
      <w:pPr>
        <w:rPr>
          <w:i/>
          <w:lang w:val="es-EC"/>
        </w:rPr>
      </w:pPr>
      <w:bookmarkStart w:id="128" w:name="_Toc58077516"/>
      <w:r>
        <w:rPr>
          <w:lang w:val="es-EC"/>
        </w:rPr>
        <w:t xml:space="preserve">Dado que el ecosistema cuenta con cuatro clientes distintos, las interfaces se dividen según su entorno de ejecución: </w:t>
      </w:r>
    </w:p>
    <w:p w14:paraId="351D740C">
      <w:pPr>
        <w:pStyle w:val="32"/>
        <w:numPr>
          <w:ilvl w:val="0"/>
          <w:numId w:val="10"/>
        </w:numPr>
        <w:rPr>
          <w:i/>
          <w:lang w:val="es-EC"/>
        </w:rPr>
      </w:pPr>
      <w:r>
        <w:rPr>
          <w:b/>
          <w:bCs/>
          <w:lang w:val="es-EC"/>
        </w:rPr>
        <w:t>Clientes con Interfaz Gráfica (Web, Móvil, Escritorio):</w:t>
      </w:r>
    </w:p>
    <w:p w14:paraId="45F9C541">
      <w:pPr>
        <w:pStyle w:val="32"/>
        <w:numPr>
          <w:ilvl w:val="1"/>
          <w:numId w:val="10"/>
        </w:numPr>
        <w:rPr>
          <w:i/>
          <w:lang w:val="es-EC"/>
        </w:rPr>
      </w:pPr>
      <w:r>
        <w:rPr>
          <w:lang w:val="es-EC"/>
        </w:rPr>
        <w:t>Listas desplegables para elegir las magnitudes de conversión (Longitud, Masa, Temperatura).</w:t>
      </w:r>
    </w:p>
    <w:p w14:paraId="1A1120BD">
      <w:pPr>
        <w:pStyle w:val="32"/>
        <w:numPr>
          <w:ilvl w:val="1"/>
          <w:numId w:val="10"/>
        </w:numPr>
        <w:rPr>
          <w:i/>
          <w:lang w:val="es-EC"/>
        </w:rPr>
      </w:pPr>
      <w:r>
        <w:rPr>
          <w:lang w:val="es-EC"/>
        </w:rPr>
        <w:t>Campos numéricos y de texto para el ingreso de valores y credenciales de autenticación.</w:t>
      </w:r>
    </w:p>
    <w:p w14:paraId="1E21A923">
      <w:pPr>
        <w:pStyle w:val="32"/>
        <w:numPr>
          <w:ilvl w:val="1"/>
          <w:numId w:val="10"/>
        </w:numPr>
        <w:rPr>
          <w:i/>
          <w:lang w:val="es-EC"/>
        </w:rPr>
      </w:pPr>
      <w:r>
        <w:rPr>
          <w:lang w:val="es-EC"/>
        </w:rPr>
        <w:t>Botones de acción para enviar las peticiones al servidor.</w:t>
      </w:r>
    </w:p>
    <w:p w14:paraId="0C625938">
      <w:pPr>
        <w:pStyle w:val="32"/>
        <w:numPr>
          <w:ilvl w:val="1"/>
          <w:numId w:val="10"/>
        </w:numPr>
        <w:rPr>
          <w:i/>
          <w:lang w:val="es-EC"/>
        </w:rPr>
      </w:pPr>
      <w:r>
        <w:rPr>
          <w:lang w:val="es-EC"/>
        </w:rPr>
        <w:t>Áreas de texto para visualizar las respuestas estructuradas y mensajes de error.</w:t>
      </w:r>
    </w:p>
    <w:p w14:paraId="340560FB">
      <w:pPr>
        <w:pStyle w:val="32"/>
        <w:numPr>
          <w:ilvl w:val="0"/>
          <w:numId w:val="10"/>
        </w:numPr>
        <w:rPr>
          <w:i/>
          <w:lang w:val="es-EC"/>
        </w:rPr>
      </w:pPr>
      <w:r>
        <w:rPr>
          <w:b/>
          <w:bCs/>
          <w:lang w:val="es-EC"/>
        </w:rPr>
        <w:t>Cliente de Consola:</w:t>
      </w:r>
    </w:p>
    <w:p w14:paraId="4D665A65">
      <w:pPr>
        <w:pStyle w:val="32"/>
        <w:numPr>
          <w:ilvl w:val="1"/>
          <w:numId w:val="10"/>
        </w:numPr>
        <w:rPr>
          <w:i/>
          <w:lang w:val="es-EC"/>
        </w:rPr>
      </w:pPr>
      <w:r>
        <w:rPr>
          <w:lang w:val="es-EC"/>
        </w:rPr>
        <w:t>Menús numéricos textuales para navegar entre las opciones de login y conversión.</w:t>
      </w:r>
    </w:p>
    <w:p w14:paraId="6AA6AD08">
      <w:pPr>
        <w:pStyle w:val="4"/>
      </w:pPr>
      <w:bookmarkStart w:id="129" w:name="_Toc242174806"/>
      <w:r>
        <w:t>9.1.2. Interfaces de Hardware</w:t>
      </w:r>
      <w:bookmarkEnd w:id="128"/>
      <w:bookmarkEnd w:id="129"/>
    </w:p>
    <w:p w14:paraId="1748EBAB">
      <w:r>
        <w:rPr>
          <w:b/>
          <w:bCs/>
        </w:rPr>
        <w:t xml:space="preserve">La pantalla del monitor/ pantalla táctil: </w:t>
      </w:r>
      <w:r>
        <w:t xml:space="preserve">El software muestra la interfaz gráfica o la terminal de consola para que el usuario visualice las opciones y los resultados de las conversiones. </w:t>
      </w:r>
    </w:p>
    <w:p w14:paraId="6385B7D7">
      <w:r>
        <w:rPr>
          <w:b/>
          <w:bCs/>
        </w:rPr>
        <w:t>Periféricos de entrada (teclado, ratón y touch):</w:t>
      </w:r>
      <w:r>
        <w:t xml:space="preserve"> Necesarios para interactuar con el sistema, tipear los valores a convertir , seleccionar las unidades y consumir los servicios web.   </w:t>
      </w:r>
    </w:p>
    <w:p w14:paraId="1BEAA034">
      <w:pPr>
        <w:pStyle w:val="4"/>
      </w:pPr>
      <w:bookmarkStart w:id="130" w:name="_Toc242174807"/>
      <w:bookmarkStart w:id="131" w:name="_Toc58077517"/>
      <w:r>
        <w:t>9.1.3. Interfaces de Software</w:t>
      </w:r>
      <w:bookmarkEnd w:id="130"/>
      <w:bookmarkEnd w:id="131"/>
    </w:p>
    <w:p w14:paraId="1310B05A">
      <w:pPr>
        <w:pStyle w:val="32"/>
        <w:numPr>
          <w:ilvl w:val="0"/>
          <w:numId w:val="11"/>
        </w:numPr>
      </w:pPr>
      <w:r>
        <w:t>Sistema Operativo: Windows, OS X, Linux, Android, IOS</w:t>
      </w:r>
    </w:p>
    <w:p w14:paraId="024A2EC9">
      <w:pPr>
        <w:pStyle w:val="32"/>
        <w:numPr>
          <w:ilvl w:val="0"/>
          <w:numId w:val="11"/>
        </w:numPr>
      </w:pPr>
      <w:r>
        <w:t>Navegador Web: Chrome, Mozilla, Safari, Opera.</w:t>
      </w:r>
    </w:p>
    <w:p w14:paraId="72F1906F">
      <w:pPr>
        <w:pStyle w:val="4"/>
      </w:pPr>
      <w:bookmarkStart w:id="132" w:name="_Toc58077518"/>
      <w:bookmarkStart w:id="133" w:name="_Toc242174808"/>
      <w:r>
        <w:t>9.1.4. Interfaces de Comunicación</w:t>
      </w:r>
      <w:bookmarkEnd w:id="132"/>
      <w:bookmarkEnd w:id="133"/>
    </w:p>
    <w:p w14:paraId="383EF41A">
      <w:pPr>
        <w:rPr>
          <w:lang w:val="es-EC"/>
        </w:rPr>
      </w:pPr>
      <w:bookmarkStart w:id="134" w:name="_Toc58077519"/>
      <w:r>
        <w:rPr>
          <w:lang w:val="es-EC"/>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62276B13">
      <w:r>
        <w:t>9.1.5. Base de Datos</w:t>
      </w:r>
      <w:bookmarkEnd w:id="134"/>
    </w:p>
    <w:p w14:paraId="1D43ABBE">
      <w:r>
        <w:t xml:space="preserve">El sistema no implementa comunicación con ningún motor de base de datos. Toda validación de usuarios, credenciales, asignación y lógica de conversión se ejecuta en la memoria volátil del servidor. </w:t>
      </w:r>
    </w:p>
    <w:p w14:paraId="48206AD2"/>
    <w:p w14:paraId="1EAEC91E">
      <w:pPr>
        <w:pStyle w:val="37"/>
      </w:pPr>
      <w:bookmarkStart w:id="135" w:name="_Toc242174809"/>
      <w:bookmarkStart w:id="136" w:name="_Toc58077520"/>
      <w:r>
        <w:t>RECOMENDACIONES</w:t>
      </w:r>
      <w:bookmarkEnd w:id="135"/>
      <w:bookmarkEnd w:id="136"/>
    </w:p>
    <w:p w14:paraId="32663AAC">
      <w:pPr>
        <w:pStyle w:val="32"/>
        <w:numPr>
          <w:ilvl w:val="0"/>
          <w:numId w:val="12"/>
        </w:numPr>
      </w:pPr>
      <w:r>
        <w:t xml:space="preserve">En una segunda fase implementar nuevas magnitudes de conversión en el servidor para aprovechar la escalabilidad de la arquitectura SOA. </w:t>
      </w:r>
    </w:p>
    <w:p w14:paraId="16E5A9DC">
      <w:pPr>
        <w:pStyle w:val="32"/>
        <w:numPr>
          <w:ilvl w:val="0"/>
          <w:numId w:val="12"/>
        </w:numPr>
      </w:pPr>
      <w:r>
        <w:t xml:space="preserve">Es importante mantener un control de versionamiento en el archivo WSDL. Cualquier modificación en los parámetros del servidor requiere actualización en el código de los cuatro clientes para evitar fallos en la comunicación. </w:t>
      </w:r>
    </w:p>
    <w:p w14:paraId="03B21A71">
      <w:pPr>
        <w:pStyle w:val="37"/>
      </w:pPr>
      <w:bookmarkStart w:id="137" w:name="_Toc58077521"/>
      <w:bookmarkStart w:id="138" w:name="_Toc242174810"/>
      <w:r>
        <w:t>CONCLUSIONES</w:t>
      </w:r>
      <w:bookmarkEnd w:id="137"/>
      <w:bookmarkEnd w:id="138"/>
    </w:p>
    <w:p w14:paraId="62AD1965">
      <w:pPr>
        <w:pStyle w:val="32"/>
        <w:numPr>
          <w:ilvl w:val="0"/>
          <w:numId w:val="13"/>
        </w:numPr>
      </w:pPr>
      <w:r>
        <w:t>Hasta el momento el sistema está modelado para cumplir con el caso de estudio definido en este documento</w:t>
      </w:r>
    </w:p>
    <w:p w14:paraId="25B42850">
      <w:pPr>
        <w:pStyle w:val="32"/>
        <w:numPr>
          <w:ilvl w:val="0"/>
          <w:numId w:val="13"/>
        </w:numPr>
      </w:pPr>
      <w:r>
        <w:t>La especificación de requisitos de software permite una correcta lectura de lo que son los requisitos que tiene el sistema y su posterior implementación.</w:t>
      </w:r>
    </w:p>
    <w:p w14:paraId="0B7B38C4">
      <w:pPr>
        <w:pStyle w:val="32"/>
        <w:numPr>
          <w:ilvl w:val="0"/>
          <w:numId w:val="13"/>
        </w:numPr>
      </w:pPr>
      <w:r>
        <w:t xml:space="preserve">Los requisitos presentados en la actual documentación van de acorde a los requerimientos presentados por el docente. </w:t>
      </w:r>
      <w:bookmarkStart w:id="139" w:name="_Toc58077522"/>
    </w:p>
    <w:bookmarkEnd w:id="139"/>
    <w:p w14:paraId="113D776B">
      <w:pPr>
        <w:pStyle w:val="37"/>
        <w:rPr>
          <w:rFonts w:cstheme="minorHAnsi"/>
        </w:rPr>
      </w:pPr>
      <w:bookmarkStart w:id="140" w:name="_Toc242174811"/>
      <w:r>
        <w:t>BIBLIOGRAFÍA</w:t>
      </w:r>
      <w:bookmarkEnd w:id="140"/>
    </w:p>
    <w:sectPr>
      <w:pgSz w:w="11910" w:h="16840"/>
      <w:pgMar w:top="740" w:right="1320" w:bottom="1180" w:left="1160" w:header="0" w:footer="996" w:gutter="0"/>
      <w:pgBorders w:offsetFrom="page">
        <w:top w:val="twistedLines1" w:color="auto" w:sz="15" w:space="24"/>
        <w:left w:val="twistedLines1" w:color="auto" w:sz="15" w:space="24"/>
        <w:bottom w:val="twistedLines1" w:color="auto" w:sz="15" w:space="24"/>
        <w:right w:val="twistedLines1" w:color="auto" w:sz="15"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rlito">
    <w:altName w:val="Calibri"/>
    <w:panose1 w:val="00000000000000000000"/>
    <w:charset w:val="00"/>
    <w:family w:val="swiss"/>
    <w:pitch w:val="default"/>
    <w:sig w:usb0="00000000" w:usb1="00000000" w:usb2="00000000" w:usb3="00000000" w:csb0="00000000" w:csb1="00000000"/>
  </w:font>
  <w:font w:name="Caladea">
    <w:altName w:val="Calibr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Droid Sans Fallback">
    <w:altName w:val="Times New Roman"/>
    <w:panose1 w:val="00000000000000000000"/>
    <w:charset w:val="00"/>
    <w:family w:val="auto"/>
    <w:pitch w:val="default"/>
    <w:sig w:usb0="00000000" w:usb1="00000000" w:usb2="00000000" w:usb3="00000000" w:csb0="00000001" w:csb1="00000000"/>
  </w:font>
  <w:font w:name="Lohit Hindi">
    <w:altName w:val="Times New Roman"/>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00"/>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0883225"/>
      <w:docPartObj>
        <w:docPartGallery w:val="AutoText"/>
      </w:docPartObj>
    </w:sdtPr>
    <w:sdtContent>
      <w:p w14:paraId="1FD00FA3">
        <w:pPr>
          <w:pStyle w:val="12"/>
          <w:jc w:val="right"/>
        </w:pPr>
        <w:r>
          <w:fldChar w:fldCharType="begin"/>
        </w:r>
        <w:r>
          <w:instrText xml:space="preserve">PAGE   \* MERGEFORMAT</w:instrText>
        </w:r>
        <w:r>
          <w:fldChar w:fldCharType="separate"/>
        </w:r>
        <w:r>
          <w:t>4</w:t>
        </w:r>
        <w:r>
          <w:fldChar w:fldCharType="end"/>
        </w:r>
      </w:p>
    </w:sdtContent>
  </w:sdt>
  <w:p w14:paraId="0BF4A993">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2C0F3">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5F7EC">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0369C1"/>
    <w:multiLevelType w:val="multilevel"/>
    <w:tmpl w:val="050369C1"/>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2D34A52"/>
    <w:multiLevelType w:val="multilevel"/>
    <w:tmpl w:val="12D34A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3747457"/>
    <w:multiLevelType w:val="multilevel"/>
    <w:tmpl w:val="13747457"/>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5E36720"/>
    <w:multiLevelType w:val="multilevel"/>
    <w:tmpl w:val="15E36720"/>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A5B6660"/>
    <w:multiLevelType w:val="multilevel"/>
    <w:tmpl w:val="3A5B6660"/>
    <w:lvl w:ilvl="0" w:tentative="0">
      <w:start w:val="1"/>
      <w:numFmt w:val="decimal"/>
      <w:lvlText w:val="%1."/>
      <w:lvlJc w:val="left"/>
      <w:pPr>
        <w:ind w:left="360" w:hanging="360"/>
      </w:pPr>
      <w:rPr>
        <w:rFonts w:hint="default"/>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5">
    <w:nsid w:val="3C9142BA"/>
    <w:multiLevelType w:val="multilevel"/>
    <w:tmpl w:val="3C9142BA"/>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6">
    <w:nsid w:val="43F83C5F"/>
    <w:multiLevelType w:val="multilevel"/>
    <w:tmpl w:val="43F83C5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8E77BB1"/>
    <w:multiLevelType w:val="multilevel"/>
    <w:tmpl w:val="48E77BB1"/>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5847C2C"/>
    <w:multiLevelType w:val="multilevel"/>
    <w:tmpl w:val="55847C2C"/>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84A5DD1"/>
    <w:multiLevelType w:val="multilevel"/>
    <w:tmpl w:val="584A5DD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5B6F0D1D"/>
    <w:multiLevelType w:val="multilevel"/>
    <w:tmpl w:val="5B6F0D1D"/>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5B727160"/>
    <w:multiLevelType w:val="multilevel"/>
    <w:tmpl w:val="5B727160"/>
    <w:lvl w:ilvl="0" w:tentative="0">
      <w:start w:val="8"/>
      <w:numFmt w:val="bullet"/>
      <w:lvlText w:val="-"/>
      <w:lvlJc w:val="left"/>
      <w:pPr>
        <w:ind w:left="720" w:hanging="360"/>
      </w:pPr>
      <w:rPr>
        <w:rFonts w:hint="default" w:ascii="Carlito" w:hAnsi="Carlito" w:eastAsia="Carlito" w:cs="Carlito"/>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77B37E3"/>
    <w:multiLevelType w:val="multilevel"/>
    <w:tmpl w:val="677B37E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9"/>
  </w:num>
  <w:num w:numId="2">
    <w:abstractNumId w:val="4"/>
  </w:num>
  <w:num w:numId="3">
    <w:abstractNumId w:val="5"/>
  </w:num>
  <w:num w:numId="4">
    <w:abstractNumId w:val="12"/>
  </w:num>
  <w:num w:numId="5">
    <w:abstractNumId w:val="6"/>
  </w:num>
  <w:num w:numId="6">
    <w:abstractNumId w:val="2"/>
  </w:num>
  <w:num w:numId="7">
    <w:abstractNumId w:val="0"/>
  </w:num>
  <w:num w:numId="8">
    <w:abstractNumId w:val="10"/>
  </w:num>
  <w:num w:numId="9">
    <w:abstractNumId w:val="8"/>
  </w:num>
  <w:num w:numId="10">
    <w:abstractNumId w:val="1"/>
  </w:num>
  <w:num w:numId="11">
    <w:abstractNumId w:val="7"/>
  </w:num>
  <w:num w:numId="12">
    <w:abstractNumId w:val="3"/>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hyphenationZone w:val="425"/>
  <w:drawingGridHorizontalSpacing w:val="110"/>
  <w:displayHorizontalDrawingGridEvery w:val="2"/>
  <w:characterSpacingControl w:val="doNotCompress"/>
  <w:footnotePr>
    <w:footnote w:id="0"/>
    <w:footnote w:id="1"/>
  </w:foot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DC373"/>
    <w:rsid w:val="007E3860"/>
    <w:rsid w:val="007E538E"/>
    <w:rsid w:val="007F0648"/>
    <w:rsid w:val="007F490A"/>
    <w:rsid w:val="007F734F"/>
    <w:rsid w:val="0080744F"/>
    <w:rsid w:val="00807E1C"/>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60"/>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1442A"/>
    <w:rsid w:val="00A2047B"/>
    <w:rsid w:val="00A263FC"/>
    <w:rsid w:val="00A34E3F"/>
    <w:rsid w:val="00A40E6C"/>
    <w:rsid w:val="00A4296C"/>
    <w:rsid w:val="00A46F65"/>
    <w:rsid w:val="00A51BF1"/>
    <w:rsid w:val="00A57C11"/>
    <w:rsid w:val="00A635C8"/>
    <w:rsid w:val="00A63DB9"/>
    <w:rsid w:val="00A719FD"/>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255C"/>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CF713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24D6"/>
    <w:rsid w:val="00FE460C"/>
    <w:rsid w:val="00FE5194"/>
    <w:rsid w:val="00FE534B"/>
    <w:rsid w:val="00FF0ACE"/>
    <w:rsid w:val="0102BD98"/>
    <w:rsid w:val="0103466C"/>
    <w:rsid w:val="0113C7A7"/>
    <w:rsid w:val="011EEC11"/>
    <w:rsid w:val="01327592"/>
    <w:rsid w:val="0146E663"/>
    <w:rsid w:val="02318489"/>
    <w:rsid w:val="024E4FBD"/>
    <w:rsid w:val="024F29BF"/>
    <w:rsid w:val="025FC528"/>
    <w:rsid w:val="02977C89"/>
    <w:rsid w:val="03151EBC"/>
    <w:rsid w:val="031E6DC8"/>
    <w:rsid w:val="043A2585"/>
    <w:rsid w:val="043AACA5"/>
    <w:rsid w:val="04867B28"/>
    <w:rsid w:val="050F2461"/>
    <w:rsid w:val="06256541"/>
    <w:rsid w:val="072A1A61"/>
    <w:rsid w:val="07762DF7"/>
    <w:rsid w:val="07EBE8B6"/>
    <w:rsid w:val="07F9DB18"/>
    <w:rsid w:val="0801173C"/>
    <w:rsid w:val="086EA54D"/>
    <w:rsid w:val="088E6D5A"/>
    <w:rsid w:val="08B881BD"/>
    <w:rsid w:val="08BAE649"/>
    <w:rsid w:val="093582C4"/>
    <w:rsid w:val="0A149E69"/>
    <w:rsid w:val="0A329C80"/>
    <w:rsid w:val="0A5E42C3"/>
    <w:rsid w:val="0B152950"/>
    <w:rsid w:val="0B704CF5"/>
    <w:rsid w:val="0C4E13B0"/>
    <w:rsid w:val="0C5E2645"/>
    <w:rsid w:val="0CAC27B1"/>
    <w:rsid w:val="0CF903DE"/>
    <w:rsid w:val="0D320A0A"/>
    <w:rsid w:val="0D6C7F95"/>
    <w:rsid w:val="0D73336A"/>
    <w:rsid w:val="0D87A607"/>
    <w:rsid w:val="0DC0703E"/>
    <w:rsid w:val="0DEE14F8"/>
    <w:rsid w:val="0E3F596B"/>
    <w:rsid w:val="0E60F550"/>
    <w:rsid w:val="0F0F8224"/>
    <w:rsid w:val="0FD96588"/>
    <w:rsid w:val="103AADCE"/>
    <w:rsid w:val="107E880F"/>
    <w:rsid w:val="11492118"/>
    <w:rsid w:val="115D7D85"/>
    <w:rsid w:val="11E3F472"/>
    <w:rsid w:val="1236D515"/>
    <w:rsid w:val="12819A60"/>
    <w:rsid w:val="13067A31"/>
    <w:rsid w:val="13120C1F"/>
    <w:rsid w:val="132BB5D4"/>
    <w:rsid w:val="133B15D0"/>
    <w:rsid w:val="1384CA43"/>
    <w:rsid w:val="138D2581"/>
    <w:rsid w:val="13E7EF99"/>
    <w:rsid w:val="13F48A4F"/>
    <w:rsid w:val="13F9E493"/>
    <w:rsid w:val="14E13618"/>
    <w:rsid w:val="15D88874"/>
    <w:rsid w:val="16B9CE33"/>
    <w:rsid w:val="16D2425D"/>
    <w:rsid w:val="16D46189"/>
    <w:rsid w:val="16DAC4BE"/>
    <w:rsid w:val="17E0BAF8"/>
    <w:rsid w:val="1830E8B5"/>
    <w:rsid w:val="19021E9C"/>
    <w:rsid w:val="197CF113"/>
    <w:rsid w:val="1989FBC7"/>
    <w:rsid w:val="19C0AAF2"/>
    <w:rsid w:val="19F980DF"/>
    <w:rsid w:val="1A9DEEFD"/>
    <w:rsid w:val="1AA90C64"/>
    <w:rsid w:val="1AFF234C"/>
    <w:rsid w:val="1B51952A"/>
    <w:rsid w:val="1B550DEB"/>
    <w:rsid w:val="1B9821D1"/>
    <w:rsid w:val="1B9DFF31"/>
    <w:rsid w:val="1BCD371E"/>
    <w:rsid w:val="1BD70CCC"/>
    <w:rsid w:val="1BDE8709"/>
    <w:rsid w:val="1C17C4BD"/>
    <w:rsid w:val="1CD9D237"/>
    <w:rsid w:val="1DCCC3B3"/>
    <w:rsid w:val="1E25F1D7"/>
    <w:rsid w:val="1E898096"/>
    <w:rsid w:val="1E9F7B3C"/>
    <w:rsid w:val="1EA77CE5"/>
    <w:rsid w:val="2001D9C3"/>
    <w:rsid w:val="2042BD72"/>
    <w:rsid w:val="20484BA8"/>
    <w:rsid w:val="205A9333"/>
    <w:rsid w:val="209C1AD9"/>
    <w:rsid w:val="21091715"/>
    <w:rsid w:val="21292166"/>
    <w:rsid w:val="2243CDE5"/>
    <w:rsid w:val="22F2D199"/>
    <w:rsid w:val="232B483B"/>
    <w:rsid w:val="24A6C66D"/>
    <w:rsid w:val="258873CF"/>
    <w:rsid w:val="25F2E078"/>
    <w:rsid w:val="265E99D8"/>
    <w:rsid w:val="269307BE"/>
    <w:rsid w:val="26D1204C"/>
    <w:rsid w:val="27433144"/>
    <w:rsid w:val="27C54A3E"/>
    <w:rsid w:val="2800D1B2"/>
    <w:rsid w:val="28BF9269"/>
    <w:rsid w:val="28D6376F"/>
    <w:rsid w:val="28DCAE17"/>
    <w:rsid w:val="29159600"/>
    <w:rsid w:val="2928B9C8"/>
    <w:rsid w:val="29590914"/>
    <w:rsid w:val="2A3D0116"/>
    <w:rsid w:val="2B2E71B3"/>
    <w:rsid w:val="2B648200"/>
    <w:rsid w:val="2B9E26D1"/>
    <w:rsid w:val="2BD6DAF3"/>
    <w:rsid w:val="2CC1672C"/>
    <w:rsid w:val="2CE0FB97"/>
    <w:rsid w:val="2D4FACAF"/>
    <w:rsid w:val="2D824392"/>
    <w:rsid w:val="2D8C1404"/>
    <w:rsid w:val="2DA020FF"/>
    <w:rsid w:val="2DE791D1"/>
    <w:rsid w:val="2DFBDAC6"/>
    <w:rsid w:val="2FA83703"/>
    <w:rsid w:val="30594FBE"/>
    <w:rsid w:val="3086B8DC"/>
    <w:rsid w:val="3104134F"/>
    <w:rsid w:val="3148689E"/>
    <w:rsid w:val="322CCE22"/>
    <w:rsid w:val="3349DD9A"/>
    <w:rsid w:val="3390AC6F"/>
    <w:rsid w:val="34AF8AFF"/>
    <w:rsid w:val="351A2292"/>
    <w:rsid w:val="3559E146"/>
    <w:rsid w:val="355FBB7E"/>
    <w:rsid w:val="35BAE2A1"/>
    <w:rsid w:val="368480C2"/>
    <w:rsid w:val="3738D43C"/>
    <w:rsid w:val="374E90F4"/>
    <w:rsid w:val="37724AFC"/>
    <w:rsid w:val="378F5164"/>
    <w:rsid w:val="37A74AD6"/>
    <w:rsid w:val="38C5554A"/>
    <w:rsid w:val="39DAF351"/>
    <w:rsid w:val="3A132F4D"/>
    <w:rsid w:val="3A5CCBC4"/>
    <w:rsid w:val="3B0B897F"/>
    <w:rsid w:val="3B1C2456"/>
    <w:rsid w:val="3B411DDC"/>
    <w:rsid w:val="3BA05C16"/>
    <w:rsid w:val="3C4DE452"/>
    <w:rsid w:val="3CE29D14"/>
    <w:rsid w:val="3D1228A5"/>
    <w:rsid w:val="3D6BE5F5"/>
    <w:rsid w:val="3DE81879"/>
    <w:rsid w:val="3E6E976E"/>
    <w:rsid w:val="3E6F1B56"/>
    <w:rsid w:val="3EB37E13"/>
    <w:rsid w:val="3EC67947"/>
    <w:rsid w:val="3F11C38F"/>
    <w:rsid w:val="3F195DDD"/>
    <w:rsid w:val="3F5B9082"/>
    <w:rsid w:val="3F8E3E23"/>
    <w:rsid w:val="3FAD3E19"/>
    <w:rsid w:val="4030C326"/>
    <w:rsid w:val="403B1CA3"/>
    <w:rsid w:val="408C7D11"/>
    <w:rsid w:val="4096D9CE"/>
    <w:rsid w:val="4098CCA2"/>
    <w:rsid w:val="40AB5F02"/>
    <w:rsid w:val="40DFFB2C"/>
    <w:rsid w:val="40FB300C"/>
    <w:rsid w:val="41506565"/>
    <w:rsid w:val="41B64C1D"/>
    <w:rsid w:val="421CF29B"/>
    <w:rsid w:val="4268CFB5"/>
    <w:rsid w:val="4275DE0E"/>
    <w:rsid w:val="429FD193"/>
    <w:rsid w:val="42F2C5F5"/>
    <w:rsid w:val="432756EF"/>
    <w:rsid w:val="433529A2"/>
    <w:rsid w:val="4348D6FC"/>
    <w:rsid w:val="438A7F55"/>
    <w:rsid w:val="45D50036"/>
    <w:rsid w:val="45EAED36"/>
    <w:rsid w:val="4613127C"/>
    <w:rsid w:val="4615549B"/>
    <w:rsid w:val="46328D67"/>
    <w:rsid w:val="46DCC329"/>
    <w:rsid w:val="4729D8A9"/>
    <w:rsid w:val="473362C7"/>
    <w:rsid w:val="47A51D1D"/>
    <w:rsid w:val="47BCF079"/>
    <w:rsid w:val="47ED35AB"/>
    <w:rsid w:val="481B8494"/>
    <w:rsid w:val="482D553A"/>
    <w:rsid w:val="4872D394"/>
    <w:rsid w:val="498E3C88"/>
    <w:rsid w:val="499F5277"/>
    <w:rsid w:val="4A243411"/>
    <w:rsid w:val="4A8F2112"/>
    <w:rsid w:val="4AFF5BBC"/>
    <w:rsid w:val="4CAC631A"/>
    <w:rsid w:val="4CD03B2B"/>
    <w:rsid w:val="4D07EA8C"/>
    <w:rsid w:val="4DCFCECB"/>
    <w:rsid w:val="4EFBE5BD"/>
    <w:rsid w:val="4EFD755C"/>
    <w:rsid w:val="4FCB6B0F"/>
    <w:rsid w:val="500C2860"/>
    <w:rsid w:val="50937AEA"/>
    <w:rsid w:val="50C7FA53"/>
    <w:rsid w:val="50DB7F3D"/>
    <w:rsid w:val="50FD8CF3"/>
    <w:rsid w:val="522F801A"/>
    <w:rsid w:val="52717112"/>
    <w:rsid w:val="527F72FE"/>
    <w:rsid w:val="5294E8A7"/>
    <w:rsid w:val="52F7B2EF"/>
    <w:rsid w:val="533FB6DF"/>
    <w:rsid w:val="5374340F"/>
    <w:rsid w:val="53F6EABA"/>
    <w:rsid w:val="544A3529"/>
    <w:rsid w:val="544DC9A5"/>
    <w:rsid w:val="546830B0"/>
    <w:rsid w:val="547E62D7"/>
    <w:rsid w:val="54AB7A6D"/>
    <w:rsid w:val="54D68954"/>
    <w:rsid w:val="5537702C"/>
    <w:rsid w:val="55769ACD"/>
    <w:rsid w:val="55E07502"/>
    <w:rsid w:val="565FA196"/>
    <w:rsid w:val="569262A3"/>
    <w:rsid w:val="56CD24DC"/>
    <w:rsid w:val="57AEC969"/>
    <w:rsid w:val="581B408B"/>
    <w:rsid w:val="584894C2"/>
    <w:rsid w:val="58A505E8"/>
    <w:rsid w:val="58F8BF57"/>
    <w:rsid w:val="59349555"/>
    <w:rsid w:val="5967E710"/>
    <w:rsid w:val="597511B0"/>
    <w:rsid w:val="5A361DEA"/>
    <w:rsid w:val="5A9C0101"/>
    <w:rsid w:val="5AAC51CA"/>
    <w:rsid w:val="5B7CF89B"/>
    <w:rsid w:val="5BBC56FA"/>
    <w:rsid w:val="5BF50514"/>
    <w:rsid w:val="5C2CE97D"/>
    <w:rsid w:val="5C8CB610"/>
    <w:rsid w:val="5D147744"/>
    <w:rsid w:val="5DBEF795"/>
    <w:rsid w:val="5F0BB96D"/>
    <w:rsid w:val="5F74F45A"/>
    <w:rsid w:val="5FFC61BF"/>
    <w:rsid w:val="60059A14"/>
    <w:rsid w:val="6032E642"/>
    <w:rsid w:val="60C7BFFF"/>
    <w:rsid w:val="62040B07"/>
    <w:rsid w:val="62B7A1F2"/>
    <w:rsid w:val="62D4DE7A"/>
    <w:rsid w:val="63014B12"/>
    <w:rsid w:val="63090D88"/>
    <w:rsid w:val="6322312C"/>
    <w:rsid w:val="64037976"/>
    <w:rsid w:val="645827E3"/>
    <w:rsid w:val="65158252"/>
    <w:rsid w:val="65EFA3B5"/>
    <w:rsid w:val="6600F0F4"/>
    <w:rsid w:val="668F09F7"/>
    <w:rsid w:val="66BC4DC2"/>
    <w:rsid w:val="687F0FFD"/>
    <w:rsid w:val="688403FB"/>
    <w:rsid w:val="68997356"/>
    <w:rsid w:val="69138A4E"/>
    <w:rsid w:val="693C97DD"/>
    <w:rsid w:val="69944C75"/>
    <w:rsid w:val="6995BFFB"/>
    <w:rsid w:val="69DD9AC4"/>
    <w:rsid w:val="69E8F4A4"/>
    <w:rsid w:val="6AE791AC"/>
    <w:rsid w:val="6AEBE7E8"/>
    <w:rsid w:val="6BC06E09"/>
    <w:rsid w:val="6C6FB0AC"/>
    <w:rsid w:val="6CD9C6A0"/>
    <w:rsid w:val="6E9C6A9B"/>
    <w:rsid w:val="6E9E5AFD"/>
    <w:rsid w:val="6EAE6FB6"/>
    <w:rsid w:val="6F09D55A"/>
    <w:rsid w:val="6F7F6F6B"/>
    <w:rsid w:val="6FCA35AD"/>
    <w:rsid w:val="701CF873"/>
    <w:rsid w:val="70344A53"/>
    <w:rsid w:val="704C47EE"/>
    <w:rsid w:val="70A07008"/>
    <w:rsid w:val="712BED3D"/>
    <w:rsid w:val="71CD9006"/>
    <w:rsid w:val="71CDF054"/>
    <w:rsid w:val="71D2BC26"/>
    <w:rsid w:val="749BA348"/>
    <w:rsid w:val="75BF6A53"/>
    <w:rsid w:val="75DD1FD7"/>
    <w:rsid w:val="76D5FACB"/>
    <w:rsid w:val="76EAA76D"/>
    <w:rsid w:val="7780847E"/>
    <w:rsid w:val="778886D7"/>
    <w:rsid w:val="7800649C"/>
    <w:rsid w:val="781DCE3F"/>
    <w:rsid w:val="789F20EB"/>
    <w:rsid w:val="78ADE4C8"/>
    <w:rsid w:val="78C2AE6C"/>
    <w:rsid w:val="78D71C77"/>
    <w:rsid w:val="78EEF895"/>
    <w:rsid w:val="798AE51C"/>
    <w:rsid w:val="7A545B2C"/>
    <w:rsid w:val="7A8D3FD9"/>
    <w:rsid w:val="7A8EDFF5"/>
    <w:rsid w:val="7B08C309"/>
    <w:rsid w:val="7B2B3EC1"/>
    <w:rsid w:val="7CDFF972"/>
    <w:rsid w:val="7D11B694"/>
    <w:rsid w:val="7F44AFC6"/>
    <w:rsid w:val="7F7BB8D3"/>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90" w:after="120"/>
      <w:jc w:val="both"/>
    </w:pPr>
    <w:rPr>
      <w:rFonts w:ascii="Calibri" w:hAnsi="Calibri" w:eastAsia="Carlito" w:cs="Carlito"/>
      <w:color w:val="376092" w:themeColor="accent1" w:themeShade="BF"/>
      <w:sz w:val="22"/>
      <w:szCs w:val="22"/>
      <w:lang w:val="es-ES" w:eastAsia="en-US" w:bidi="ar-SA"/>
    </w:rPr>
  </w:style>
  <w:style w:type="paragraph" w:styleId="2">
    <w:name w:val="heading 1"/>
    <w:basedOn w:val="1"/>
    <w:link w:val="34"/>
    <w:qFormat/>
    <w:uiPriority w:val="9"/>
    <w:pPr>
      <w:spacing w:line="367" w:lineRule="exact"/>
      <w:outlineLvl w:val="0"/>
    </w:pPr>
    <w:rPr>
      <w:rFonts w:asciiTheme="minorHAnsi" w:hAnsiTheme="minorHAnsi" w:eastAsiaTheme="minorEastAsia" w:cstheme="minorBidi"/>
      <w:b/>
      <w:bCs/>
      <w:sz w:val="32"/>
      <w:szCs w:val="32"/>
    </w:rPr>
  </w:style>
  <w:style w:type="paragraph" w:styleId="3">
    <w:name w:val="heading 2"/>
    <w:basedOn w:val="1"/>
    <w:unhideWhenUsed/>
    <w:qFormat/>
    <w:uiPriority w:val="9"/>
    <w:pPr>
      <w:outlineLvl w:val="1"/>
    </w:pPr>
    <w:rPr>
      <w:rFonts w:eastAsia="Arial" w:cs="Arial"/>
      <w:b/>
      <w:bCs/>
      <w:szCs w:val="24"/>
    </w:rPr>
  </w:style>
  <w:style w:type="paragraph" w:styleId="4">
    <w:name w:val="heading 3"/>
    <w:basedOn w:val="1"/>
    <w:link w:val="40"/>
    <w:unhideWhenUsed/>
    <w:qFormat/>
    <w:uiPriority w:val="9"/>
    <w:pPr>
      <w:outlineLvl w:val="2"/>
    </w:pPr>
    <w:rPr>
      <w:rFonts w:eastAsia="Caladea" w:cs="Caladea"/>
      <w:i/>
      <w:szCs w:val="24"/>
    </w:rPr>
  </w:style>
  <w:style w:type="paragraph" w:styleId="5">
    <w:name w:val="heading 4"/>
    <w:basedOn w:val="1"/>
    <w:next w:val="1"/>
    <w:link w:val="39"/>
    <w:unhideWhenUsed/>
    <w:qFormat/>
    <w:uiPriority w:val="0"/>
    <w:pPr>
      <w:keepNext/>
      <w:keepLines/>
      <w:widowControl/>
      <w:autoSpaceDE/>
      <w:autoSpaceDN/>
      <w:spacing w:before="40" w:line="276" w:lineRule="auto"/>
      <w:outlineLvl w:val="3"/>
    </w:pPr>
    <w:rPr>
      <w:rFonts w:asciiTheme="majorHAnsi" w:hAnsiTheme="majorHAnsi" w:eastAsiaTheme="majorEastAsia" w:cstheme="majorBidi"/>
      <w:i/>
      <w:iCs/>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i/>
    </w:rPr>
  </w:style>
  <w:style w:type="paragraph" w:styleId="9">
    <w:name w:val="caption"/>
    <w:basedOn w:val="1"/>
    <w:next w:val="1"/>
    <w:link w:val="61"/>
    <w:unhideWhenUsed/>
    <w:qFormat/>
    <w:uiPriority w:val="35"/>
    <w:pPr>
      <w:spacing w:after="200"/>
    </w:pPr>
    <w:rPr>
      <w:i/>
      <w:iCs/>
      <w:color w:val="1F497D" w:themeColor="text2"/>
      <w:sz w:val="18"/>
      <w:szCs w:val="18"/>
      <w14:textFill>
        <w14:solidFill>
          <w14:schemeClr w14:val="tx2"/>
        </w14:solidFill>
      </w14:textFill>
    </w:rPr>
  </w:style>
  <w:style w:type="character" w:styleId="10">
    <w:name w:val="endnote reference"/>
    <w:basedOn w:val="6"/>
    <w:semiHidden/>
    <w:unhideWhenUsed/>
    <w:uiPriority w:val="99"/>
    <w:rPr>
      <w:vertAlign w:val="superscript"/>
    </w:rPr>
  </w:style>
  <w:style w:type="paragraph" w:styleId="11">
    <w:name w:val="endnote text"/>
    <w:basedOn w:val="1"/>
    <w:link w:val="46"/>
    <w:semiHidden/>
    <w:unhideWhenUsed/>
    <w:uiPriority w:val="99"/>
    <w:rPr>
      <w:sz w:val="20"/>
      <w:szCs w:val="20"/>
    </w:rPr>
  </w:style>
  <w:style w:type="paragraph" w:styleId="12">
    <w:name w:val="footer"/>
    <w:basedOn w:val="1"/>
    <w:link w:val="45"/>
    <w:unhideWhenUsed/>
    <w:uiPriority w:val="99"/>
    <w:pPr>
      <w:tabs>
        <w:tab w:val="center" w:pos="4252"/>
        <w:tab w:val="right" w:pos="8504"/>
      </w:tabs>
    </w:pPr>
  </w:style>
  <w:style w:type="character" w:styleId="13">
    <w:name w:val="footnote reference"/>
    <w:basedOn w:val="6"/>
    <w:semiHidden/>
    <w:unhideWhenUsed/>
    <w:uiPriority w:val="99"/>
    <w:rPr>
      <w:vertAlign w:val="superscript"/>
    </w:rPr>
  </w:style>
  <w:style w:type="paragraph" w:styleId="14">
    <w:name w:val="footnote text"/>
    <w:basedOn w:val="1"/>
    <w:link w:val="47"/>
    <w:semiHidden/>
    <w:unhideWhenUsed/>
    <w:uiPriority w:val="99"/>
    <w:rPr>
      <w:sz w:val="20"/>
      <w:szCs w:val="20"/>
    </w:rPr>
  </w:style>
  <w:style w:type="paragraph" w:styleId="15">
    <w:name w:val="header"/>
    <w:basedOn w:val="1"/>
    <w:link w:val="44"/>
    <w:unhideWhenUsed/>
    <w:uiPriority w:val="99"/>
    <w:pPr>
      <w:tabs>
        <w:tab w:val="center" w:pos="4252"/>
        <w:tab w:val="right" w:pos="8504"/>
      </w:tabs>
    </w:pPr>
  </w:style>
  <w:style w:type="character" w:styleId="16">
    <w:name w:val="Hyperlink"/>
    <w:uiPriority w:val="99"/>
    <w:rPr>
      <w:color w:val="0000FF"/>
      <w:u w:val="single"/>
    </w:rPr>
  </w:style>
  <w:style w:type="paragraph" w:styleId="17">
    <w:name w:val="Normal (Web)"/>
    <w:basedOn w:val="1"/>
    <w:semiHidden/>
    <w:unhideWhenUsed/>
    <w:uiPriority w:val="99"/>
    <w:rPr>
      <w:rFonts w:ascii="Times New Roman" w:hAnsi="Times New Roman" w:cs="Times New Roman"/>
      <w:szCs w:val="24"/>
    </w:rPr>
  </w:style>
  <w:style w:type="table" w:styleId="18">
    <w:name w:val="Table Grid"/>
    <w:basedOn w:val="7"/>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uiPriority w:val="99"/>
  </w:style>
  <w:style w:type="paragraph" w:styleId="20">
    <w:name w:val="Title"/>
    <w:basedOn w:val="1"/>
    <w:qFormat/>
    <w:uiPriority w:val="10"/>
    <w:pPr>
      <w:spacing w:before="203"/>
      <w:ind w:left="1235" w:right="580" w:hanging="4"/>
      <w:jc w:val="center"/>
    </w:pPr>
    <w:rPr>
      <w:rFonts w:eastAsia="Arial" w:cs="Arial"/>
      <w:color w:val="1F497D" w:themeColor="text2"/>
      <w:sz w:val="44"/>
      <w:szCs w:val="44"/>
      <w14:textFill>
        <w14:solidFill>
          <w14:schemeClr w14:val="tx2"/>
        </w14:solidFill>
      </w14:textFill>
    </w:rPr>
  </w:style>
  <w:style w:type="paragraph" w:styleId="21">
    <w:name w:val="toc 1"/>
    <w:basedOn w:val="1"/>
    <w:qFormat/>
    <w:uiPriority w:val="39"/>
    <w:pPr>
      <w:spacing w:before="140"/>
      <w:ind w:left="980" w:hanging="441"/>
    </w:pPr>
  </w:style>
  <w:style w:type="paragraph" w:styleId="22">
    <w:name w:val="toc 2"/>
    <w:next w:val="9"/>
    <w:link w:val="64"/>
    <w:qFormat/>
    <w:uiPriority w:val="39"/>
    <w:pPr>
      <w:widowControl w:val="0"/>
      <w:autoSpaceDE w:val="0"/>
      <w:autoSpaceDN w:val="0"/>
      <w:spacing w:line="268" w:lineRule="exact"/>
    </w:pPr>
    <w:rPr>
      <w:rFonts w:ascii="Calibri" w:hAnsi="Calibri" w:eastAsia="Carlito" w:cs="Carlito"/>
      <w:i/>
      <w:iCs/>
      <w:color w:val="1F497D" w:themeColor="text2"/>
      <w:sz w:val="18"/>
      <w:szCs w:val="18"/>
      <w:lang w:val="es-ES" w:eastAsia="en-US" w:bidi="ar-SA"/>
      <w14:textFill>
        <w14:solidFill>
          <w14:schemeClr w14:val="tx2"/>
        </w14:solidFill>
      </w14:textFill>
    </w:rPr>
  </w:style>
  <w:style w:type="paragraph" w:styleId="23">
    <w:name w:val="toc 3"/>
    <w:basedOn w:val="1"/>
    <w:qFormat/>
    <w:uiPriority w:val="39"/>
    <w:pPr>
      <w:spacing w:before="139"/>
      <w:ind w:left="1421" w:hanging="661"/>
    </w:pPr>
  </w:style>
  <w:style w:type="paragraph" w:styleId="24">
    <w:name w:val="toc 4"/>
    <w:basedOn w:val="1"/>
    <w:qFormat/>
    <w:uiPriority w:val="39"/>
    <w:pPr>
      <w:spacing w:before="140"/>
      <w:ind w:left="1861" w:hanging="881"/>
    </w:pPr>
    <w:rPr>
      <w:b/>
      <w:bCs/>
    </w:rPr>
  </w:style>
  <w:style w:type="paragraph" w:styleId="25">
    <w:name w:val="toc 5"/>
    <w:basedOn w:val="1"/>
    <w:qFormat/>
    <w:uiPriority w:val="39"/>
    <w:pPr>
      <w:spacing w:before="139"/>
      <w:ind w:left="980" w:hanging="385"/>
    </w:pPr>
    <w:rPr>
      <w:i/>
    </w:rPr>
  </w:style>
  <w:style w:type="paragraph" w:styleId="26">
    <w:name w:val="toc 6"/>
    <w:basedOn w:val="1"/>
    <w:next w:val="1"/>
    <w:autoRedefine/>
    <w:unhideWhenUsed/>
    <w:uiPriority w:val="39"/>
    <w:pPr>
      <w:widowControl/>
      <w:autoSpaceDE/>
      <w:autoSpaceDN/>
      <w:spacing w:after="100" w:line="259" w:lineRule="auto"/>
      <w:ind w:left="1100"/>
    </w:pPr>
    <w:rPr>
      <w:rFonts w:asciiTheme="minorHAnsi" w:hAnsiTheme="minorHAnsi" w:eastAsiaTheme="minorEastAsia" w:cstheme="minorBidi"/>
      <w:lang w:val="es-US" w:eastAsia="es-US"/>
    </w:rPr>
  </w:style>
  <w:style w:type="paragraph" w:styleId="27">
    <w:name w:val="toc 7"/>
    <w:basedOn w:val="1"/>
    <w:next w:val="1"/>
    <w:autoRedefine/>
    <w:unhideWhenUsed/>
    <w:uiPriority w:val="39"/>
    <w:pPr>
      <w:widowControl/>
      <w:autoSpaceDE/>
      <w:autoSpaceDN/>
      <w:spacing w:after="100" w:line="259" w:lineRule="auto"/>
      <w:ind w:left="1320"/>
    </w:pPr>
    <w:rPr>
      <w:rFonts w:asciiTheme="minorHAnsi" w:hAnsiTheme="minorHAnsi" w:eastAsiaTheme="minorEastAsia" w:cstheme="minorBidi"/>
      <w:lang w:val="es-US" w:eastAsia="es-US"/>
    </w:rPr>
  </w:style>
  <w:style w:type="paragraph" w:styleId="28">
    <w:name w:val="toc 8"/>
    <w:basedOn w:val="1"/>
    <w:next w:val="1"/>
    <w:autoRedefine/>
    <w:unhideWhenUsed/>
    <w:uiPriority w:val="39"/>
    <w:pPr>
      <w:widowControl/>
      <w:autoSpaceDE/>
      <w:autoSpaceDN/>
      <w:spacing w:after="100" w:line="259" w:lineRule="auto"/>
      <w:ind w:left="1540"/>
    </w:pPr>
    <w:rPr>
      <w:rFonts w:asciiTheme="minorHAnsi" w:hAnsiTheme="minorHAnsi" w:eastAsiaTheme="minorEastAsia" w:cstheme="minorBidi"/>
      <w:lang w:val="es-US" w:eastAsia="es-US"/>
    </w:rPr>
  </w:style>
  <w:style w:type="paragraph" w:styleId="29">
    <w:name w:val="toc 9"/>
    <w:basedOn w:val="1"/>
    <w:next w:val="1"/>
    <w:autoRedefine/>
    <w:unhideWhenUsed/>
    <w:uiPriority w:val="39"/>
    <w:pPr>
      <w:widowControl/>
      <w:autoSpaceDE/>
      <w:autoSpaceDN/>
      <w:spacing w:after="100" w:line="259" w:lineRule="auto"/>
      <w:ind w:left="1760"/>
    </w:pPr>
    <w:rPr>
      <w:rFonts w:asciiTheme="minorHAnsi" w:hAnsiTheme="minorHAnsi" w:eastAsiaTheme="minorEastAsia" w:cstheme="minorBidi"/>
      <w:lang w:val="es-US" w:eastAsia="es-US"/>
    </w:rPr>
  </w:style>
  <w:style w:type="table" w:styleId="30">
    <w:name w:val="Medium Grid 3 Accent 1"/>
    <w:basedOn w:val="7"/>
    <w:unhideWhenUsed/>
    <w:uiPriority w:val="69"/>
    <w:pPr>
      <w:suppressAutoHyphens/>
      <w:autoSpaceDE/>
    </w:pPr>
    <w:rPr>
      <w:rFonts w:ascii="Times New Roman" w:hAnsi="Times New Roman" w:eastAsia="Droid Sans Fallback" w:cs="Lohit Hindi"/>
      <w:kern w:val="3"/>
      <w:sz w:val="24"/>
      <w:szCs w:val="24"/>
      <w:lang w:val="es-EC" w:eastAsia="zh-CN" w:bidi="hi-IN"/>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customStyle="1" w:styleId="31">
    <w:name w:val="Normal Table0"/>
    <w:semiHidden/>
    <w:unhideWhenUsed/>
    <w:qFormat/>
    <w:uiPriority w:val="2"/>
    <w:tblPr>
      <w:tblCellMar>
        <w:top w:w="0" w:type="dxa"/>
        <w:left w:w="0" w:type="dxa"/>
        <w:bottom w:w="0" w:type="dxa"/>
        <w:right w:w="0" w:type="dxa"/>
      </w:tblCellMar>
    </w:tblPr>
  </w:style>
  <w:style w:type="paragraph" w:styleId="32">
    <w:name w:val="List Paragraph"/>
    <w:basedOn w:val="1"/>
    <w:qFormat/>
    <w:uiPriority w:val="34"/>
    <w:pPr>
      <w:ind w:left="1261" w:hanging="361"/>
    </w:pPr>
  </w:style>
  <w:style w:type="paragraph" w:customStyle="1" w:styleId="33">
    <w:name w:val="Table Paragraph"/>
    <w:basedOn w:val="1"/>
    <w:qFormat/>
    <w:uiPriority w:val="1"/>
  </w:style>
  <w:style w:type="character" w:customStyle="1" w:styleId="34">
    <w:name w:val="Heading 1 Char"/>
    <w:basedOn w:val="6"/>
    <w:link w:val="2"/>
    <w:uiPriority w:val="9"/>
    <w:rPr>
      <w:rFonts w:asciiTheme="minorHAnsi" w:hAnsiTheme="minorHAnsi" w:eastAsiaTheme="minorEastAsia" w:cstheme="minorBidi"/>
      <w:b/>
      <w:bCs/>
      <w:color w:val="376092" w:themeColor="accent1" w:themeShade="BF"/>
      <w:sz w:val="32"/>
      <w:szCs w:val="32"/>
      <w:lang w:val="es-ES"/>
    </w:rPr>
  </w:style>
  <w:style w:type="paragraph" w:customStyle="1" w:styleId="35">
    <w:name w:val="Normal indentado 2"/>
    <w:basedOn w:val="1"/>
    <w:uiPriority w:val="0"/>
    <w:pPr>
      <w:widowControl/>
      <w:autoSpaceDE/>
      <w:autoSpaceDN/>
      <w:ind w:left="600"/>
    </w:pPr>
    <w:rPr>
      <w:rFonts w:eastAsia="Times New Roman" w:cs="Times New Roman"/>
      <w:sz w:val="20"/>
      <w:szCs w:val="24"/>
      <w:lang w:eastAsia="es-ES"/>
    </w:rPr>
  </w:style>
  <w:style w:type="character" w:customStyle="1" w:styleId="36">
    <w:name w:val="st"/>
    <w:uiPriority w:val="0"/>
  </w:style>
  <w:style w:type="paragraph" w:customStyle="1" w:styleId="37">
    <w:name w:val="TOC Heading"/>
    <w:basedOn w:val="2"/>
    <w:next w:val="1"/>
    <w:unhideWhenUsed/>
    <w:qFormat/>
    <w:uiPriority w:val="39"/>
    <w:pPr>
      <w:keepNext/>
      <w:keepLines/>
      <w:widowControl/>
      <w:spacing w:before="240" w:line="259" w:lineRule="auto"/>
    </w:pPr>
    <w:rPr>
      <w:rFonts w:asciiTheme="majorHAnsi" w:hAnsiTheme="majorHAnsi" w:eastAsiaTheme="majorEastAsia" w:cstheme="majorBidi"/>
      <w:b w:val="0"/>
      <w:bCs w:val="0"/>
      <w:lang w:val="es-MX" w:eastAsia="es-MX"/>
    </w:rPr>
  </w:style>
  <w:style w:type="paragraph" w:styleId="38">
    <w:name w:val="No Spacing"/>
    <w:qFormat/>
    <w:uiPriority w:val="1"/>
    <w:pPr>
      <w:widowControl w:val="0"/>
      <w:autoSpaceDE w:val="0"/>
      <w:autoSpaceDN w:val="0"/>
    </w:pPr>
    <w:rPr>
      <w:rFonts w:ascii="Carlito" w:hAnsi="Carlito" w:eastAsia="Carlito" w:cs="Carlito"/>
      <w:sz w:val="22"/>
      <w:szCs w:val="22"/>
      <w:lang w:val="es-ES" w:eastAsia="en-US" w:bidi="ar-SA"/>
    </w:rPr>
  </w:style>
  <w:style w:type="character" w:customStyle="1" w:styleId="39">
    <w:name w:val="Heading 4 Char"/>
    <w:basedOn w:val="6"/>
    <w:link w:val="5"/>
    <w:uiPriority w:val="0"/>
    <w:rPr>
      <w:rFonts w:asciiTheme="majorHAnsi" w:hAnsiTheme="majorHAnsi" w:eastAsiaTheme="majorEastAsia" w:cstheme="majorBidi"/>
      <w:i/>
      <w:iCs/>
      <w:color w:val="376092" w:themeColor="accent1" w:themeShade="BF"/>
      <w:lang w:val="es-ES"/>
    </w:rPr>
  </w:style>
  <w:style w:type="character" w:customStyle="1" w:styleId="40">
    <w:name w:val="Heading 3 Char"/>
    <w:basedOn w:val="6"/>
    <w:link w:val="4"/>
    <w:uiPriority w:val="9"/>
    <w:rPr>
      <w:rFonts w:ascii="Arial" w:hAnsi="Arial" w:eastAsia="Caladea" w:cs="Caladea"/>
      <w:i/>
      <w:sz w:val="24"/>
      <w:szCs w:val="24"/>
      <w:lang w:val="es-ES"/>
    </w:rPr>
  </w:style>
  <w:style w:type="character" w:customStyle="1" w:styleId="41">
    <w:name w:val="normaltextrun"/>
    <w:basedOn w:val="6"/>
    <w:uiPriority w:val="0"/>
  </w:style>
  <w:style w:type="character" w:customStyle="1" w:styleId="42">
    <w:name w:val="scxw173366235"/>
    <w:basedOn w:val="6"/>
    <w:uiPriority w:val="0"/>
  </w:style>
  <w:style w:type="character" w:customStyle="1" w:styleId="43">
    <w:name w:val="eop"/>
    <w:basedOn w:val="6"/>
    <w:uiPriority w:val="0"/>
  </w:style>
  <w:style w:type="character" w:customStyle="1" w:styleId="44">
    <w:name w:val="Header Char"/>
    <w:basedOn w:val="6"/>
    <w:link w:val="15"/>
    <w:uiPriority w:val="99"/>
    <w:rPr>
      <w:rFonts w:ascii="Carlito" w:hAnsi="Carlito" w:eastAsia="Carlito" w:cs="Carlito"/>
      <w:lang w:val="es-ES"/>
    </w:rPr>
  </w:style>
  <w:style w:type="character" w:customStyle="1" w:styleId="45">
    <w:name w:val="Footer Char"/>
    <w:basedOn w:val="6"/>
    <w:link w:val="12"/>
    <w:uiPriority w:val="99"/>
    <w:rPr>
      <w:rFonts w:ascii="Carlito" w:hAnsi="Carlito" w:eastAsia="Carlito" w:cs="Carlito"/>
      <w:lang w:val="es-ES"/>
    </w:rPr>
  </w:style>
  <w:style w:type="character" w:customStyle="1" w:styleId="46">
    <w:name w:val="Endnote Text Char"/>
    <w:basedOn w:val="6"/>
    <w:link w:val="11"/>
    <w:semiHidden/>
    <w:uiPriority w:val="99"/>
    <w:rPr>
      <w:rFonts w:ascii="Carlito" w:hAnsi="Carlito" w:eastAsia="Carlito" w:cs="Carlito"/>
      <w:sz w:val="20"/>
      <w:szCs w:val="20"/>
      <w:lang w:val="es-ES"/>
    </w:rPr>
  </w:style>
  <w:style w:type="character" w:customStyle="1" w:styleId="47">
    <w:name w:val="Footnote Text Char"/>
    <w:basedOn w:val="6"/>
    <w:link w:val="14"/>
    <w:semiHidden/>
    <w:uiPriority w:val="99"/>
    <w:rPr>
      <w:rFonts w:ascii="Carlito" w:hAnsi="Carlito" w:eastAsia="Carlito" w:cs="Carlito"/>
      <w:sz w:val="20"/>
      <w:szCs w:val="20"/>
      <w:lang w:val="es-ES"/>
    </w:rPr>
  </w:style>
  <w:style w:type="table" w:customStyle="1" w:styleId="48">
    <w:name w:val="Grid Table 4 Accent 4"/>
    <w:basedOn w:val="7"/>
    <w:uiPriority w:val="49"/>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table" w:customStyle="1" w:styleId="49">
    <w:name w:val="Grid Table 1 Light Accent 4"/>
    <w:basedOn w:val="7"/>
    <w:uiPriority w:val="46"/>
    <w:tblPr>
      <w:tblBorders>
        <w:top w:val="single" w:color="CCC0D9" w:themeColor="accent4" w:themeTint="66" w:sz="4" w:space="0"/>
        <w:left w:val="single" w:color="CCC0D9" w:themeColor="accent4" w:themeTint="66" w:sz="4" w:space="0"/>
        <w:bottom w:val="single" w:color="CCC0D9" w:themeColor="accent4" w:themeTint="66" w:sz="4" w:space="0"/>
        <w:right w:val="single" w:color="CCC0D9" w:themeColor="accent4" w:themeTint="66" w:sz="4" w:space="0"/>
        <w:insideH w:val="single" w:color="CCC0D9" w:themeColor="accent4" w:themeTint="66" w:sz="4" w:space="0"/>
        <w:insideV w:val="single" w:color="CCC0D9" w:themeColor="accent4" w:themeTint="66"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2" w:space="0"/>
        </w:tcBorders>
      </w:tcPr>
    </w:tblStylePr>
    <w:tblStylePr w:type="firstCol">
      <w:rPr>
        <w:b/>
        <w:bCs/>
      </w:rPr>
    </w:tblStylePr>
    <w:tblStylePr w:type="lastCol">
      <w:rPr>
        <w:b/>
        <w:bCs/>
      </w:rPr>
    </w:tblStylePr>
  </w:style>
  <w:style w:type="character" w:customStyle="1" w:styleId="50">
    <w:name w:val="Mención sin resolver1"/>
    <w:basedOn w:val="6"/>
    <w:semiHidden/>
    <w:unhideWhenUsed/>
    <w:uiPriority w:val="99"/>
    <w:rPr>
      <w:color w:val="605E5C"/>
      <w:shd w:val="clear" w:color="auto" w:fill="E1DFDD"/>
    </w:rPr>
  </w:style>
  <w:style w:type="table" w:customStyle="1" w:styleId="51">
    <w:name w:val="Grid Table 5 Dark Accent 4"/>
    <w:basedOn w:val="7"/>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5DFEC" w:themeFill="accent4"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8064A2" w:themeFill="accent4"/>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8064A2" w:themeFill="accent4"/>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8064A2" w:themeFill="accent4"/>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8064A2" w:themeFill="accent4"/>
      </w:tcPr>
    </w:tblStylePr>
    <w:tblStylePr w:type="band1Vert">
      <w:tcPr>
        <w:shd w:val="clear" w:color="auto" w:fill="CCC0D9" w:themeFill="accent4" w:themeFillTint="66"/>
      </w:tcPr>
    </w:tblStylePr>
    <w:tblStylePr w:type="band1Horz">
      <w:tcPr>
        <w:shd w:val="clear" w:color="auto" w:fill="CCC0D9" w:themeFill="accent4" w:themeFillTint="66"/>
      </w:tcPr>
    </w:tblStylePr>
  </w:style>
  <w:style w:type="table" w:customStyle="1" w:styleId="52">
    <w:name w:val="Plain Table 3"/>
    <w:basedOn w:val="7"/>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3">
    <w:name w:val="List Table 7 Colorful Accent 4"/>
    <w:basedOn w:val="7"/>
    <w:uiPriority w:val="52"/>
    <w:rPr>
      <w:color w:val="604A7B" w:themeColor="accent4" w:themeShade="BF"/>
    </w:rPr>
    <w:tblStylePr w:type="firstRow">
      <w:rPr>
        <w:rFonts w:asciiTheme="majorHAnsi" w:hAnsiTheme="majorHAnsi" w:eastAsiaTheme="majorEastAsia" w:cstheme="majorBidi"/>
        <w:i/>
        <w:iCs/>
        <w:sz w:val="26"/>
      </w:rPr>
      <w:tcPr>
        <w:tcBorders>
          <w:bottom w:val="single" w:color="8064A2" w:themeColor="accent4"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8064A2"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8064A2" w:themeColor="accent4"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8064A2" w:themeColor="accent4" w:sz="4" w:space="0"/>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54">
    <w:name w:val="List Table 3 Accent 4"/>
    <w:basedOn w:val="7"/>
    <w:uiPriority w:val="48"/>
    <w:tblPr>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14:textFill>
          <w14:solidFill>
            <w14:schemeClr w14:val="bg1"/>
          </w14:solidFill>
        </w14:textFill>
      </w:rPr>
      <w:tcPr>
        <w:shd w:val="clear" w:color="auto" w:fill="8064A2" w:themeFill="accent4"/>
      </w:tcPr>
    </w:tblStylePr>
    <w:tblStylePr w:type="lastRow">
      <w:rPr>
        <w:b/>
        <w:bCs/>
      </w:rPr>
      <w:tcPr>
        <w:tcBorders>
          <w:top w:val="double" w:color="8064A2" w:themeColor="accent4"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8064A2" w:themeColor="accent4" w:sz="4" w:space="0"/>
          <w:right w:val="single" w:color="8064A2" w:themeColor="accent4" w:sz="4" w:space="0"/>
        </w:tcBorders>
      </w:tcPr>
    </w:tblStylePr>
    <w:tblStylePr w:type="band1Horz">
      <w:tcPr>
        <w:tcBorders>
          <w:top w:val="single" w:color="8064A2" w:themeColor="accent4" w:sz="4" w:space="0"/>
          <w:bottom w:val="single" w:color="8064A2" w:themeColor="accent4"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8064A2" w:themeColor="accent4" w:sz="4" w:space="0"/>
          <w:left w:val="nil"/>
        </w:tcBorders>
      </w:tcPr>
    </w:tblStylePr>
    <w:tblStylePr w:type="swCell">
      <w:tcPr>
        <w:tcBorders>
          <w:top w:val="double" w:color="8064A2" w:themeColor="accent4" w:sz="4" w:space="0"/>
          <w:right w:val="nil"/>
        </w:tcBorders>
      </w:tcPr>
    </w:tblStylePr>
  </w:style>
  <w:style w:type="table" w:customStyle="1" w:styleId="55">
    <w:name w:val="Grid Table 6 Colorful Accent 4"/>
    <w:basedOn w:val="7"/>
    <w:uiPriority w:val="51"/>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bottom w:val="single" w:color="B2A1C7" w:themeColor="accent4" w:themeTint="99" w:sz="12" w:space="0"/>
        </w:tcBorders>
      </w:tcPr>
    </w:tblStylePr>
    <w:tblStylePr w:type="lastRow">
      <w:rPr>
        <w:b/>
        <w:bCs/>
      </w:rPr>
      <w:tcPr>
        <w:tcBorders>
          <w:top w:val="double" w:color="B2A1C7" w:themeColor="accent4" w:themeTint="99"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56">
    <w:name w:val="Standard"/>
    <w:uiPriority w:val="0"/>
    <w:pPr>
      <w:widowControl w:val="0"/>
      <w:suppressAutoHyphens/>
      <w:autoSpaceDE/>
      <w:autoSpaceDN w:val="0"/>
    </w:pPr>
    <w:rPr>
      <w:rFonts w:ascii="Times New Roman" w:hAnsi="Times New Roman" w:eastAsia="Droid Sans Fallback" w:cs="Lohit Hindi"/>
      <w:kern w:val="3"/>
      <w:sz w:val="24"/>
      <w:szCs w:val="24"/>
      <w:lang w:val="es-EC" w:eastAsia="zh-CN" w:bidi="hi-IN"/>
    </w:rPr>
  </w:style>
  <w:style w:type="table" w:customStyle="1" w:styleId="57">
    <w:name w:val="Grid Table 7 Colorful Accent 4"/>
    <w:basedOn w:val="7"/>
    <w:uiPriority w:val="52"/>
    <w:rPr>
      <w:color w:val="604A7B" w:themeColor="accent4" w:themeShade="BF"/>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5DFEC" w:themeFill="accent4" w:themeFillTint="33"/>
      </w:tcPr>
    </w:tblStylePr>
    <w:tblStylePr w:type="band1Horz">
      <w:tcPr>
        <w:shd w:val="clear" w:color="auto" w:fill="E5DFEC" w:themeFill="accent4" w:themeFillTint="33"/>
      </w:tcPr>
    </w:tblStylePr>
    <w:tblStylePr w:type="neCell">
      <w:tcPr>
        <w:tcBorders>
          <w:bottom w:val="single" w:color="B2A1C7" w:themeColor="accent4" w:themeTint="99" w:sz="4" w:space="0"/>
        </w:tcBorders>
      </w:tcPr>
    </w:tblStylePr>
    <w:tblStylePr w:type="nwCell">
      <w:tcPr>
        <w:tcBorders>
          <w:bottom w:val="single" w:color="B2A1C7" w:themeColor="accent4" w:themeTint="99" w:sz="4" w:space="0"/>
        </w:tcBorders>
      </w:tcPr>
    </w:tblStylePr>
    <w:tblStylePr w:type="seCell">
      <w:tcPr>
        <w:tcBorders>
          <w:top w:val="single" w:color="B2A1C7" w:themeColor="accent4" w:themeTint="99" w:sz="4" w:space="0"/>
        </w:tcBorders>
      </w:tcPr>
    </w:tblStylePr>
    <w:tblStylePr w:type="swCell">
      <w:tcPr>
        <w:tcBorders>
          <w:top w:val="single" w:color="B2A1C7" w:themeColor="accent4" w:themeTint="99" w:sz="4" w:space="0"/>
        </w:tcBorders>
      </w:tcPr>
    </w:tblStylePr>
  </w:style>
  <w:style w:type="character" w:customStyle="1" w:styleId="58">
    <w:name w:val="Unresolved Mention"/>
    <w:basedOn w:val="6"/>
    <w:semiHidden/>
    <w:unhideWhenUsed/>
    <w:uiPriority w:val="99"/>
    <w:rPr>
      <w:color w:val="605E5C"/>
      <w:shd w:val="clear" w:color="auto" w:fill="E1DFDD"/>
    </w:rPr>
  </w:style>
  <w:style w:type="table" w:customStyle="1" w:styleId="59">
    <w:name w:val="Grid Table 4 Accent 1"/>
    <w:basedOn w:val="7"/>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60">
    <w:name w:val="Ilustraciones"/>
    <w:basedOn w:val="9"/>
    <w:link w:val="62"/>
    <w:qFormat/>
    <w:uiPriority w:val="0"/>
  </w:style>
  <w:style w:type="character" w:customStyle="1" w:styleId="61">
    <w:name w:val="Caption Char"/>
    <w:basedOn w:val="6"/>
    <w:link w:val="9"/>
    <w:uiPriority w:val="35"/>
    <w:rPr>
      <w:rFonts w:ascii="Calibri" w:hAnsi="Calibri" w:eastAsia="Carlito" w:cs="Carlito"/>
      <w:i/>
      <w:iCs/>
      <w:color w:val="1F497D" w:themeColor="text2"/>
      <w:sz w:val="18"/>
      <w:szCs w:val="18"/>
      <w:lang w:val="es-ES"/>
      <w14:textFill>
        <w14:solidFill>
          <w14:schemeClr w14:val="tx2"/>
        </w14:solidFill>
      </w14:textFill>
    </w:rPr>
  </w:style>
  <w:style w:type="character" w:customStyle="1" w:styleId="62">
    <w:name w:val="Ilustraciones Char"/>
    <w:basedOn w:val="61"/>
    <w:link w:val="60"/>
    <w:uiPriority w:val="0"/>
    <w:rPr>
      <w:rFonts w:ascii="Calibri" w:hAnsi="Calibri" w:eastAsia="Carlito" w:cs="Carlito"/>
      <w:color w:val="1F497D" w:themeColor="text2"/>
      <w:sz w:val="18"/>
      <w:szCs w:val="18"/>
      <w:lang w:val="es-ES"/>
      <w14:textFill>
        <w14:solidFill>
          <w14:schemeClr w14:val="tx2"/>
        </w14:solidFill>
      </w14:textFill>
    </w:rPr>
  </w:style>
  <w:style w:type="paragraph" w:customStyle="1" w:styleId="63">
    <w:name w:val="Table"/>
    <w:basedOn w:val="22"/>
    <w:link w:val="65"/>
    <w:qFormat/>
    <w:uiPriority w:val="0"/>
  </w:style>
  <w:style w:type="character" w:customStyle="1" w:styleId="64">
    <w:name w:val="TOC 2 Char"/>
    <w:basedOn w:val="6"/>
    <w:link w:val="22"/>
    <w:uiPriority w:val="39"/>
    <w:rPr>
      <w:rFonts w:ascii="Calibri" w:hAnsi="Calibri" w:eastAsia="Carlito" w:cs="Carlito"/>
      <w:i/>
      <w:iCs/>
      <w:color w:val="1F497D" w:themeColor="text2"/>
      <w:sz w:val="18"/>
      <w:szCs w:val="18"/>
      <w:lang w:val="es-ES"/>
      <w14:textFill>
        <w14:solidFill>
          <w14:schemeClr w14:val="tx2"/>
        </w14:solidFill>
      </w14:textFill>
    </w:rPr>
  </w:style>
  <w:style w:type="character" w:customStyle="1" w:styleId="65">
    <w:name w:val="Table Char"/>
    <w:basedOn w:val="64"/>
    <w:link w:val="63"/>
    <w:uiPriority w:val="0"/>
    <w:rPr>
      <w:rFonts w:ascii="Calibri" w:hAnsi="Calibri" w:eastAsia="Carlito" w:cs="Carlito"/>
      <w:color w:val="1F497D" w:themeColor="text2"/>
      <w:sz w:val="18"/>
      <w:szCs w:val="18"/>
      <w:lang w:val="es-ES"/>
      <w14:textFill>
        <w14:solidFill>
          <w14:schemeClr w14:val="tx2"/>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6FBEFAC-8282-40E2-A1A9-AD2F238F1EEB}">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5654</Words>
  <Characters>32968</Characters>
  <Lines>313</Lines>
  <Paragraphs>88</Paragraphs>
  <TotalTime>0</TotalTime>
  <ScaleCrop>false</ScaleCrop>
  <LinksUpToDate>false</LinksUpToDate>
  <CharactersWithSpaces>38161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2026-10-06T16:05:00Z</dcterms:created>
  <dc:creator>Audita</dc:creator>
  <cp:lastModifiedBy>marpa</cp:lastModifiedBy>
  <dcterms:modified xsi:type="dcterms:W3CDTF">2026-10-07T01:25:41Z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KSOTemplateDocerSaveRecord">
    <vt:lpwstr>eyJoZGlkIjoiODZlNDcxZTY3OGU2MTgxZjk0ZDQ0YmIzNmIyYzkwZDUifQ==</vt:lpwstr>
  </property>
  <property fmtid="{D5CDD505-2E9C-101B-9397-08002B2CF9AE}" pid="6" name="KSOProductBuildVer">
    <vt:lpwstr>1033-12.1.0.28485</vt:lpwstr>
  </property>
  <property fmtid="{D5CDD505-2E9C-101B-9397-08002B2CF9AE}" pid="7" name="ICV">
    <vt:lpwstr>3858FD18A85340519391BA06B43A85E7_12</vt:lpwstr>
  </property>
</Properties>
</file>