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0F047" w14:textId="36C8D16D" w:rsidR="00377157" w:rsidRPr="00377157" w:rsidRDefault="00377157" w:rsidP="00377157">
      <w:pPr>
        <w:spacing w:before="100" w:beforeAutospacing="1" w:after="100" w:afterAutospacing="1" w:line="240" w:lineRule="auto"/>
        <w:outlineLvl w:val="0"/>
        <w:rPr>
          <w:rFonts w:ascii="Times New Roman" w:eastAsia="Times New Roman" w:hAnsi="Times New Roman" w:cs="Times New Roman"/>
          <w:b/>
          <w:bCs/>
          <w:kern w:val="36"/>
          <w:sz w:val="36"/>
          <w:szCs w:val="36"/>
          <w:lang w:eastAsia="es-CO"/>
        </w:rPr>
      </w:pPr>
      <w:r w:rsidRPr="00377157">
        <w:rPr>
          <w:rFonts w:ascii="Times New Roman" w:eastAsia="Times New Roman" w:hAnsi="Times New Roman" w:cs="Times New Roman"/>
          <w:b/>
          <w:bCs/>
          <w:kern w:val="36"/>
          <w:sz w:val="36"/>
          <w:szCs w:val="36"/>
          <w:lang w:eastAsia="es-CO"/>
        </w:rPr>
        <w:t xml:space="preserve">1) Resumen del problema </w:t>
      </w:r>
    </w:p>
    <w:p w14:paraId="5BA81E34" w14:textId="77777777" w:rsidR="00377157" w:rsidRPr="00A233B8" w:rsidRDefault="00377157" w:rsidP="00377157">
      <w:pPr>
        <w:pStyle w:val="Ttulo2"/>
        <w:rPr>
          <w:sz w:val="32"/>
          <w:szCs w:val="32"/>
        </w:rPr>
      </w:pPr>
      <w:r w:rsidRPr="00A233B8">
        <w:rPr>
          <w:sz w:val="32"/>
          <w:szCs w:val="32"/>
        </w:rPr>
        <w:t>Contexto</w:t>
      </w:r>
    </w:p>
    <w:p w14:paraId="5B9B92F8" w14:textId="77777777" w:rsidR="00377157" w:rsidRPr="00A233B8" w:rsidRDefault="00377157" w:rsidP="00377157">
      <w:pPr>
        <w:pStyle w:val="NormalWeb"/>
      </w:pPr>
      <w:r w:rsidRPr="00A233B8">
        <w:t>El café es fundamental para miles de familias en Colombia y aporta al desarrollo de las regiones. Sin embargo, el clima es cada vez más variable: hay periodos con demasiada lluvia y otros con poca, además de cambios en temperatura y humedad. Todo eso afecta directamente la floración, el crecimiento y la cosecha del café.</w:t>
      </w:r>
      <w:r w:rsidRPr="00A233B8">
        <w:br/>
        <w:t xml:space="preserve">Para reducir ese riesgo existen los </w:t>
      </w:r>
      <w:r w:rsidRPr="00A233B8">
        <w:rPr>
          <w:rStyle w:val="Textoennegrita"/>
          <w:b w:val="0"/>
          <w:bCs w:val="0"/>
        </w:rPr>
        <w:t>seguros agrícolas indexados</w:t>
      </w:r>
      <w:r w:rsidRPr="00A233B8">
        <w:t xml:space="preserve">. Estos seguros se activan de forma automática cuando un indicador medible —por ejemplo, la </w:t>
      </w:r>
      <w:r w:rsidRPr="00A233B8">
        <w:rPr>
          <w:rStyle w:val="Textoennegrita"/>
          <w:b w:val="0"/>
          <w:bCs w:val="0"/>
        </w:rPr>
        <w:t>precipitación</w:t>
      </w:r>
      <w:r w:rsidRPr="00A233B8">
        <w:t xml:space="preserve"> o un </w:t>
      </w:r>
      <w:r w:rsidRPr="00A233B8">
        <w:rPr>
          <w:rStyle w:val="Textoennegrita"/>
          <w:b w:val="0"/>
          <w:bCs w:val="0"/>
        </w:rPr>
        <w:t>índice</w:t>
      </w:r>
      <w:r w:rsidRPr="00A233B8">
        <w:rPr>
          <w:rStyle w:val="Textoennegrita"/>
        </w:rPr>
        <w:t xml:space="preserve"> </w:t>
      </w:r>
      <w:r w:rsidRPr="00A233B8">
        <w:rPr>
          <w:rStyle w:val="Textoennegrita"/>
          <w:b w:val="0"/>
          <w:bCs w:val="0"/>
        </w:rPr>
        <w:t>de</w:t>
      </w:r>
      <w:r w:rsidRPr="00A233B8">
        <w:rPr>
          <w:rStyle w:val="Textoennegrita"/>
        </w:rPr>
        <w:t xml:space="preserve"> </w:t>
      </w:r>
      <w:r w:rsidRPr="00A233B8">
        <w:rPr>
          <w:rStyle w:val="Textoennegrita"/>
          <w:b w:val="0"/>
          <w:bCs w:val="0"/>
        </w:rPr>
        <w:t>vegetación</w:t>
      </w:r>
      <w:r w:rsidRPr="00A233B8">
        <w:t xml:space="preserve"> como el </w:t>
      </w:r>
      <w:r w:rsidRPr="00A233B8">
        <w:rPr>
          <w:rStyle w:val="Textoennegrita"/>
          <w:b w:val="0"/>
          <w:bCs w:val="0"/>
        </w:rPr>
        <w:t>NDVI</w:t>
      </w:r>
      <w:r w:rsidRPr="00A233B8">
        <w:t xml:space="preserve">— pasa un umbral definido. Para diseñarlos bien, se necesita un </w:t>
      </w:r>
      <w:r w:rsidRPr="00A233B8">
        <w:rPr>
          <w:rStyle w:val="Textoennegrita"/>
          <w:b w:val="0"/>
          <w:bCs w:val="0"/>
        </w:rPr>
        <w:t>modelo</w:t>
      </w:r>
      <w:r w:rsidRPr="00A233B8">
        <w:t xml:space="preserve"> que relacione datos del </w:t>
      </w:r>
      <w:r w:rsidRPr="00A233B8">
        <w:rPr>
          <w:rStyle w:val="Textoennegrita"/>
          <w:b w:val="0"/>
          <w:bCs w:val="0"/>
        </w:rPr>
        <w:t>clima</w:t>
      </w:r>
      <w:r w:rsidRPr="00A233B8">
        <w:rPr>
          <w:rStyle w:val="Textoennegrita"/>
        </w:rPr>
        <w:t xml:space="preserve"> </w:t>
      </w:r>
      <w:r w:rsidRPr="00A233B8">
        <w:rPr>
          <w:rStyle w:val="Textoennegrita"/>
          <w:b w:val="0"/>
          <w:bCs w:val="0"/>
        </w:rPr>
        <w:t>y</w:t>
      </w:r>
      <w:r w:rsidRPr="00A233B8">
        <w:rPr>
          <w:rStyle w:val="Textoennegrita"/>
        </w:rPr>
        <w:t xml:space="preserve"> </w:t>
      </w:r>
      <w:r w:rsidRPr="00A233B8">
        <w:rPr>
          <w:rStyle w:val="Textoennegrita"/>
          <w:b w:val="0"/>
          <w:bCs w:val="0"/>
        </w:rPr>
        <w:t>la</w:t>
      </w:r>
      <w:r w:rsidRPr="00A233B8">
        <w:rPr>
          <w:rStyle w:val="Textoennegrita"/>
        </w:rPr>
        <w:t xml:space="preserve"> </w:t>
      </w:r>
      <w:r w:rsidRPr="00A233B8">
        <w:rPr>
          <w:rStyle w:val="Textoennegrita"/>
          <w:b w:val="0"/>
          <w:bCs w:val="0"/>
        </w:rPr>
        <w:t>vegetación</w:t>
      </w:r>
      <w:r w:rsidRPr="00A233B8">
        <w:t xml:space="preserve"> con el </w:t>
      </w:r>
      <w:r w:rsidRPr="00A233B8">
        <w:rPr>
          <w:rStyle w:val="Textoennegrita"/>
          <w:b w:val="0"/>
          <w:bCs w:val="0"/>
        </w:rPr>
        <w:t>rendimiento</w:t>
      </w:r>
      <w:r w:rsidRPr="00A233B8">
        <w:t xml:space="preserve"> del cultivo en una zona específica.</w:t>
      </w:r>
    </w:p>
    <w:p w14:paraId="7A622B60" w14:textId="77777777" w:rsidR="00377157" w:rsidRPr="00A233B8" w:rsidRDefault="00377157" w:rsidP="00377157">
      <w:pPr>
        <w:pStyle w:val="NormalWeb"/>
      </w:pPr>
      <w:r w:rsidRPr="00A233B8">
        <w:t xml:space="preserve">En este proyecto construimos esa base para </w:t>
      </w:r>
      <w:r w:rsidRPr="00A233B8">
        <w:rPr>
          <w:rStyle w:val="Textoennegrita"/>
          <w:b w:val="0"/>
          <w:bCs w:val="0"/>
        </w:rPr>
        <w:t>Boyacá</w:t>
      </w:r>
      <w:r w:rsidRPr="00A233B8">
        <w:t xml:space="preserve">, y además preparamos un </w:t>
      </w:r>
      <w:r w:rsidRPr="00A233B8">
        <w:rPr>
          <w:rStyle w:val="Textoennegrita"/>
          <w:b w:val="0"/>
          <w:bCs w:val="0"/>
        </w:rPr>
        <w:t>tablero</w:t>
      </w:r>
      <w:r w:rsidRPr="00A233B8">
        <w:rPr>
          <w:rStyle w:val="Textoennegrita"/>
        </w:rPr>
        <w:t xml:space="preserve"> </w:t>
      </w:r>
      <w:r w:rsidRPr="00A233B8">
        <w:rPr>
          <w:rStyle w:val="Textoennegrita"/>
          <w:b w:val="0"/>
          <w:bCs w:val="0"/>
        </w:rPr>
        <w:t>(</w:t>
      </w:r>
      <w:proofErr w:type="spellStart"/>
      <w:r w:rsidRPr="00A233B8">
        <w:rPr>
          <w:rStyle w:val="Textoennegrita"/>
          <w:b w:val="0"/>
          <w:bCs w:val="0"/>
        </w:rPr>
        <w:t>dashboard</w:t>
      </w:r>
      <w:proofErr w:type="spellEnd"/>
      <w:r w:rsidRPr="00A233B8">
        <w:rPr>
          <w:rStyle w:val="Textoennegrita"/>
          <w:b w:val="0"/>
          <w:bCs w:val="0"/>
        </w:rPr>
        <w:t>)</w:t>
      </w:r>
      <w:r w:rsidRPr="00A233B8">
        <w:t xml:space="preserve"> que muestra los resultados y permite realizar predicciones de manera sencilla.</w:t>
      </w:r>
    </w:p>
    <w:p w14:paraId="232708AC" w14:textId="77777777" w:rsidR="00377157" w:rsidRPr="00A233B8" w:rsidRDefault="00377157" w:rsidP="00377157">
      <w:pPr>
        <w:pStyle w:val="Ttulo2"/>
        <w:rPr>
          <w:sz w:val="32"/>
          <w:szCs w:val="32"/>
        </w:rPr>
      </w:pPr>
      <w:r w:rsidRPr="00A233B8">
        <w:rPr>
          <w:sz w:val="32"/>
          <w:szCs w:val="32"/>
        </w:rPr>
        <w:t>Pregunta y alcance</w:t>
      </w:r>
    </w:p>
    <w:p w14:paraId="2B847FA2" w14:textId="77777777" w:rsidR="00377157" w:rsidRDefault="00377157" w:rsidP="00377157">
      <w:pPr>
        <w:pStyle w:val="NormalWeb"/>
        <w:numPr>
          <w:ilvl w:val="0"/>
          <w:numId w:val="13"/>
        </w:numPr>
      </w:pPr>
      <w:r>
        <w:rPr>
          <w:rStyle w:val="Textoennegrita"/>
        </w:rPr>
        <w:t>Pregunta:</w:t>
      </w:r>
      <w:r>
        <w:t xml:space="preserve"> ¿Podemos </w:t>
      </w:r>
      <w:r>
        <w:rPr>
          <w:rStyle w:val="Textoennegrita"/>
        </w:rPr>
        <w:t>estimar</w:t>
      </w:r>
      <w:r>
        <w:t xml:space="preserve"> el riesgo o la pérdida esperada del café usando </w:t>
      </w:r>
      <w:r w:rsidRPr="00A233B8">
        <w:rPr>
          <w:rStyle w:val="Textoennegrita"/>
          <w:b w:val="0"/>
          <w:bCs w:val="0"/>
        </w:rPr>
        <w:t>datos</w:t>
      </w:r>
      <w:r>
        <w:rPr>
          <w:rStyle w:val="Textoennegrita"/>
        </w:rPr>
        <w:t xml:space="preserve"> climáticos</w:t>
      </w:r>
      <w:r>
        <w:t xml:space="preserve"> y </w:t>
      </w:r>
      <w:r>
        <w:rPr>
          <w:rStyle w:val="Textoennegrita"/>
        </w:rPr>
        <w:t>satelitales</w:t>
      </w:r>
      <w:r>
        <w:t xml:space="preserve"> (NDVI/EVI) para apoyar el diseño de un </w:t>
      </w:r>
      <w:r w:rsidRPr="00A233B8">
        <w:rPr>
          <w:rStyle w:val="Textoennegrita"/>
          <w:b w:val="0"/>
          <w:bCs w:val="0"/>
        </w:rPr>
        <w:t>seguro</w:t>
      </w:r>
      <w:r>
        <w:rPr>
          <w:rStyle w:val="Textoennegrita"/>
        </w:rPr>
        <w:t xml:space="preserve"> </w:t>
      </w:r>
      <w:r w:rsidRPr="00A233B8">
        <w:rPr>
          <w:rStyle w:val="Textoennegrita"/>
          <w:b w:val="0"/>
          <w:bCs w:val="0"/>
        </w:rPr>
        <w:t>indexado</w:t>
      </w:r>
      <w:r>
        <w:t>?</w:t>
      </w:r>
    </w:p>
    <w:p w14:paraId="152138D4" w14:textId="77777777" w:rsidR="00377157" w:rsidRDefault="00377157" w:rsidP="00377157">
      <w:pPr>
        <w:pStyle w:val="NormalWeb"/>
        <w:numPr>
          <w:ilvl w:val="0"/>
          <w:numId w:val="13"/>
        </w:numPr>
      </w:pPr>
      <w:r>
        <w:rPr>
          <w:rStyle w:val="Textoennegrita"/>
        </w:rPr>
        <w:t>Alcance:</w:t>
      </w:r>
      <w:r>
        <w:t xml:space="preserve"> trabajamos con información </w:t>
      </w:r>
      <w:r w:rsidRPr="00A233B8">
        <w:rPr>
          <w:rStyle w:val="Textoennegrita"/>
          <w:b w:val="0"/>
          <w:bCs w:val="0"/>
        </w:rPr>
        <w:t>mensual</w:t>
      </w:r>
      <w:r>
        <w:t xml:space="preserve"> para </w:t>
      </w:r>
      <w:r w:rsidRPr="00A233B8">
        <w:rPr>
          <w:rStyle w:val="Textoennegrita"/>
          <w:b w:val="0"/>
          <w:bCs w:val="0"/>
        </w:rPr>
        <w:t>Boyacá</w:t>
      </w:r>
      <w:r>
        <w:t xml:space="preserve"> entre </w:t>
      </w:r>
      <w:r w:rsidRPr="00A233B8">
        <w:rPr>
          <w:rStyle w:val="Textoennegrita"/>
          <w:b w:val="0"/>
          <w:bCs w:val="0"/>
        </w:rPr>
        <w:t>2012</w:t>
      </w:r>
      <w:r>
        <w:rPr>
          <w:rStyle w:val="Textoennegrita"/>
        </w:rPr>
        <w:t xml:space="preserve"> y </w:t>
      </w:r>
      <w:r w:rsidRPr="00A233B8">
        <w:rPr>
          <w:rStyle w:val="Textoennegrita"/>
          <w:b w:val="0"/>
          <w:bCs w:val="0"/>
        </w:rPr>
        <w:t>2019</w:t>
      </w:r>
      <w:r w:rsidRPr="00A233B8">
        <w:rPr>
          <w:b/>
          <w:bCs/>
        </w:rPr>
        <w:t>,</w:t>
      </w:r>
      <w:r>
        <w:t xml:space="preserve"> porque el rendimiento que conseguimos solo está disponible en ese período. El modelo queda </w:t>
      </w:r>
      <w:r w:rsidRPr="00A233B8">
        <w:rPr>
          <w:rStyle w:val="Textoennegrita"/>
          <w:b w:val="0"/>
          <w:bCs w:val="0"/>
        </w:rPr>
        <w:t>empaquetado</w:t>
      </w:r>
      <w:r>
        <w:t xml:space="preserve"> y conectado a un </w:t>
      </w:r>
      <w:proofErr w:type="spellStart"/>
      <w:r w:rsidRPr="00A233B8">
        <w:rPr>
          <w:rStyle w:val="Textoennegrita"/>
          <w:b w:val="0"/>
          <w:bCs w:val="0"/>
        </w:rPr>
        <w:t>dashboard</w:t>
      </w:r>
      <w:proofErr w:type="spellEnd"/>
      <w:r>
        <w:t xml:space="preserve"> con métricas y una sección para hacer </w:t>
      </w:r>
      <w:r w:rsidRPr="00A233B8">
        <w:rPr>
          <w:rStyle w:val="Textoennegrita"/>
          <w:b w:val="0"/>
          <w:bCs w:val="0"/>
        </w:rPr>
        <w:t>predicciones</w:t>
      </w:r>
      <w:r>
        <w:rPr>
          <w:rStyle w:val="Textoennegrita"/>
        </w:rPr>
        <w:t xml:space="preserve"> </w:t>
      </w:r>
      <w:r w:rsidRPr="00A233B8">
        <w:rPr>
          <w:rStyle w:val="Textoennegrita"/>
          <w:b w:val="0"/>
          <w:bCs w:val="0"/>
        </w:rPr>
        <w:t>interactivas</w:t>
      </w:r>
      <w:r>
        <w:t>.</w:t>
      </w:r>
    </w:p>
    <w:p w14:paraId="368DE1BA" w14:textId="77777777" w:rsidR="00377157" w:rsidRPr="00A233B8" w:rsidRDefault="00377157" w:rsidP="00377157">
      <w:pPr>
        <w:pStyle w:val="Ttulo2"/>
        <w:rPr>
          <w:sz w:val="32"/>
          <w:szCs w:val="32"/>
        </w:rPr>
      </w:pPr>
      <w:r w:rsidRPr="00A233B8">
        <w:rPr>
          <w:sz w:val="32"/>
          <w:szCs w:val="32"/>
        </w:rPr>
        <w:t>Datos utilizados en esta entrega</w:t>
      </w:r>
    </w:p>
    <w:p w14:paraId="7C1965B2" w14:textId="77777777" w:rsidR="00377157" w:rsidRDefault="00377157" w:rsidP="00377157">
      <w:pPr>
        <w:pStyle w:val="NormalWeb"/>
        <w:numPr>
          <w:ilvl w:val="0"/>
          <w:numId w:val="14"/>
        </w:numPr>
      </w:pPr>
      <w:r>
        <w:rPr>
          <w:rStyle w:val="Textoennegrita"/>
        </w:rPr>
        <w:t>Satelitales:</w:t>
      </w:r>
      <w:r>
        <w:t xml:space="preserve"> NDVI y EVI mensuales para Boyacá.</w:t>
      </w:r>
    </w:p>
    <w:p w14:paraId="755F68A7" w14:textId="77777777" w:rsidR="00377157" w:rsidRDefault="00377157" w:rsidP="00377157">
      <w:pPr>
        <w:pStyle w:val="NormalWeb"/>
        <w:numPr>
          <w:ilvl w:val="0"/>
          <w:numId w:val="14"/>
        </w:numPr>
      </w:pPr>
      <w:r>
        <w:rPr>
          <w:rStyle w:val="Textoennegrita"/>
        </w:rPr>
        <w:t>Productivos:</w:t>
      </w:r>
      <w:r>
        <w:t xml:space="preserve"> </w:t>
      </w:r>
      <w:r>
        <w:rPr>
          <w:rStyle w:val="Textoennegrita"/>
        </w:rPr>
        <w:t>Rendimiento anual</w:t>
      </w:r>
      <w:r>
        <w:t xml:space="preserve"> de café (2012–2019).</w:t>
      </w:r>
    </w:p>
    <w:p w14:paraId="683ECCC5" w14:textId="77777777" w:rsidR="00377157" w:rsidRDefault="00377157" w:rsidP="00377157">
      <w:pPr>
        <w:pStyle w:val="NormalWeb"/>
        <w:numPr>
          <w:ilvl w:val="0"/>
          <w:numId w:val="14"/>
        </w:numPr>
      </w:pPr>
      <w:r>
        <w:rPr>
          <w:rStyle w:val="Textoennegrita"/>
        </w:rPr>
        <w:t>Climáticos (temporales/simulados):</w:t>
      </w:r>
      <w:r>
        <w:t xml:space="preserve"> precipitación, temperatura máxima y mínima, y humedad relativa. Los simulamos con valores realistas para poder entrenar y probar el flujo completo; cuando tengamos los datos reales del IDEAM, se reemplazan sin cambiar el código.</w:t>
      </w:r>
    </w:p>
    <w:p w14:paraId="1610DD16" w14:textId="77777777" w:rsidR="00A233B8" w:rsidRDefault="00377157" w:rsidP="00377157">
      <w:pPr>
        <w:pStyle w:val="NormalWeb"/>
      </w:pPr>
      <w:r>
        <w:rPr>
          <w:rStyle w:val="Textoennegrita"/>
        </w:rPr>
        <w:t>Principales cambios frente a la Entrega 1:</w:t>
      </w:r>
      <w:r>
        <w:t xml:space="preserve"> </w:t>
      </w:r>
    </w:p>
    <w:p w14:paraId="7B06600E" w14:textId="3E9FE129" w:rsidR="00A233B8" w:rsidRPr="00A233B8" w:rsidRDefault="00377157" w:rsidP="00A233B8">
      <w:pPr>
        <w:pStyle w:val="NormalWeb"/>
        <w:numPr>
          <w:ilvl w:val="0"/>
          <w:numId w:val="22"/>
        </w:numPr>
      </w:pPr>
      <w:r>
        <w:t>li</w:t>
      </w:r>
      <w:r w:rsidRPr="00A233B8">
        <w:t xml:space="preserve">mitamos todo a </w:t>
      </w:r>
      <w:r w:rsidRPr="00A233B8">
        <w:rPr>
          <w:rStyle w:val="Textoennegrita"/>
          <w:b w:val="0"/>
          <w:bCs w:val="0"/>
        </w:rPr>
        <w:t>2012–2019</w:t>
      </w:r>
      <w:r w:rsidRPr="00A233B8">
        <w:t>,</w:t>
      </w:r>
    </w:p>
    <w:p w14:paraId="31EA0346" w14:textId="66427004" w:rsidR="00A233B8" w:rsidRPr="00A233B8" w:rsidRDefault="00A233B8" w:rsidP="00A233B8">
      <w:pPr>
        <w:pStyle w:val="NormalWeb"/>
        <w:numPr>
          <w:ilvl w:val="0"/>
          <w:numId w:val="22"/>
        </w:numPr>
      </w:pPr>
      <w:r w:rsidRPr="00A233B8">
        <w:rPr>
          <w:rStyle w:val="Textoennegrita"/>
          <w:b w:val="0"/>
          <w:bCs w:val="0"/>
        </w:rPr>
        <w:t>S</w:t>
      </w:r>
      <w:r w:rsidR="00377157" w:rsidRPr="00A233B8">
        <w:rPr>
          <w:rStyle w:val="Textoennegrita"/>
          <w:b w:val="0"/>
          <w:bCs w:val="0"/>
        </w:rPr>
        <w:t>imulamos</w:t>
      </w:r>
      <w:r w:rsidR="00377157" w:rsidRPr="00A233B8">
        <w:t xml:space="preserve"> las variables climáticas mientras llegan las oficiales, y</w:t>
      </w:r>
    </w:p>
    <w:p w14:paraId="4C429661" w14:textId="575689DA" w:rsidR="00377157" w:rsidRDefault="00A233B8" w:rsidP="00A233B8">
      <w:pPr>
        <w:pStyle w:val="NormalWeb"/>
        <w:numPr>
          <w:ilvl w:val="0"/>
          <w:numId w:val="22"/>
        </w:numPr>
      </w:pPr>
      <w:r w:rsidRPr="00A233B8">
        <w:t>C</w:t>
      </w:r>
      <w:r w:rsidR="00377157">
        <w:t xml:space="preserve">onvertimos el </w:t>
      </w:r>
      <w:r w:rsidR="00377157" w:rsidRPr="00A233B8">
        <w:rPr>
          <w:rStyle w:val="Textoennegrita"/>
          <w:b w:val="0"/>
          <w:bCs w:val="0"/>
        </w:rPr>
        <w:t>rendimiento anual a mensual</w:t>
      </w:r>
      <w:r w:rsidR="00377157" w:rsidRPr="00A233B8">
        <w:rPr>
          <w:b/>
          <w:bCs/>
        </w:rPr>
        <w:t xml:space="preserve"> </w:t>
      </w:r>
      <w:r w:rsidR="00377157" w:rsidRPr="00A233B8">
        <w:t>para que todas las series tengan la misma frecuencia.</w:t>
      </w:r>
    </w:p>
    <w:p w14:paraId="2F4A3758" w14:textId="798C61AD" w:rsidR="00377157" w:rsidRPr="00377157" w:rsidRDefault="00377157" w:rsidP="00377157">
      <w:pPr>
        <w:spacing w:after="0" w:line="240" w:lineRule="auto"/>
        <w:rPr>
          <w:rFonts w:ascii="Times New Roman" w:eastAsia="Times New Roman" w:hAnsi="Times New Roman" w:cs="Times New Roman"/>
          <w:sz w:val="24"/>
          <w:szCs w:val="24"/>
          <w:lang w:eastAsia="es-CO"/>
        </w:rPr>
      </w:pPr>
    </w:p>
    <w:p w14:paraId="5C940E15" w14:textId="77777777" w:rsidR="00A233B8" w:rsidRPr="00A233B8" w:rsidRDefault="00A233B8" w:rsidP="00A233B8">
      <w:pPr>
        <w:spacing w:before="100" w:beforeAutospacing="1" w:after="100" w:afterAutospacing="1" w:line="240" w:lineRule="auto"/>
        <w:outlineLvl w:val="0"/>
        <w:rPr>
          <w:rFonts w:ascii="Times New Roman" w:eastAsia="Times New Roman" w:hAnsi="Times New Roman" w:cs="Times New Roman"/>
          <w:b/>
          <w:bCs/>
          <w:kern w:val="36"/>
          <w:sz w:val="36"/>
          <w:szCs w:val="36"/>
          <w:lang w:eastAsia="es-CO"/>
        </w:rPr>
      </w:pPr>
      <w:r w:rsidRPr="00A233B8">
        <w:rPr>
          <w:rFonts w:ascii="Times New Roman" w:eastAsia="Times New Roman" w:hAnsi="Times New Roman" w:cs="Times New Roman"/>
          <w:b/>
          <w:bCs/>
          <w:kern w:val="36"/>
          <w:sz w:val="36"/>
          <w:szCs w:val="36"/>
          <w:lang w:eastAsia="es-CO"/>
        </w:rPr>
        <w:lastRenderedPageBreak/>
        <w:t>2) Modelos desarrollados y su evaluación</w:t>
      </w:r>
    </w:p>
    <w:p w14:paraId="36ED2BB9" w14:textId="5186ADDD" w:rsidR="00A233B8" w:rsidRPr="00A233B8" w:rsidRDefault="00A233B8" w:rsidP="00A233B8">
      <w:pPr>
        <w:spacing w:before="100" w:beforeAutospacing="1" w:after="100" w:afterAutospacing="1" w:line="240" w:lineRule="auto"/>
        <w:outlineLvl w:val="1"/>
        <w:rPr>
          <w:rFonts w:ascii="Times New Roman" w:eastAsia="Times New Roman" w:hAnsi="Times New Roman" w:cs="Times New Roman"/>
          <w:b/>
          <w:bCs/>
          <w:sz w:val="32"/>
          <w:szCs w:val="32"/>
          <w:lang w:eastAsia="es-CO"/>
        </w:rPr>
      </w:pPr>
      <w:r w:rsidRPr="00A233B8">
        <w:rPr>
          <w:rFonts w:ascii="Times New Roman" w:eastAsia="Times New Roman" w:hAnsi="Times New Roman" w:cs="Times New Roman"/>
          <w:b/>
          <w:bCs/>
          <w:sz w:val="32"/>
          <w:szCs w:val="32"/>
          <w:lang w:eastAsia="es-CO"/>
        </w:rPr>
        <w:t xml:space="preserve">2.1 Preparación de los datos </w:t>
      </w:r>
    </w:p>
    <w:p w14:paraId="43B327DB"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a) Recorte temporal a 2012–2019</w:t>
      </w:r>
      <w:r w:rsidRPr="00A233B8">
        <w:rPr>
          <w:rFonts w:ascii="Times New Roman" w:eastAsia="Times New Roman" w:hAnsi="Times New Roman" w:cs="Times New Roman"/>
          <w:sz w:val="24"/>
          <w:szCs w:val="24"/>
          <w:lang w:eastAsia="es-CO"/>
        </w:rPr>
        <w:br/>
        <w:t>Para que todas las variables “hablen del mismo periodo”, llevamos NDVI/EVI y el resto de series al rango de años donde sí teníamos rendimiento. Esto evita comparar meses donde faltan datos.</w:t>
      </w:r>
    </w:p>
    <w:p w14:paraId="4B0CD99F"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b) Variables climáticas simuladas (solución provisional, fácil de reemplazar)</w:t>
      </w:r>
      <w:r w:rsidRPr="00A233B8">
        <w:rPr>
          <w:rFonts w:ascii="Times New Roman" w:eastAsia="Times New Roman" w:hAnsi="Times New Roman" w:cs="Times New Roman"/>
          <w:sz w:val="24"/>
          <w:szCs w:val="24"/>
          <w:lang w:eastAsia="es-CO"/>
        </w:rPr>
        <w:br/>
        <w:t>Como todavía no contamos con las series del IDEAM limpias y completas, creamos registros coherentes con Boyacá:</w:t>
      </w:r>
    </w:p>
    <w:p w14:paraId="4705732A" w14:textId="77777777" w:rsidR="00A233B8" w:rsidRPr="00A233B8" w:rsidRDefault="00A233B8" w:rsidP="00A233B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Precipitación:</w:t>
      </w:r>
      <w:r w:rsidRPr="00A233B8">
        <w:rPr>
          <w:rFonts w:ascii="Times New Roman" w:eastAsia="Times New Roman" w:hAnsi="Times New Roman" w:cs="Times New Roman"/>
          <w:sz w:val="24"/>
          <w:szCs w:val="24"/>
          <w:lang w:eastAsia="es-CO"/>
        </w:rPr>
        <w:t xml:space="preserve"> valores mensuales alrededor de 160 mm, permitiendo meses más secos y más lluviosos.</w:t>
      </w:r>
    </w:p>
    <w:p w14:paraId="371FFA42" w14:textId="77777777" w:rsidR="00A233B8" w:rsidRPr="00A233B8" w:rsidRDefault="00A233B8" w:rsidP="00A233B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Temperaturas:</w:t>
      </w:r>
      <w:r w:rsidRPr="00A233B8">
        <w:rPr>
          <w:rFonts w:ascii="Times New Roman" w:eastAsia="Times New Roman" w:hAnsi="Times New Roman" w:cs="Times New Roman"/>
          <w:sz w:val="24"/>
          <w:szCs w:val="24"/>
          <w:lang w:eastAsia="es-CO"/>
        </w:rPr>
        <w:t xml:space="preserve"> máximas entre 20 y 30 °C, mínimas entre 10 y 20 °C.</w:t>
      </w:r>
    </w:p>
    <w:p w14:paraId="60D0944F" w14:textId="77777777" w:rsidR="00A233B8" w:rsidRPr="00A233B8" w:rsidRDefault="00A233B8" w:rsidP="00A233B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Humedad relativa:</w:t>
      </w:r>
      <w:r w:rsidRPr="00A233B8">
        <w:rPr>
          <w:rFonts w:ascii="Times New Roman" w:eastAsia="Times New Roman" w:hAnsi="Times New Roman" w:cs="Times New Roman"/>
          <w:sz w:val="24"/>
          <w:szCs w:val="24"/>
          <w:lang w:eastAsia="es-CO"/>
        </w:rPr>
        <w:t xml:space="preserve"> usualmente entre 60 % y 90 %.</w:t>
      </w:r>
      <w:r w:rsidRPr="00A233B8">
        <w:rPr>
          <w:rFonts w:ascii="Times New Roman" w:eastAsia="Times New Roman" w:hAnsi="Times New Roman" w:cs="Times New Roman"/>
          <w:sz w:val="24"/>
          <w:szCs w:val="24"/>
          <w:lang w:eastAsia="es-CO"/>
        </w:rPr>
        <w:br/>
        <w:t xml:space="preserve">Esta simulación nos permite probar el modelo y el tablero. Más adelante, cuando carguemos los datos reales del IDEAM con esas mismas columnas, solo </w:t>
      </w:r>
      <w:proofErr w:type="spellStart"/>
      <w:r w:rsidRPr="00A233B8">
        <w:rPr>
          <w:rFonts w:ascii="Times New Roman" w:eastAsia="Times New Roman" w:hAnsi="Times New Roman" w:cs="Times New Roman"/>
          <w:sz w:val="24"/>
          <w:szCs w:val="24"/>
          <w:lang w:eastAsia="es-CO"/>
        </w:rPr>
        <w:t>reejecutamos</w:t>
      </w:r>
      <w:proofErr w:type="spellEnd"/>
      <w:r w:rsidRPr="00A233B8">
        <w:rPr>
          <w:rFonts w:ascii="Times New Roman" w:eastAsia="Times New Roman" w:hAnsi="Times New Roman" w:cs="Times New Roman"/>
          <w:sz w:val="24"/>
          <w:szCs w:val="24"/>
          <w:lang w:eastAsia="es-CO"/>
        </w:rPr>
        <w:t xml:space="preserve"> el notebook y todo se actualiza.</w:t>
      </w:r>
    </w:p>
    <w:p w14:paraId="3CD68ED7"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c) Convertir el rendimiento de anual a mensual</w:t>
      </w:r>
      <w:r w:rsidRPr="00A233B8">
        <w:rPr>
          <w:rFonts w:ascii="Times New Roman" w:eastAsia="Times New Roman" w:hAnsi="Times New Roman" w:cs="Times New Roman"/>
          <w:sz w:val="24"/>
          <w:szCs w:val="24"/>
          <w:lang w:eastAsia="es-CO"/>
        </w:rPr>
        <w:br/>
        <w:t>El rendimiento venía por año y nuestro análisis es mensual. En lugar de dividir “a secas” entre 12, repartimos el rendimiento de cada año siguiendo la forma del NDVI de ese mismo año. ¿Por qué? Porque el NDVI refleja la “salud” y la actividad del cultivo a lo largo del año.</w:t>
      </w:r>
      <w:r w:rsidRPr="00A233B8">
        <w:rPr>
          <w:rFonts w:ascii="Times New Roman" w:eastAsia="Times New Roman" w:hAnsi="Times New Roman" w:cs="Times New Roman"/>
          <w:sz w:val="24"/>
          <w:szCs w:val="24"/>
          <w:lang w:eastAsia="es-CO"/>
        </w:rPr>
        <w:br/>
        <w:t>Así, los meses con NDVI más alto reciben una parte mayor del rendimiento anual y los meses más bajos reciben menos. Con esto, la estacionalidad de la serie mensual queda más realista. Si más adelante conseguimos rendimiento mensual oficial, lo usamos y apagamos este paso.</w:t>
      </w:r>
    </w:p>
    <w:p w14:paraId="0E32966A"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d) El mes como variable cíclica</w:t>
      </w:r>
      <w:r w:rsidRPr="00A233B8">
        <w:rPr>
          <w:rFonts w:ascii="Times New Roman" w:eastAsia="Times New Roman" w:hAnsi="Times New Roman" w:cs="Times New Roman"/>
          <w:sz w:val="24"/>
          <w:szCs w:val="24"/>
          <w:lang w:eastAsia="es-CO"/>
        </w:rPr>
        <w:br/>
        <w:t>Diciembre y enero son meses consecutivos, pero si usamos solo el número “12” y “1”, el modelo podría creer que están muy lejos. Por eso transformamos el mes en dos columnas (</w:t>
      </w:r>
      <w:proofErr w:type="spellStart"/>
      <w:r w:rsidRPr="00A233B8">
        <w:rPr>
          <w:rFonts w:ascii="Courier New" w:eastAsia="Times New Roman" w:hAnsi="Courier New" w:cs="Courier New"/>
          <w:sz w:val="20"/>
          <w:szCs w:val="20"/>
          <w:lang w:eastAsia="es-CO"/>
        </w:rPr>
        <w:t>mes_sin</w:t>
      </w:r>
      <w:proofErr w:type="spellEnd"/>
      <w:r w:rsidRPr="00A233B8">
        <w:rPr>
          <w:rFonts w:ascii="Times New Roman" w:eastAsia="Times New Roman" w:hAnsi="Times New Roman" w:cs="Times New Roman"/>
          <w:sz w:val="24"/>
          <w:szCs w:val="24"/>
          <w:lang w:eastAsia="es-CO"/>
        </w:rPr>
        <w:t xml:space="preserve"> y </w:t>
      </w:r>
      <w:proofErr w:type="spellStart"/>
      <w:r w:rsidRPr="00A233B8">
        <w:rPr>
          <w:rFonts w:ascii="Courier New" w:eastAsia="Times New Roman" w:hAnsi="Courier New" w:cs="Courier New"/>
          <w:sz w:val="20"/>
          <w:szCs w:val="20"/>
          <w:lang w:eastAsia="es-CO"/>
        </w:rPr>
        <w:t>mes_cos</w:t>
      </w:r>
      <w:proofErr w:type="spellEnd"/>
      <w:r w:rsidRPr="00A233B8">
        <w:rPr>
          <w:rFonts w:ascii="Times New Roman" w:eastAsia="Times New Roman" w:hAnsi="Times New Roman" w:cs="Times New Roman"/>
          <w:sz w:val="24"/>
          <w:szCs w:val="24"/>
          <w:lang w:eastAsia="es-CO"/>
        </w:rPr>
        <w:t>) que “dibujan” el año en un círculo. Con esto el modelo aprende mejor los ciclos.</w:t>
      </w:r>
    </w:p>
    <w:p w14:paraId="45C11ED9"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e) Preparación final</w:t>
      </w:r>
      <w:r w:rsidRPr="00A233B8">
        <w:rPr>
          <w:rFonts w:ascii="Times New Roman" w:eastAsia="Times New Roman" w:hAnsi="Times New Roman" w:cs="Times New Roman"/>
          <w:sz w:val="24"/>
          <w:szCs w:val="24"/>
          <w:lang w:eastAsia="es-CO"/>
        </w:rPr>
        <w:br/>
        <w:t>Unimos todas las variables en una sola tabla mensual (2012–2019). Rellenamos valores faltantes con la media, normalizamos para que las escalas sean comparables y dejamos un tramo final para evaluar el modelo como “datos nuevos”.</w:t>
      </w:r>
    </w:p>
    <w:p w14:paraId="1CC94978" w14:textId="77777777" w:rsidR="00A233B8" w:rsidRPr="00A233B8" w:rsidRDefault="00A233B8" w:rsidP="00A233B8">
      <w:pPr>
        <w:spacing w:before="100" w:beforeAutospacing="1" w:after="100" w:afterAutospacing="1" w:line="240" w:lineRule="auto"/>
        <w:outlineLvl w:val="1"/>
        <w:rPr>
          <w:rFonts w:ascii="Times New Roman" w:eastAsia="Times New Roman" w:hAnsi="Times New Roman" w:cs="Times New Roman"/>
          <w:b/>
          <w:bCs/>
          <w:sz w:val="32"/>
          <w:szCs w:val="32"/>
          <w:lang w:eastAsia="es-CO"/>
        </w:rPr>
      </w:pPr>
      <w:r w:rsidRPr="00A233B8">
        <w:rPr>
          <w:rFonts w:ascii="Times New Roman" w:eastAsia="Times New Roman" w:hAnsi="Times New Roman" w:cs="Times New Roman"/>
          <w:b/>
          <w:bCs/>
          <w:sz w:val="32"/>
          <w:szCs w:val="32"/>
          <w:lang w:eastAsia="es-CO"/>
        </w:rPr>
        <w:t>2.2 Entrenamiento y métricas (qué probamos y qué salió)</w:t>
      </w:r>
    </w:p>
    <w:p w14:paraId="711443E0"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Modelos probados:</w:t>
      </w:r>
    </w:p>
    <w:p w14:paraId="317CECED" w14:textId="77777777" w:rsidR="00A233B8" w:rsidRPr="00A233B8" w:rsidRDefault="00A233B8" w:rsidP="00A233B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lastRenderedPageBreak/>
        <w:t>Regresión lineal:</w:t>
      </w:r>
      <w:r w:rsidRPr="00A233B8">
        <w:rPr>
          <w:rFonts w:ascii="Times New Roman" w:eastAsia="Times New Roman" w:hAnsi="Times New Roman" w:cs="Times New Roman"/>
          <w:sz w:val="24"/>
          <w:szCs w:val="24"/>
          <w:lang w:eastAsia="es-CO"/>
        </w:rPr>
        <w:t xml:space="preserve"> simple y fácil de interpretar.</w:t>
      </w:r>
    </w:p>
    <w:p w14:paraId="209A0004" w14:textId="77777777" w:rsidR="00A233B8" w:rsidRPr="00A233B8" w:rsidRDefault="00A233B8" w:rsidP="00A233B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A233B8">
        <w:rPr>
          <w:rFonts w:ascii="Times New Roman" w:eastAsia="Times New Roman" w:hAnsi="Times New Roman" w:cs="Times New Roman"/>
          <w:b/>
          <w:bCs/>
          <w:sz w:val="24"/>
          <w:szCs w:val="24"/>
          <w:lang w:eastAsia="es-CO"/>
        </w:rPr>
        <w:t>Random</w:t>
      </w:r>
      <w:proofErr w:type="spellEnd"/>
      <w:r w:rsidRPr="00A233B8">
        <w:rPr>
          <w:rFonts w:ascii="Times New Roman" w:eastAsia="Times New Roman" w:hAnsi="Times New Roman" w:cs="Times New Roman"/>
          <w:b/>
          <w:bCs/>
          <w:sz w:val="24"/>
          <w:szCs w:val="24"/>
          <w:lang w:eastAsia="es-CO"/>
        </w:rPr>
        <w:t xml:space="preserve"> Forest:</w:t>
      </w:r>
      <w:r w:rsidRPr="00A233B8">
        <w:rPr>
          <w:rFonts w:ascii="Times New Roman" w:eastAsia="Times New Roman" w:hAnsi="Times New Roman" w:cs="Times New Roman"/>
          <w:sz w:val="24"/>
          <w:szCs w:val="24"/>
          <w:lang w:eastAsia="es-CO"/>
        </w:rPr>
        <w:t xml:space="preserve"> capaz de capturar relaciones no lineales.</w:t>
      </w:r>
    </w:p>
    <w:p w14:paraId="4EFF4A9B" w14:textId="77777777" w:rsidR="00A233B8" w:rsidRPr="00A233B8" w:rsidRDefault="00A233B8" w:rsidP="00A233B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A233B8">
        <w:rPr>
          <w:rFonts w:ascii="Times New Roman" w:eastAsia="Times New Roman" w:hAnsi="Times New Roman" w:cs="Times New Roman"/>
          <w:b/>
          <w:bCs/>
          <w:sz w:val="24"/>
          <w:szCs w:val="24"/>
          <w:lang w:eastAsia="es-CO"/>
        </w:rPr>
        <w:t>Gradient</w:t>
      </w:r>
      <w:proofErr w:type="spellEnd"/>
      <w:r w:rsidRPr="00A233B8">
        <w:rPr>
          <w:rFonts w:ascii="Times New Roman" w:eastAsia="Times New Roman" w:hAnsi="Times New Roman" w:cs="Times New Roman"/>
          <w:b/>
          <w:bCs/>
          <w:sz w:val="24"/>
          <w:szCs w:val="24"/>
          <w:lang w:eastAsia="es-CO"/>
        </w:rPr>
        <w:t xml:space="preserve"> </w:t>
      </w:r>
      <w:proofErr w:type="spellStart"/>
      <w:r w:rsidRPr="00A233B8">
        <w:rPr>
          <w:rFonts w:ascii="Times New Roman" w:eastAsia="Times New Roman" w:hAnsi="Times New Roman" w:cs="Times New Roman"/>
          <w:b/>
          <w:bCs/>
          <w:sz w:val="24"/>
          <w:szCs w:val="24"/>
          <w:lang w:eastAsia="es-CO"/>
        </w:rPr>
        <w:t>Boosting</w:t>
      </w:r>
      <w:proofErr w:type="spellEnd"/>
      <w:r w:rsidRPr="00A233B8">
        <w:rPr>
          <w:rFonts w:ascii="Times New Roman" w:eastAsia="Times New Roman" w:hAnsi="Times New Roman" w:cs="Times New Roman"/>
          <w:b/>
          <w:bCs/>
          <w:sz w:val="24"/>
          <w:szCs w:val="24"/>
          <w:lang w:eastAsia="es-CO"/>
        </w:rPr>
        <w:t>:</w:t>
      </w:r>
      <w:r w:rsidRPr="00A233B8">
        <w:rPr>
          <w:rFonts w:ascii="Times New Roman" w:eastAsia="Times New Roman" w:hAnsi="Times New Roman" w:cs="Times New Roman"/>
          <w:sz w:val="24"/>
          <w:szCs w:val="24"/>
          <w:lang w:eastAsia="es-CO"/>
        </w:rPr>
        <w:t xml:space="preserve"> modelo que suma “pequeños árboles” para mejorar paso a paso.</w:t>
      </w:r>
    </w:p>
    <w:p w14:paraId="32DDFC25"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Métricas:</w:t>
      </w:r>
    </w:p>
    <w:p w14:paraId="091ED722" w14:textId="77777777" w:rsidR="00A233B8" w:rsidRPr="00A233B8" w:rsidRDefault="00A233B8" w:rsidP="00A233B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R²:</w:t>
      </w:r>
      <w:r w:rsidRPr="00A233B8">
        <w:rPr>
          <w:rFonts w:ascii="Times New Roman" w:eastAsia="Times New Roman" w:hAnsi="Times New Roman" w:cs="Times New Roman"/>
          <w:sz w:val="24"/>
          <w:szCs w:val="24"/>
          <w:lang w:eastAsia="es-CO"/>
        </w:rPr>
        <w:t xml:space="preserve"> porcentaje de variación explicada.</w:t>
      </w:r>
    </w:p>
    <w:p w14:paraId="7F2FF5F6" w14:textId="77777777" w:rsidR="00A233B8" w:rsidRPr="00A233B8" w:rsidRDefault="00A233B8" w:rsidP="00A233B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RMSE:</w:t>
      </w:r>
      <w:r w:rsidRPr="00A233B8">
        <w:rPr>
          <w:rFonts w:ascii="Times New Roman" w:eastAsia="Times New Roman" w:hAnsi="Times New Roman" w:cs="Times New Roman"/>
          <w:sz w:val="24"/>
          <w:szCs w:val="24"/>
          <w:lang w:eastAsia="es-CO"/>
        </w:rPr>
        <w:t xml:space="preserve"> error típico (castiga más los errores grandes).</w:t>
      </w:r>
    </w:p>
    <w:p w14:paraId="6DFBCA90" w14:textId="77777777" w:rsidR="00A233B8" w:rsidRPr="00A233B8" w:rsidRDefault="00A233B8" w:rsidP="00A233B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MAE:</w:t>
      </w:r>
      <w:r w:rsidRPr="00A233B8">
        <w:rPr>
          <w:rFonts w:ascii="Times New Roman" w:eastAsia="Times New Roman" w:hAnsi="Times New Roman" w:cs="Times New Roman"/>
          <w:sz w:val="24"/>
          <w:szCs w:val="24"/>
          <w:lang w:eastAsia="es-CO"/>
        </w:rPr>
        <w:t xml:space="preserve"> error promedio.</w:t>
      </w:r>
    </w:p>
    <w:p w14:paraId="6F96DB3D"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Resultados principales:</w:t>
      </w:r>
      <w:r w:rsidRPr="00A233B8">
        <w:rPr>
          <w:rFonts w:ascii="Times New Roman" w:eastAsia="Times New Roman" w:hAnsi="Times New Roman" w:cs="Times New Roman"/>
          <w:sz w:val="24"/>
          <w:szCs w:val="24"/>
          <w:lang w:eastAsia="es-CO"/>
        </w:rPr>
        <w:br/>
        <w:t xml:space="preserve">El mejor desempeño lo logró </w:t>
      </w:r>
      <w:proofErr w:type="spellStart"/>
      <w:r w:rsidRPr="00A233B8">
        <w:rPr>
          <w:rFonts w:ascii="Times New Roman" w:eastAsia="Times New Roman" w:hAnsi="Times New Roman" w:cs="Times New Roman"/>
          <w:b/>
          <w:bCs/>
          <w:sz w:val="24"/>
          <w:szCs w:val="24"/>
          <w:lang w:eastAsia="es-CO"/>
        </w:rPr>
        <w:t>Random</w:t>
      </w:r>
      <w:proofErr w:type="spellEnd"/>
      <w:r w:rsidRPr="00A233B8">
        <w:rPr>
          <w:rFonts w:ascii="Times New Roman" w:eastAsia="Times New Roman" w:hAnsi="Times New Roman" w:cs="Times New Roman"/>
          <w:b/>
          <w:bCs/>
          <w:sz w:val="24"/>
          <w:szCs w:val="24"/>
          <w:lang w:eastAsia="es-CO"/>
        </w:rPr>
        <w:t xml:space="preserve"> Forest</w:t>
      </w:r>
      <w:r w:rsidRPr="00A233B8">
        <w:rPr>
          <w:rFonts w:ascii="Times New Roman" w:eastAsia="Times New Roman" w:hAnsi="Times New Roman" w:cs="Times New Roman"/>
          <w:sz w:val="24"/>
          <w:szCs w:val="24"/>
          <w:lang w:eastAsia="es-CO"/>
        </w:rPr>
        <w:t xml:space="preserve"> con un </w:t>
      </w:r>
      <w:r w:rsidRPr="00A233B8">
        <w:rPr>
          <w:rFonts w:ascii="Times New Roman" w:eastAsia="Times New Roman" w:hAnsi="Times New Roman" w:cs="Times New Roman"/>
          <w:b/>
          <w:bCs/>
          <w:sz w:val="24"/>
          <w:szCs w:val="24"/>
          <w:lang w:eastAsia="es-CO"/>
        </w:rPr>
        <w:t xml:space="preserve">R² </w:t>
      </w:r>
      <w:r w:rsidRPr="00A233B8">
        <w:rPr>
          <w:rFonts w:ascii="Times New Roman" w:eastAsia="Times New Roman" w:hAnsi="Times New Roman" w:cs="Times New Roman"/>
          <w:sz w:val="24"/>
          <w:szCs w:val="24"/>
          <w:lang w:eastAsia="es-CO"/>
        </w:rPr>
        <w:t>cercano</w:t>
      </w:r>
      <w:r w:rsidRPr="00A233B8">
        <w:rPr>
          <w:rFonts w:ascii="Times New Roman" w:eastAsia="Times New Roman" w:hAnsi="Times New Roman" w:cs="Times New Roman"/>
          <w:b/>
          <w:bCs/>
          <w:sz w:val="24"/>
          <w:szCs w:val="24"/>
          <w:lang w:eastAsia="es-CO"/>
        </w:rPr>
        <w:t xml:space="preserve"> a 0.52</w:t>
      </w:r>
      <w:r w:rsidRPr="00A233B8">
        <w:rPr>
          <w:rFonts w:ascii="Times New Roman" w:eastAsia="Times New Roman" w:hAnsi="Times New Roman" w:cs="Times New Roman"/>
          <w:sz w:val="24"/>
          <w:szCs w:val="24"/>
          <w:lang w:eastAsia="es-CO"/>
        </w:rPr>
        <w:t xml:space="preserve">, y errores (RMSE y MAE) acordes con la escala del rendimiento mensual. La regresión lineal y el </w:t>
      </w:r>
      <w:proofErr w:type="spellStart"/>
      <w:r w:rsidRPr="00A233B8">
        <w:rPr>
          <w:rFonts w:ascii="Times New Roman" w:eastAsia="Times New Roman" w:hAnsi="Times New Roman" w:cs="Times New Roman"/>
          <w:sz w:val="24"/>
          <w:szCs w:val="24"/>
          <w:lang w:eastAsia="es-CO"/>
        </w:rPr>
        <w:t>gradient</w:t>
      </w:r>
      <w:proofErr w:type="spellEnd"/>
      <w:r w:rsidRPr="00A233B8">
        <w:rPr>
          <w:rFonts w:ascii="Times New Roman" w:eastAsia="Times New Roman" w:hAnsi="Times New Roman" w:cs="Times New Roman"/>
          <w:sz w:val="24"/>
          <w:szCs w:val="24"/>
          <w:lang w:eastAsia="es-CO"/>
        </w:rPr>
        <w:t xml:space="preserve"> </w:t>
      </w:r>
      <w:proofErr w:type="spellStart"/>
      <w:r w:rsidRPr="00A233B8">
        <w:rPr>
          <w:rFonts w:ascii="Times New Roman" w:eastAsia="Times New Roman" w:hAnsi="Times New Roman" w:cs="Times New Roman"/>
          <w:sz w:val="24"/>
          <w:szCs w:val="24"/>
          <w:lang w:eastAsia="es-CO"/>
        </w:rPr>
        <w:t>boosting</w:t>
      </w:r>
      <w:proofErr w:type="spellEnd"/>
      <w:r w:rsidRPr="00A233B8">
        <w:rPr>
          <w:rFonts w:ascii="Times New Roman" w:eastAsia="Times New Roman" w:hAnsi="Times New Roman" w:cs="Times New Roman"/>
          <w:sz w:val="24"/>
          <w:szCs w:val="24"/>
          <w:lang w:eastAsia="es-CO"/>
        </w:rPr>
        <w:t xml:space="preserve"> quedaron un poco por debajo en R². Esto sugiere que la relación entre clima, vegetación y rendimiento no es lineal, y que un modelo de árboles se adapta mejor.</w:t>
      </w:r>
    </w:p>
    <w:p w14:paraId="0965A6C7"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 xml:space="preserve">En el </w:t>
      </w:r>
      <w:proofErr w:type="spellStart"/>
      <w:r w:rsidRPr="00A233B8">
        <w:rPr>
          <w:rFonts w:ascii="Times New Roman" w:eastAsia="Times New Roman" w:hAnsi="Times New Roman" w:cs="Times New Roman"/>
          <w:sz w:val="24"/>
          <w:szCs w:val="24"/>
          <w:lang w:eastAsia="es-CO"/>
        </w:rPr>
        <w:t>dashboard</w:t>
      </w:r>
      <w:proofErr w:type="spellEnd"/>
      <w:r w:rsidRPr="00A233B8">
        <w:rPr>
          <w:rFonts w:ascii="Times New Roman" w:eastAsia="Times New Roman" w:hAnsi="Times New Roman" w:cs="Times New Roman"/>
          <w:sz w:val="24"/>
          <w:szCs w:val="24"/>
          <w:lang w:eastAsia="es-CO"/>
        </w:rPr>
        <w:t xml:space="preserve"> se incluye una tabla que muestra estos resultados para justificar por qué nos quedamos con </w:t>
      </w:r>
      <w:proofErr w:type="spellStart"/>
      <w:r w:rsidRPr="00A233B8">
        <w:rPr>
          <w:rFonts w:ascii="Times New Roman" w:eastAsia="Times New Roman" w:hAnsi="Times New Roman" w:cs="Times New Roman"/>
          <w:sz w:val="24"/>
          <w:szCs w:val="24"/>
          <w:lang w:eastAsia="es-CO"/>
        </w:rPr>
        <w:t>Random</w:t>
      </w:r>
      <w:proofErr w:type="spellEnd"/>
      <w:r w:rsidRPr="00A233B8">
        <w:rPr>
          <w:rFonts w:ascii="Times New Roman" w:eastAsia="Times New Roman" w:hAnsi="Times New Roman" w:cs="Times New Roman"/>
          <w:sz w:val="24"/>
          <w:szCs w:val="24"/>
          <w:lang w:eastAsia="es-CO"/>
        </w:rPr>
        <w:t xml:space="preserve"> Forest como modelo final.</w:t>
      </w:r>
    </w:p>
    <w:p w14:paraId="1BBBDE43" w14:textId="77777777" w:rsidR="00A233B8" w:rsidRPr="00A233B8" w:rsidRDefault="00A233B8" w:rsidP="00A233B8">
      <w:pPr>
        <w:spacing w:before="100" w:beforeAutospacing="1" w:after="100" w:afterAutospacing="1" w:line="240" w:lineRule="auto"/>
        <w:outlineLvl w:val="1"/>
        <w:rPr>
          <w:rFonts w:ascii="Times New Roman" w:eastAsia="Times New Roman" w:hAnsi="Times New Roman" w:cs="Times New Roman"/>
          <w:b/>
          <w:bCs/>
          <w:sz w:val="32"/>
          <w:szCs w:val="32"/>
          <w:lang w:eastAsia="es-CO"/>
        </w:rPr>
      </w:pPr>
      <w:r w:rsidRPr="00A233B8">
        <w:rPr>
          <w:rFonts w:ascii="Times New Roman" w:eastAsia="Times New Roman" w:hAnsi="Times New Roman" w:cs="Times New Roman"/>
          <w:b/>
          <w:bCs/>
          <w:sz w:val="32"/>
          <w:szCs w:val="32"/>
          <w:lang w:eastAsia="es-CO"/>
        </w:rPr>
        <w:t>2.3 Selección y “empaquetado” (dejarlo listo para usar)</w:t>
      </w:r>
    </w:p>
    <w:p w14:paraId="42C61501"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 xml:space="preserve">Guardamos el modelo ganador dentro de un pipeline junto con los pasos de preprocesamiento (imputación y normalización) y la lista exacta de columnas que espera. Esto se guarda en archivos </w:t>
      </w:r>
      <w:proofErr w:type="gramStart"/>
      <w:r w:rsidRPr="00A233B8">
        <w:rPr>
          <w:rFonts w:ascii="Times New Roman" w:eastAsia="Times New Roman" w:hAnsi="Times New Roman" w:cs="Times New Roman"/>
          <w:sz w:val="24"/>
          <w:szCs w:val="24"/>
          <w:lang w:eastAsia="es-CO"/>
        </w:rPr>
        <w:t>(</w:t>
      </w:r>
      <w:r w:rsidRPr="00A233B8">
        <w:rPr>
          <w:rFonts w:ascii="Courier New" w:eastAsia="Times New Roman" w:hAnsi="Courier New" w:cs="Courier New"/>
          <w:sz w:val="20"/>
          <w:szCs w:val="20"/>
          <w:lang w:eastAsia="es-CO"/>
        </w:rPr>
        <w:t>.</w:t>
      </w:r>
      <w:proofErr w:type="spellStart"/>
      <w:r w:rsidRPr="00A233B8">
        <w:rPr>
          <w:rFonts w:ascii="Courier New" w:eastAsia="Times New Roman" w:hAnsi="Courier New" w:cs="Courier New"/>
          <w:sz w:val="20"/>
          <w:szCs w:val="20"/>
          <w:lang w:eastAsia="es-CO"/>
        </w:rPr>
        <w:t>pkl</w:t>
      </w:r>
      <w:proofErr w:type="spellEnd"/>
      <w:proofErr w:type="gramEnd"/>
      <w:r w:rsidRPr="00A233B8">
        <w:rPr>
          <w:rFonts w:ascii="Times New Roman" w:eastAsia="Times New Roman" w:hAnsi="Times New Roman" w:cs="Times New Roman"/>
          <w:sz w:val="24"/>
          <w:szCs w:val="24"/>
          <w:lang w:eastAsia="es-CO"/>
        </w:rPr>
        <w:t xml:space="preserve"> y </w:t>
      </w:r>
      <w:r w:rsidRPr="00A233B8">
        <w:rPr>
          <w:rFonts w:ascii="Courier New" w:eastAsia="Times New Roman" w:hAnsi="Courier New" w:cs="Courier New"/>
          <w:sz w:val="20"/>
          <w:szCs w:val="20"/>
          <w:lang w:eastAsia="es-CO"/>
        </w:rPr>
        <w:t>.</w:t>
      </w:r>
      <w:proofErr w:type="spellStart"/>
      <w:r w:rsidRPr="00A233B8">
        <w:rPr>
          <w:rFonts w:ascii="Courier New" w:eastAsia="Times New Roman" w:hAnsi="Courier New" w:cs="Courier New"/>
          <w:sz w:val="20"/>
          <w:szCs w:val="20"/>
          <w:lang w:eastAsia="es-CO"/>
        </w:rPr>
        <w:t>csv</w:t>
      </w:r>
      <w:proofErr w:type="spellEnd"/>
      <w:r w:rsidRPr="00A233B8">
        <w:rPr>
          <w:rFonts w:ascii="Times New Roman" w:eastAsia="Times New Roman" w:hAnsi="Times New Roman" w:cs="Times New Roman"/>
          <w:sz w:val="24"/>
          <w:szCs w:val="24"/>
          <w:lang w:eastAsia="es-CO"/>
        </w:rPr>
        <w:t>) dentro de una carpeta de artefactos.</w:t>
      </w:r>
      <w:r w:rsidRPr="00A233B8">
        <w:rPr>
          <w:rFonts w:ascii="Times New Roman" w:eastAsia="Times New Roman" w:hAnsi="Times New Roman" w:cs="Times New Roman"/>
          <w:sz w:val="24"/>
          <w:szCs w:val="24"/>
          <w:lang w:eastAsia="es-CO"/>
        </w:rPr>
        <w:br/>
      </w:r>
    </w:p>
    <w:p w14:paraId="114A6C23" w14:textId="04797690"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 xml:space="preserve">El </w:t>
      </w:r>
      <w:proofErr w:type="spellStart"/>
      <w:r w:rsidRPr="00A233B8">
        <w:rPr>
          <w:rFonts w:ascii="Times New Roman" w:eastAsia="Times New Roman" w:hAnsi="Times New Roman" w:cs="Times New Roman"/>
          <w:sz w:val="24"/>
          <w:szCs w:val="24"/>
          <w:lang w:eastAsia="es-CO"/>
        </w:rPr>
        <w:t>dashboard</w:t>
      </w:r>
      <w:proofErr w:type="spellEnd"/>
      <w:r w:rsidRPr="00A233B8">
        <w:rPr>
          <w:rFonts w:ascii="Times New Roman" w:eastAsia="Times New Roman" w:hAnsi="Times New Roman" w:cs="Times New Roman"/>
          <w:sz w:val="24"/>
          <w:szCs w:val="24"/>
          <w:lang w:eastAsia="es-CO"/>
        </w:rPr>
        <w:t xml:space="preserve"> puede cargar ese pipeline y predecir sin volver a entrenar. Además, cuando entrenemos otra vez con datos reales del IDEAM, se reemplazan los artefactos y el tablero mostrará los resultados actualizados.</w:t>
      </w:r>
    </w:p>
    <w:p w14:paraId="6F232C3D" w14:textId="4420A506" w:rsidR="00A233B8" w:rsidRPr="00A233B8" w:rsidRDefault="00A233B8" w:rsidP="00A233B8">
      <w:pPr>
        <w:spacing w:after="0" w:line="240" w:lineRule="auto"/>
        <w:rPr>
          <w:rFonts w:ascii="Times New Roman" w:eastAsia="Times New Roman" w:hAnsi="Times New Roman" w:cs="Times New Roman"/>
          <w:sz w:val="24"/>
          <w:szCs w:val="24"/>
          <w:lang w:eastAsia="es-CO"/>
        </w:rPr>
      </w:pPr>
    </w:p>
    <w:p w14:paraId="336522D6" w14:textId="511709C7" w:rsidR="00A233B8" w:rsidRPr="00A233B8" w:rsidRDefault="00A233B8" w:rsidP="00A233B8">
      <w:pPr>
        <w:spacing w:before="100" w:beforeAutospacing="1" w:after="100" w:afterAutospacing="1" w:line="240" w:lineRule="auto"/>
        <w:outlineLvl w:val="0"/>
        <w:rPr>
          <w:rFonts w:ascii="Times New Roman" w:eastAsia="Times New Roman" w:hAnsi="Times New Roman" w:cs="Times New Roman"/>
          <w:b/>
          <w:bCs/>
          <w:kern w:val="36"/>
          <w:sz w:val="36"/>
          <w:szCs w:val="36"/>
          <w:lang w:eastAsia="es-CO"/>
        </w:rPr>
      </w:pPr>
      <w:r w:rsidRPr="00A233B8">
        <w:rPr>
          <w:rFonts w:ascii="Times New Roman" w:eastAsia="Times New Roman" w:hAnsi="Times New Roman" w:cs="Times New Roman"/>
          <w:b/>
          <w:bCs/>
          <w:kern w:val="36"/>
          <w:sz w:val="36"/>
          <w:szCs w:val="36"/>
          <w:lang w:eastAsia="es-CO"/>
        </w:rPr>
        <w:t xml:space="preserve">3) Observaciones y conclusiones </w:t>
      </w:r>
    </w:p>
    <w:p w14:paraId="49F63D30" w14:textId="77777777" w:rsidR="00A233B8" w:rsidRPr="00A233B8" w:rsidRDefault="00A233B8" w:rsidP="00A233B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Los índices de vegetación (NDVI/EVI)</w:t>
      </w:r>
      <w:r w:rsidRPr="00A233B8">
        <w:rPr>
          <w:rFonts w:ascii="Times New Roman" w:eastAsia="Times New Roman" w:hAnsi="Times New Roman" w:cs="Times New Roman"/>
          <w:sz w:val="24"/>
          <w:szCs w:val="24"/>
          <w:lang w:eastAsia="es-CO"/>
        </w:rPr>
        <w:t xml:space="preserve"> sí ayudan a explicar el rendimiento. Esto respalda la idea de seguros indexados vegetativos: si el NDVI cae por debajo de lo normal, es probable que el rendimiento también baje.</w:t>
      </w:r>
    </w:p>
    <w:p w14:paraId="0696454A" w14:textId="77777777" w:rsidR="00A233B8" w:rsidRPr="00A233B8" w:rsidRDefault="00A233B8" w:rsidP="00A233B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 xml:space="preserve">Aunque usamos clima simulado para salir adelante con el desarrollo, el modelo logró un </w:t>
      </w:r>
      <w:r w:rsidRPr="00A233B8">
        <w:rPr>
          <w:rFonts w:ascii="Times New Roman" w:eastAsia="Times New Roman" w:hAnsi="Times New Roman" w:cs="Times New Roman"/>
          <w:b/>
          <w:bCs/>
          <w:sz w:val="24"/>
          <w:szCs w:val="24"/>
          <w:lang w:eastAsia="es-CO"/>
        </w:rPr>
        <w:t>R²</w:t>
      </w:r>
      <w:r w:rsidRPr="00A233B8">
        <w:rPr>
          <w:rFonts w:ascii="Times New Roman" w:eastAsia="Times New Roman" w:hAnsi="Times New Roman" w:cs="Times New Roman"/>
          <w:sz w:val="24"/>
          <w:szCs w:val="24"/>
          <w:lang w:eastAsia="es-CO"/>
        </w:rPr>
        <w:t xml:space="preserve"> cercano a </w:t>
      </w:r>
      <w:r w:rsidRPr="00A233B8">
        <w:rPr>
          <w:rFonts w:ascii="Times New Roman" w:eastAsia="Times New Roman" w:hAnsi="Times New Roman" w:cs="Times New Roman"/>
          <w:b/>
          <w:bCs/>
          <w:sz w:val="24"/>
          <w:szCs w:val="24"/>
          <w:lang w:eastAsia="es-CO"/>
        </w:rPr>
        <w:t>0.52</w:t>
      </w:r>
      <w:r w:rsidRPr="00A233B8">
        <w:rPr>
          <w:rFonts w:ascii="Times New Roman" w:eastAsia="Times New Roman" w:hAnsi="Times New Roman" w:cs="Times New Roman"/>
          <w:sz w:val="24"/>
          <w:szCs w:val="24"/>
          <w:lang w:eastAsia="es-CO"/>
        </w:rPr>
        <w:t>. Cuando carguemos las series reales del IDEAM, esperamos mejorar la precisión (sobre todo con la precipitación acumulada y los eventos de temperatura).</w:t>
      </w:r>
    </w:p>
    <w:p w14:paraId="4DECDC1B" w14:textId="77777777" w:rsidR="00A233B8" w:rsidRPr="00A233B8" w:rsidRDefault="00A233B8" w:rsidP="00A233B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Tratar el mes como variable cíclica fue importante para capturar la estacionalidad del cultivo sin “saltos” artificiales entre diciembre y enero.</w:t>
      </w:r>
    </w:p>
    <w:p w14:paraId="12C4E8CE" w14:textId="77777777" w:rsidR="00A233B8" w:rsidRPr="00A233B8" w:rsidRDefault="00A233B8" w:rsidP="00A233B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lastRenderedPageBreak/>
        <w:t>La forma de pasar el rendimiento anual a mensual utilizando el NDVI como guía nos dio un comportamiento mucho más coherente que dividir por 12. Cuando tengamos el rendimiento mensual oficial, lo usaremos directamente.</w:t>
      </w:r>
    </w:p>
    <w:p w14:paraId="2723D704" w14:textId="77777777" w:rsidR="00A233B8" w:rsidRPr="00A233B8" w:rsidRDefault="00A233B8" w:rsidP="00A233B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A nivel práctico, ya tenemos un flujo reproducible (notebook + artefactos + tablero) que será muy sencillo de actualizar con datos reales.</w:t>
      </w:r>
    </w:p>
    <w:p w14:paraId="24FC866D" w14:textId="77777777" w:rsidR="00A233B8" w:rsidRPr="00A233B8" w:rsidRDefault="00A233B8" w:rsidP="00A233B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Desde el punto de vista del negocio, el modelo permite:</w:t>
      </w:r>
    </w:p>
    <w:p w14:paraId="06BDD280" w14:textId="77777777" w:rsidR="00A233B8" w:rsidRPr="00A233B8" w:rsidRDefault="00A233B8" w:rsidP="00A233B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definir umbrales de activación (por ejemplo, NDVI por debajo de cierta banda histórica),</w:t>
      </w:r>
    </w:p>
    <w:p w14:paraId="3B41363E" w14:textId="77777777" w:rsidR="00A233B8" w:rsidRPr="00A233B8" w:rsidRDefault="00A233B8" w:rsidP="00A233B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simular escenarios (meses más secos, más húmedos, etc.),</w:t>
      </w:r>
    </w:p>
    <w:p w14:paraId="4FCAB5C6" w14:textId="77777777" w:rsidR="00A233B8" w:rsidRPr="00A233B8" w:rsidRDefault="00A233B8" w:rsidP="00A233B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y estimar pérdida esperada, lo que ayuda a construir coberturas y primas más objetivas.</w:t>
      </w:r>
    </w:p>
    <w:p w14:paraId="2EAC512F" w14:textId="3367B2F8" w:rsidR="00A233B8" w:rsidRPr="00A233B8" w:rsidRDefault="00A233B8" w:rsidP="00A233B8">
      <w:pPr>
        <w:spacing w:after="0" w:line="240" w:lineRule="auto"/>
        <w:rPr>
          <w:rFonts w:ascii="Times New Roman" w:eastAsia="Times New Roman" w:hAnsi="Times New Roman" w:cs="Times New Roman"/>
          <w:sz w:val="24"/>
          <w:szCs w:val="24"/>
          <w:lang w:eastAsia="es-CO"/>
        </w:rPr>
      </w:pPr>
    </w:p>
    <w:p w14:paraId="23B35344" w14:textId="7BDF068F" w:rsidR="00A233B8" w:rsidRPr="00A233B8" w:rsidRDefault="00A233B8" w:rsidP="00A233B8">
      <w:pPr>
        <w:spacing w:before="100" w:beforeAutospacing="1" w:after="100" w:afterAutospacing="1" w:line="240" w:lineRule="auto"/>
        <w:outlineLvl w:val="0"/>
        <w:rPr>
          <w:rFonts w:ascii="Times New Roman" w:eastAsia="Times New Roman" w:hAnsi="Times New Roman" w:cs="Times New Roman"/>
          <w:b/>
          <w:bCs/>
          <w:kern w:val="36"/>
          <w:sz w:val="36"/>
          <w:szCs w:val="36"/>
          <w:lang w:eastAsia="es-CO"/>
        </w:rPr>
      </w:pPr>
      <w:r w:rsidRPr="00A233B8">
        <w:rPr>
          <w:rFonts w:ascii="Times New Roman" w:eastAsia="Times New Roman" w:hAnsi="Times New Roman" w:cs="Times New Roman"/>
          <w:b/>
          <w:bCs/>
          <w:kern w:val="36"/>
          <w:sz w:val="36"/>
          <w:szCs w:val="36"/>
          <w:lang w:eastAsia="es-CO"/>
        </w:rPr>
        <w:t xml:space="preserve">4) Descripción del tablero </w:t>
      </w:r>
    </w:p>
    <w:p w14:paraId="318E0D5A"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 xml:space="preserve">Construimos un </w:t>
      </w:r>
      <w:proofErr w:type="spellStart"/>
      <w:r w:rsidRPr="00A233B8">
        <w:rPr>
          <w:rFonts w:ascii="Times New Roman" w:eastAsia="Times New Roman" w:hAnsi="Times New Roman" w:cs="Times New Roman"/>
          <w:b/>
          <w:bCs/>
          <w:sz w:val="24"/>
          <w:szCs w:val="24"/>
          <w:lang w:eastAsia="es-CO"/>
        </w:rPr>
        <w:t>dashboard</w:t>
      </w:r>
      <w:proofErr w:type="spellEnd"/>
      <w:r w:rsidRPr="00A233B8">
        <w:rPr>
          <w:rFonts w:ascii="Times New Roman" w:eastAsia="Times New Roman" w:hAnsi="Times New Roman" w:cs="Times New Roman"/>
          <w:b/>
          <w:bCs/>
          <w:sz w:val="24"/>
          <w:szCs w:val="24"/>
          <w:lang w:eastAsia="es-CO"/>
        </w:rPr>
        <w:t xml:space="preserve"> </w:t>
      </w:r>
      <w:r w:rsidRPr="00A233B8">
        <w:rPr>
          <w:rFonts w:ascii="Times New Roman" w:eastAsia="Times New Roman" w:hAnsi="Times New Roman" w:cs="Times New Roman"/>
          <w:sz w:val="24"/>
          <w:szCs w:val="24"/>
          <w:lang w:eastAsia="es-CO"/>
        </w:rPr>
        <w:t>en</w:t>
      </w:r>
      <w:r w:rsidRPr="00A233B8">
        <w:rPr>
          <w:rFonts w:ascii="Times New Roman" w:eastAsia="Times New Roman" w:hAnsi="Times New Roman" w:cs="Times New Roman"/>
          <w:b/>
          <w:bCs/>
          <w:sz w:val="24"/>
          <w:szCs w:val="24"/>
          <w:lang w:eastAsia="es-CO"/>
        </w:rPr>
        <w:t xml:space="preserve"> </w:t>
      </w:r>
      <w:proofErr w:type="spellStart"/>
      <w:r w:rsidRPr="00A233B8">
        <w:rPr>
          <w:rFonts w:ascii="Times New Roman" w:eastAsia="Times New Roman" w:hAnsi="Times New Roman" w:cs="Times New Roman"/>
          <w:b/>
          <w:bCs/>
          <w:sz w:val="24"/>
          <w:szCs w:val="24"/>
          <w:lang w:eastAsia="es-CO"/>
        </w:rPr>
        <w:t>Dash</w:t>
      </w:r>
      <w:proofErr w:type="spellEnd"/>
      <w:r w:rsidRPr="00A233B8">
        <w:rPr>
          <w:rFonts w:ascii="Times New Roman" w:eastAsia="Times New Roman" w:hAnsi="Times New Roman" w:cs="Times New Roman"/>
          <w:sz w:val="24"/>
          <w:szCs w:val="24"/>
          <w:lang w:eastAsia="es-CO"/>
        </w:rPr>
        <w:t xml:space="preserve"> que lee el modelo guardado y permite explorar y predecir de forma intuitiva:</w:t>
      </w:r>
    </w:p>
    <w:p w14:paraId="31A311A2" w14:textId="77777777" w:rsidR="00A233B8" w:rsidRPr="00A233B8" w:rsidRDefault="00A233B8" w:rsidP="00A233B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Indicadores superiores (</w:t>
      </w:r>
      <w:proofErr w:type="spellStart"/>
      <w:r w:rsidRPr="00A233B8">
        <w:rPr>
          <w:rFonts w:ascii="Times New Roman" w:eastAsia="Times New Roman" w:hAnsi="Times New Roman" w:cs="Times New Roman"/>
          <w:b/>
          <w:bCs/>
          <w:sz w:val="24"/>
          <w:szCs w:val="24"/>
          <w:lang w:eastAsia="es-CO"/>
        </w:rPr>
        <w:t>KPIs</w:t>
      </w:r>
      <w:proofErr w:type="spellEnd"/>
      <w:r w:rsidRPr="00A233B8">
        <w:rPr>
          <w:rFonts w:ascii="Times New Roman" w:eastAsia="Times New Roman" w:hAnsi="Times New Roman" w:cs="Times New Roman"/>
          <w:b/>
          <w:bCs/>
          <w:sz w:val="24"/>
          <w:szCs w:val="24"/>
          <w:lang w:eastAsia="es-CO"/>
        </w:rPr>
        <w:t>):</w:t>
      </w:r>
      <w:r w:rsidRPr="00A233B8">
        <w:rPr>
          <w:rFonts w:ascii="Times New Roman" w:eastAsia="Times New Roman" w:hAnsi="Times New Roman" w:cs="Times New Roman"/>
          <w:sz w:val="24"/>
          <w:szCs w:val="24"/>
          <w:lang w:eastAsia="es-CO"/>
        </w:rPr>
        <w:t xml:space="preserve"> muestran el R², el RMSE, el MAE y la cantidad de observaciones del modelo actual.</w:t>
      </w:r>
    </w:p>
    <w:p w14:paraId="57E848D2" w14:textId="77777777" w:rsidR="00A233B8" w:rsidRPr="00A233B8" w:rsidRDefault="00A233B8" w:rsidP="00A233B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Gráfico de serie temporal:</w:t>
      </w:r>
      <w:r w:rsidRPr="00A233B8">
        <w:rPr>
          <w:rFonts w:ascii="Times New Roman" w:eastAsia="Times New Roman" w:hAnsi="Times New Roman" w:cs="Times New Roman"/>
          <w:sz w:val="24"/>
          <w:szCs w:val="24"/>
          <w:lang w:eastAsia="es-CO"/>
        </w:rPr>
        <w:t xml:space="preserve"> permite ver la evolución mensual del rendimiento (2012–2019).</w:t>
      </w:r>
    </w:p>
    <w:p w14:paraId="053E7962" w14:textId="77777777" w:rsidR="00A233B8" w:rsidRPr="00A233B8" w:rsidRDefault="00A233B8" w:rsidP="00A233B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Predicción interactiva:</w:t>
      </w:r>
      <w:r w:rsidRPr="00A233B8">
        <w:rPr>
          <w:rFonts w:ascii="Times New Roman" w:eastAsia="Times New Roman" w:hAnsi="Times New Roman" w:cs="Times New Roman"/>
          <w:sz w:val="24"/>
          <w:szCs w:val="24"/>
          <w:lang w:eastAsia="es-CO"/>
        </w:rPr>
        <w:t xml:space="preserve"> el usuario puede mover deslizadores para el mes, NDVI, EVI, precipitación, temperaturas y humedad. Cuando presiona “Predecir rendimiento”, el tablero arma la fila de entrada (incluye </w:t>
      </w:r>
      <w:proofErr w:type="spellStart"/>
      <w:r w:rsidRPr="00A233B8">
        <w:rPr>
          <w:rFonts w:ascii="Courier New" w:eastAsia="Times New Roman" w:hAnsi="Courier New" w:cs="Courier New"/>
          <w:sz w:val="20"/>
          <w:szCs w:val="20"/>
          <w:lang w:eastAsia="es-CO"/>
        </w:rPr>
        <w:t>mes_sin</w:t>
      </w:r>
      <w:proofErr w:type="spellEnd"/>
      <w:r w:rsidRPr="00A233B8">
        <w:rPr>
          <w:rFonts w:ascii="Times New Roman" w:eastAsia="Times New Roman" w:hAnsi="Times New Roman" w:cs="Times New Roman"/>
          <w:sz w:val="24"/>
          <w:szCs w:val="24"/>
          <w:lang w:eastAsia="es-CO"/>
        </w:rPr>
        <w:t xml:space="preserve"> y </w:t>
      </w:r>
      <w:proofErr w:type="spellStart"/>
      <w:r w:rsidRPr="00A233B8">
        <w:rPr>
          <w:rFonts w:ascii="Courier New" w:eastAsia="Times New Roman" w:hAnsi="Courier New" w:cs="Courier New"/>
          <w:sz w:val="20"/>
          <w:szCs w:val="20"/>
          <w:lang w:eastAsia="es-CO"/>
        </w:rPr>
        <w:t>mes_cos</w:t>
      </w:r>
      <w:proofErr w:type="spellEnd"/>
      <w:r w:rsidRPr="00A233B8">
        <w:rPr>
          <w:rFonts w:ascii="Times New Roman" w:eastAsia="Times New Roman" w:hAnsi="Times New Roman" w:cs="Times New Roman"/>
          <w:sz w:val="24"/>
          <w:szCs w:val="24"/>
          <w:lang w:eastAsia="es-CO"/>
        </w:rPr>
        <w:t>) y muestra el rendimiento estimado.</w:t>
      </w:r>
    </w:p>
    <w:p w14:paraId="48C356F4" w14:textId="77777777" w:rsidR="00A233B8" w:rsidRPr="00A233B8" w:rsidRDefault="00A233B8" w:rsidP="00A233B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Relación con variables:</w:t>
      </w:r>
      <w:r w:rsidRPr="00A233B8">
        <w:rPr>
          <w:rFonts w:ascii="Times New Roman" w:eastAsia="Times New Roman" w:hAnsi="Times New Roman" w:cs="Times New Roman"/>
          <w:sz w:val="24"/>
          <w:szCs w:val="24"/>
          <w:lang w:eastAsia="es-CO"/>
        </w:rPr>
        <w:t xml:space="preserve"> gráfico de puntos y línea de tendencia para observar cómo se relaciona cada predictor con el rendimiento.</w:t>
      </w:r>
    </w:p>
    <w:p w14:paraId="08EBAAE2" w14:textId="77777777" w:rsidR="00A233B8" w:rsidRPr="00A233B8" w:rsidRDefault="00A233B8" w:rsidP="00A233B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Tabla de modelos:</w:t>
      </w:r>
      <w:r w:rsidRPr="00A233B8">
        <w:rPr>
          <w:rFonts w:ascii="Times New Roman" w:eastAsia="Times New Roman" w:hAnsi="Times New Roman" w:cs="Times New Roman"/>
          <w:sz w:val="24"/>
          <w:szCs w:val="24"/>
          <w:lang w:eastAsia="es-CO"/>
        </w:rPr>
        <w:t xml:space="preserve"> comparación rápida entre los tres modelos que entrenamos (sirve para justificar por qué elegimos </w:t>
      </w:r>
      <w:proofErr w:type="spellStart"/>
      <w:r w:rsidRPr="00A233B8">
        <w:rPr>
          <w:rFonts w:ascii="Times New Roman" w:eastAsia="Times New Roman" w:hAnsi="Times New Roman" w:cs="Times New Roman"/>
          <w:sz w:val="24"/>
          <w:szCs w:val="24"/>
          <w:lang w:eastAsia="es-CO"/>
        </w:rPr>
        <w:t>Random</w:t>
      </w:r>
      <w:proofErr w:type="spellEnd"/>
      <w:r w:rsidRPr="00A233B8">
        <w:rPr>
          <w:rFonts w:ascii="Times New Roman" w:eastAsia="Times New Roman" w:hAnsi="Times New Roman" w:cs="Times New Roman"/>
          <w:sz w:val="24"/>
          <w:szCs w:val="24"/>
          <w:lang w:eastAsia="es-CO"/>
        </w:rPr>
        <w:t xml:space="preserve"> Forest).</w:t>
      </w:r>
    </w:p>
    <w:p w14:paraId="54074437"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Cómo se usa y se actualiza:</w:t>
      </w:r>
    </w:p>
    <w:p w14:paraId="35D0E0F3" w14:textId="77777777" w:rsidR="00A233B8" w:rsidRPr="00A233B8" w:rsidRDefault="00A233B8" w:rsidP="00A233B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 xml:space="preserve">El tablero carga los </w:t>
      </w:r>
      <w:r w:rsidRPr="00A233B8">
        <w:rPr>
          <w:rFonts w:ascii="Times New Roman" w:eastAsia="Times New Roman" w:hAnsi="Times New Roman" w:cs="Times New Roman"/>
          <w:b/>
          <w:bCs/>
          <w:sz w:val="24"/>
          <w:szCs w:val="24"/>
          <w:lang w:eastAsia="es-CO"/>
        </w:rPr>
        <w:t>artefactos</w:t>
      </w:r>
      <w:r w:rsidRPr="00A233B8">
        <w:rPr>
          <w:rFonts w:ascii="Times New Roman" w:eastAsia="Times New Roman" w:hAnsi="Times New Roman" w:cs="Times New Roman"/>
          <w:sz w:val="24"/>
          <w:szCs w:val="24"/>
          <w:lang w:eastAsia="es-CO"/>
        </w:rPr>
        <w:t xml:space="preserve"> (modelo, columnas, </w:t>
      </w:r>
      <w:proofErr w:type="spellStart"/>
      <w:r w:rsidRPr="00A233B8">
        <w:rPr>
          <w:rFonts w:ascii="Times New Roman" w:eastAsia="Times New Roman" w:hAnsi="Times New Roman" w:cs="Times New Roman"/>
          <w:sz w:val="24"/>
          <w:szCs w:val="24"/>
          <w:lang w:eastAsia="es-CO"/>
        </w:rPr>
        <w:t>dataset</w:t>
      </w:r>
      <w:proofErr w:type="spellEnd"/>
      <w:r w:rsidRPr="00A233B8">
        <w:rPr>
          <w:rFonts w:ascii="Times New Roman" w:eastAsia="Times New Roman" w:hAnsi="Times New Roman" w:cs="Times New Roman"/>
          <w:sz w:val="24"/>
          <w:szCs w:val="24"/>
          <w:lang w:eastAsia="es-CO"/>
        </w:rPr>
        <w:t xml:space="preserve"> y metadatos) desde una carpeta.</w:t>
      </w:r>
    </w:p>
    <w:p w14:paraId="2952A47E" w14:textId="77777777" w:rsidR="00A233B8" w:rsidRPr="00A233B8" w:rsidRDefault="00A233B8" w:rsidP="00A233B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 xml:space="preserve">Cuando lleguen los </w:t>
      </w:r>
      <w:r w:rsidRPr="00A233B8">
        <w:rPr>
          <w:rFonts w:ascii="Times New Roman" w:eastAsia="Times New Roman" w:hAnsi="Times New Roman" w:cs="Times New Roman"/>
          <w:b/>
          <w:bCs/>
          <w:sz w:val="24"/>
          <w:szCs w:val="24"/>
          <w:lang w:eastAsia="es-CO"/>
        </w:rPr>
        <w:t>datos reales</w:t>
      </w:r>
      <w:r w:rsidRPr="00A233B8">
        <w:rPr>
          <w:rFonts w:ascii="Times New Roman" w:eastAsia="Times New Roman" w:hAnsi="Times New Roman" w:cs="Times New Roman"/>
          <w:sz w:val="24"/>
          <w:szCs w:val="24"/>
          <w:lang w:eastAsia="es-CO"/>
        </w:rPr>
        <w:t xml:space="preserve"> del IDEAM y/o del FNC (mensuales), reentrenamos el notebook, se generan </w:t>
      </w:r>
      <w:r w:rsidRPr="00A233B8">
        <w:rPr>
          <w:rFonts w:ascii="Times New Roman" w:eastAsia="Times New Roman" w:hAnsi="Times New Roman" w:cs="Times New Roman"/>
          <w:b/>
          <w:bCs/>
          <w:sz w:val="24"/>
          <w:szCs w:val="24"/>
          <w:lang w:eastAsia="es-CO"/>
        </w:rPr>
        <w:t>nuevos artefactos</w:t>
      </w:r>
      <w:r w:rsidRPr="00A233B8">
        <w:rPr>
          <w:rFonts w:ascii="Times New Roman" w:eastAsia="Times New Roman" w:hAnsi="Times New Roman" w:cs="Times New Roman"/>
          <w:sz w:val="24"/>
          <w:szCs w:val="24"/>
          <w:lang w:eastAsia="es-CO"/>
        </w:rPr>
        <w:t xml:space="preserve">, y el tablero reflejará todo </w:t>
      </w:r>
      <w:r w:rsidRPr="00A233B8">
        <w:rPr>
          <w:rFonts w:ascii="Times New Roman" w:eastAsia="Times New Roman" w:hAnsi="Times New Roman" w:cs="Times New Roman"/>
          <w:b/>
          <w:bCs/>
          <w:sz w:val="24"/>
          <w:szCs w:val="24"/>
          <w:lang w:eastAsia="es-CO"/>
        </w:rPr>
        <w:t>sin cambiar el código</w:t>
      </w:r>
      <w:r w:rsidRPr="00A233B8">
        <w:rPr>
          <w:rFonts w:ascii="Times New Roman" w:eastAsia="Times New Roman" w:hAnsi="Times New Roman" w:cs="Times New Roman"/>
          <w:sz w:val="24"/>
          <w:szCs w:val="24"/>
          <w:lang w:eastAsia="es-CO"/>
        </w:rPr>
        <w:t xml:space="preserve"> del </w:t>
      </w:r>
      <w:proofErr w:type="spellStart"/>
      <w:r w:rsidRPr="00A233B8">
        <w:rPr>
          <w:rFonts w:ascii="Times New Roman" w:eastAsia="Times New Roman" w:hAnsi="Times New Roman" w:cs="Times New Roman"/>
          <w:sz w:val="24"/>
          <w:szCs w:val="24"/>
          <w:lang w:eastAsia="es-CO"/>
        </w:rPr>
        <w:t>dashboard</w:t>
      </w:r>
      <w:proofErr w:type="spellEnd"/>
      <w:r w:rsidRPr="00A233B8">
        <w:rPr>
          <w:rFonts w:ascii="Times New Roman" w:eastAsia="Times New Roman" w:hAnsi="Times New Roman" w:cs="Times New Roman"/>
          <w:sz w:val="24"/>
          <w:szCs w:val="24"/>
          <w:lang w:eastAsia="es-CO"/>
        </w:rPr>
        <w:t>.</w:t>
      </w:r>
    </w:p>
    <w:p w14:paraId="627D43EC" w14:textId="77777777" w:rsidR="00A233B8" w:rsidRPr="00A233B8" w:rsidRDefault="00A233B8" w:rsidP="00A233B8">
      <w:p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b/>
          <w:bCs/>
          <w:sz w:val="24"/>
          <w:szCs w:val="24"/>
          <w:lang w:eastAsia="es-CO"/>
        </w:rPr>
        <w:t>Despliegue:</w:t>
      </w:r>
    </w:p>
    <w:p w14:paraId="7AA39FE1" w14:textId="77777777" w:rsidR="00A233B8" w:rsidRPr="00A233B8" w:rsidRDefault="00A233B8" w:rsidP="00A233B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A233B8">
        <w:rPr>
          <w:rFonts w:ascii="Times New Roman" w:eastAsia="Times New Roman" w:hAnsi="Times New Roman" w:cs="Times New Roman"/>
          <w:sz w:val="24"/>
          <w:szCs w:val="24"/>
          <w:lang w:eastAsia="es-CO"/>
        </w:rPr>
        <w:t xml:space="preserve">En local basta con ejecutar el archivo del </w:t>
      </w:r>
      <w:proofErr w:type="spellStart"/>
      <w:r w:rsidRPr="00A233B8">
        <w:rPr>
          <w:rFonts w:ascii="Times New Roman" w:eastAsia="Times New Roman" w:hAnsi="Times New Roman" w:cs="Times New Roman"/>
          <w:sz w:val="24"/>
          <w:szCs w:val="24"/>
          <w:lang w:eastAsia="es-CO"/>
        </w:rPr>
        <w:t>dashboard</w:t>
      </w:r>
      <w:proofErr w:type="spellEnd"/>
      <w:r w:rsidRPr="00A233B8">
        <w:rPr>
          <w:rFonts w:ascii="Times New Roman" w:eastAsia="Times New Roman" w:hAnsi="Times New Roman" w:cs="Times New Roman"/>
          <w:sz w:val="24"/>
          <w:szCs w:val="24"/>
          <w:lang w:eastAsia="es-CO"/>
        </w:rPr>
        <w:t xml:space="preserve"> y abrir el enlace en el navegador.</w:t>
      </w:r>
    </w:p>
    <w:p w14:paraId="5CCD0B9A" w14:textId="78180F6C" w:rsidR="00377157" w:rsidRDefault="00A233B8" w:rsidP="0031414B">
      <w:pPr>
        <w:numPr>
          <w:ilvl w:val="0"/>
          <w:numId w:val="21"/>
        </w:numPr>
        <w:spacing w:before="100" w:beforeAutospacing="1" w:after="100" w:afterAutospacing="1" w:line="240" w:lineRule="auto"/>
        <w:outlineLvl w:val="0"/>
      </w:pPr>
      <w:r w:rsidRPr="00A233B8">
        <w:rPr>
          <w:rFonts w:ascii="Times New Roman" w:eastAsia="Times New Roman" w:hAnsi="Times New Roman" w:cs="Times New Roman"/>
          <w:sz w:val="24"/>
          <w:szCs w:val="24"/>
          <w:lang w:eastAsia="es-CO"/>
        </w:rPr>
        <w:t>Si se quiere en una máquina en la nube (por ejemplo, EC2), se abre el puerto correspondiente y se corre el servidor para acceder con la IP pública.</w:t>
      </w:r>
    </w:p>
    <w:sectPr w:rsidR="003771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575F1"/>
    <w:multiLevelType w:val="multilevel"/>
    <w:tmpl w:val="E00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061A9"/>
    <w:multiLevelType w:val="multilevel"/>
    <w:tmpl w:val="A2C6F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D5821"/>
    <w:multiLevelType w:val="hybridMultilevel"/>
    <w:tmpl w:val="D6B223DA"/>
    <w:lvl w:ilvl="0" w:tplc="05A86F7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6A51BD"/>
    <w:multiLevelType w:val="multilevel"/>
    <w:tmpl w:val="F37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D043F"/>
    <w:multiLevelType w:val="multilevel"/>
    <w:tmpl w:val="445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01458"/>
    <w:multiLevelType w:val="multilevel"/>
    <w:tmpl w:val="2E7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87711"/>
    <w:multiLevelType w:val="multilevel"/>
    <w:tmpl w:val="33AE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C6A92"/>
    <w:multiLevelType w:val="multilevel"/>
    <w:tmpl w:val="8682C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D5B71"/>
    <w:multiLevelType w:val="multilevel"/>
    <w:tmpl w:val="B574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01649"/>
    <w:multiLevelType w:val="multilevel"/>
    <w:tmpl w:val="66F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F3421"/>
    <w:multiLevelType w:val="multilevel"/>
    <w:tmpl w:val="13CA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A6648C"/>
    <w:multiLevelType w:val="multilevel"/>
    <w:tmpl w:val="55A6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F3D54"/>
    <w:multiLevelType w:val="multilevel"/>
    <w:tmpl w:val="0D78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D4A5E"/>
    <w:multiLevelType w:val="multilevel"/>
    <w:tmpl w:val="90103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B0BFA"/>
    <w:multiLevelType w:val="multilevel"/>
    <w:tmpl w:val="74F6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5557D8"/>
    <w:multiLevelType w:val="multilevel"/>
    <w:tmpl w:val="962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C325A"/>
    <w:multiLevelType w:val="multilevel"/>
    <w:tmpl w:val="E20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B52F5"/>
    <w:multiLevelType w:val="multilevel"/>
    <w:tmpl w:val="9A2C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50375"/>
    <w:multiLevelType w:val="multilevel"/>
    <w:tmpl w:val="BB86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65CFA"/>
    <w:multiLevelType w:val="multilevel"/>
    <w:tmpl w:val="3F6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93950"/>
    <w:multiLevelType w:val="multilevel"/>
    <w:tmpl w:val="C9C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097BDE"/>
    <w:multiLevelType w:val="multilevel"/>
    <w:tmpl w:val="A14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7"/>
  </w:num>
  <w:num w:numId="3">
    <w:abstractNumId w:val="8"/>
  </w:num>
  <w:num w:numId="4">
    <w:abstractNumId w:val="20"/>
  </w:num>
  <w:num w:numId="5">
    <w:abstractNumId w:val="15"/>
  </w:num>
  <w:num w:numId="6">
    <w:abstractNumId w:val="3"/>
  </w:num>
  <w:num w:numId="7">
    <w:abstractNumId w:val="13"/>
  </w:num>
  <w:num w:numId="8">
    <w:abstractNumId w:val="10"/>
  </w:num>
  <w:num w:numId="9">
    <w:abstractNumId w:val="1"/>
  </w:num>
  <w:num w:numId="10">
    <w:abstractNumId w:val="6"/>
  </w:num>
  <w:num w:numId="11">
    <w:abstractNumId w:val="5"/>
  </w:num>
  <w:num w:numId="12">
    <w:abstractNumId w:val="14"/>
  </w:num>
  <w:num w:numId="13">
    <w:abstractNumId w:val="18"/>
  </w:num>
  <w:num w:numId="14">
    <w:abstractNumId w:val="4"/>
  </w:num>
  <w:num w:numId="15">
    <w:abstractNumId w:val="19"/>
  </w:num>
  <w:num w:numId="16">
    <w:abstractNumId w:val="12"/>
  </w:num>
  <w:num w:numId="17">
    <w:abstractNumId w:val="0"/>
  </w:num>
  <w:num w:numId="18">
    <w:abstractNumId w:val="7"/>
  </w:num>
  <w:num w:numId="19">
    <w:abstractNumId w:val="11"/>
  </w:num>
  <w:num w:numId="20">
    <w:abstractNumId w:val="9"/>
  </w:num>
  <w:num w:numId="21">
    <w:abstractNumId w:val="21"/>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157"/>
    <w:rsid w:val="0012686E"/>
    <w:rsid w:val="00377157"/>
    <w:rsid w:val="00A233B8"/>
    <w:rsid w:val="00C42A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78F6"/>
  <w15:chartTrackingRefBased/>
  <w15:docId w15:val="{B654C1E3-0973-4DF6-8086-B1B3E758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771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377157"/>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37715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7157"/>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377157"/>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377157"/>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37715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377157"/>
    <w:rPr>
      <w:b/>
      <w:bCs/>
    </w:rPr>
  </w:style>
  <w:style w:type="character" w:styleId="CdigoHTML">
    <w:name w:val="HTML Code"/>
    <w:basedOn w:val="Fuentedeprrafopredeter"/>
    <w:uiPriority w:val="99"/>
    <w:semiHidden/>
    <w:unhideWhenUsed/>
    <w:rsid w:val="00377157"/>
    <w:rPr>
      <w:rFonts w:ascii="Courier New" w:eastAsia="Times New Roman" w:hAnsi="Courier New" w:cs="Courier New"/>
      <w:sz w:val="20"/>
      <w:szCs w:val="20"/>
    </w:rPr>
  </w:style>
  <w:style w:type="character" w:customStyle="1" w:styleId="katex-mathml">
    <w:name w:val="katex-mathml"/>
    <w:basedOn w:val="Fuentedeprrafopredeter"/>
    <w:rsid w:val="00377157"/>
  </w:style>
  <w:style w:type="character" w:customStyle="1" w:styleId="mord">
    <w:name w:val="mord"/>
    <w:basedOn w:val="Fuentedeprrafopredeter"/>
    <w:rsid w:val="00377157"/>
  </w:style>
  <w:style w:type="character" w:customStyle="1" w:styleId="mpunct">
    <w:name w:val="mpunct"/>
    <w:basedOn w:val="Fuentedeprrafopredeter"/>
    <w:rsid w:val="00377157"/>
  </w:style>
  <w:style w:type="character" w:customStyle="1" w:styleId="vlist-s">
    <w:name w:val="vlist-s"/>
    <w:basedOn w:val="Fuentedeprrafopredeter"/>
    <w:rsid w:val="00377157"/>
  </w:style>
  <w:style w:type="character" w:customStyle="1" w:styleId="mrel">
    <w:name w:val="mrel"/>
    <w:basedOn w:val="Fuentedeprrafopredeter"/>
    <w:rsid w:val="00377157"/>
  </w:style>
  <w:style w:type="character" w:customStyle="1" w:styleId="mop">
    <w:name w:val="mop"/>
    <w:basedOn w:val="Fuentedeprrafopredeter"/>
    <w:rsid w:val="00377157"/>
  </w:style>
  <w:style w:type="character" w:customStyle="1" w:styleId="mbin">
    <w:name w:val="mbin"/>
    <w:basedOn w:val="Fuentedeprrafopredeter"/>
    <w:rsid w:val="00377157"/>
  </w:style>
  <w:style w:type="character" w:customStyle="1" w:styleId="delimsizing">
    <w:name w:val="delimsizing"/>
    <w:basedOn w:val="Fuentedeprrafopredeter"/>
    <w:rsid w:val="00377157"/>
  </w:style>
  <w:style w:type="character" w:styleId="nfasis">
    <w:name w:val="Emphasis"/>
    <w:basedOn w:val="Fuentedeprrafopredeter"/>
    <w:uiPriority w:val="20"/>
    <w:qFormat/>
    <w:rsid w:val="003771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717973">
      <w:bodyDiv w:val="1"/>
      <w:marLeft w:val="0"/>
      <w:marRight w:val="0"/>
      <w:marTop w:val="0"/>
      <w:marBottom w:val="0"/>
      <w:divBdr>
        <w:top w:val="none" w:sz="0" w:space="0" w:color="auto"/>
        <w:left w:val="none" w:sz="0" w:space="0" w:color="auto"/>
        <w:bottom w:val="none" w:sz="0" w:space="0" w:color="auto"/>
        <w:right w:val="none" w:sz="0" w:space="0" w:color="auto"/>
      </w:divBdr>
      <w:divsChild>
        <w:div w:id="187676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95436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69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454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718221">
      <w:bodyDiv w:val="1"/>
      <w:marLeft w:val="0"/>
      <w:marRight w:val="0"/>
      <w:marTop w:val="0"/>
      <w:marBottom w:val="0"/>
      <w:divBdr>
        <w:top w:val="none" w:sz="0" w:space="0" w:color="auto"/>
        <w:left w:val="none" w:sz="0" w:space="0" w:color="auto"/>
        <w:bottom w:val="none" w:sz="0" w:space="0" w:color="auto"/>
        <w:right w:val="none" w:sz="0" w:space="0" w:color="auto"/>
      </w:divBdr>
    </w:div>
    <w:div w:id="186385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1254</Words>
  <Characters>6899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Florez Esquivel</dc:creator>
  <cp:keywords/>
  <dc:description/>
  <cp:lastModifiedBy>Camilo Andres Florez Esquivel</cp:lastModifiedBy>
  <cp:revision>3</cp:revision>
  <dcterms:created xsi:type="dcterms:W3CDTF">2025-11-10T23:40:00Z</dcterms:created>
  <dcterms:modified xsi:type="dcterms:W3CDTF">2025-11-11T00:05:00Z</dcterms:modified>
</cp:coreProperties>
</file>