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a la redacción del documento de saberes usted puede fortalecer, ampliar y profundizar información a través de los siguientes componentes didácticos: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Infografía animada: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material construido a partir de íconos, gráficos, imágenes, entre otros similares; que sirven para transmitir la información de forma sencilla, rápida y más precisa.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deo: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material audiovisual breve y expositivo, en el que se abordan temas específicos para ayudar al espectador a entender mejor una temática o situación.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deos explicativos: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grabación del docente abordando una temática en particular según la asignatura con pizarra, grabación de pantalla y apoyos visuales.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Video Interactivos: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material audiovisual con pausas para la participación activa del estudiante a través de indicadores de información adicional con el fin de validar información.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Imagen interactiva: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imagen con puntos sensibles que se enriquece con otros formatos de contenido para ampliar información.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Líneas de tiempo: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herramienta animada que ordena y explica cronológicamente procesos y/o sucesos a lo largo de un periodo.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Mapas conceptuales: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diagrama que ayuda a entender un tema en específico al visualizar las relaciones entre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ideas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 conceptos.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Mapa mental: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diagrama que presenta conceptos a partir de un tema principal o palabra clave.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Podcast: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contenido de audio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amplía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profundiza temáticas.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Comics-historietas: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narración visual que permite acercar al estudiante a la comprensión de situaciones o casos de manera entretenida.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Objeto virtual de aprendizaje: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combinación de recursos dinamizadores en un mismo entorno que permite al estudiante interactuar con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Juegos didácticos: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sirven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para fomentar y estimular el aprendizaje de forma interactiva.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Emparejamientos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Arrastrar y soltar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Completar frases o párrafos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Preguntas y respuestas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Crucigrama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Memoria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35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Escenario de decisiones</w:t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-1484600</wp:posOffset>
          </wp:positionH>
          <wp:positionV relativeFrom="paragraph">
            <wp:posOffset>3368</wp:posOffset>
          </wp:positionV>
          <wp:extent cx="882086" cy="883285"/>
          <wp:effectExtent b="0" l="0" r="0" t="0"/>
          <wp:wrapNone/>
          <wp:docPr id="1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086" cy="8832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Fundación Universidad de América – Vigilada MinEducación</w:t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Dirección de Aprendizajes y Virtualidad</w:t>
    </w:r>
  </w:p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Componentes didácticos - Página 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2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083607" y="3780000"/>
                        <a:ext cx="524786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3644900</wp:posOffset>
              </wp:positionH>
              <wp:positionV relativeFrom="paragraph">
                <wp:posOffset>50800</wp:posOffset>
              </wp:positionV>
              <wp:extent cx="7952" cy="12700"/>
              <wp:effectExtent b="0" l="0" r="0" t="0"/>
              <wp:wrapNone/>
              <wp:docPr id="161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104300" y="3776024"/>
                        <a:ext cx="483401" cy="7952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3644900</wp:posOffset>
              </wp:positionH>
              <wp:positionV relativeFrom="paragraph">
                <wp:posOffset>50800</wp:posOffset>
              </wp:positionV>
              <wp:extent cx="7952" cy="12700"/>
              <wp:effectExtent b="0" l="0" r="0" t="0"/>
              <wp:wrapNone/>
              <wp:docPr id="16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-1484600</wp:posOffset>
          </wp:positionH>
          <wp:positionV relativeFrom="paragraph">
            <wp:posOffset>3368</wp:posOffset>
          </wp:positionV>
          <wp:extent cx="882086" cy="883285"/>
          <wp:effectExtent b="0" l="0" r="0" t="0"/>
          <wp:wrapNone/>
          <wp:docPr id="1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086" cy="8832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b w:val="1"/>
        <w:color w:val="a6a6a6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a6a6a6"/>
        <w:sz w:val="16"/>
        <w:szCs w:val="16"/>
        <w:rtl w:val="0"/>
      </w:rPr>
      <w:t xml:space="preserve">Dirección de Aprendizajes y Virtualidad</w:t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Fundación Universidad de América – Vigilada MinEducación</w:t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a6a6a6"/>
        <w:sz w:val="16"/>
        <w:szCs w:val="16"/>
        <w:rtl w:val="0"/>
      </w:rPr>
      <w:t xml:space="preserve">Componentes didácticos - Página </w:t>
    </w:r>
    <w:r w:rsidDel="00000000" w:rsidR="00000000" w:rsidRPr="00000000">
      <w:rPr>
        <w:rFonts w:ascii="Arial" w:cs="Arial" w:eastAsia="Arial" w:hAnsi="Arial"/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4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083607" y="3780000"/>
                        <a:ext cx="524786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3644900</wp:posOffset>
              </wp:positionH>
              <wp:positionV relativeFrom="paragraph">
                <wp:posOffset>50800</wp:posOffset>
              </wp:positionV>
              <wp:extent cx="7952" cy="12700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104300" y="3776024"/>
                        <a:ext cx="483401" cy="7952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3644900</wp:posOffset>
              </wp:positionH>
              <wp:positionV relativeFrom="paragraph">
                <wp:posOffset>50800</wp:posOffset>
              </wp:positionV>
              <wp:extent cx="7952" cy="12700"/>
              <wp:effectExtent b="0" l="0" r="0" t="0"/>
              <wp:wrapNone/>
              <wp:docPr id="16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-1142998</wp:posOffset>
          </wp:positionH>
          <wp:positionV relativeFrom="paragraph">
            <wp:posOffset>-449578</wp:posOffset>
          </wp:positionV>
          <wp:extent cx="7896021" cy="2561911"/>
          <wp:effectExtent b="0" l="0" r="0" t="0"/>
          <wp:wrapNone/>
          <wp:docPr descr="../../Cabezotes/Cabezotes_CompoDidacticos.png" id="165" name="image3.png"/>
          <a:graphic>
            <a:graphicData uri="http://schemas.openxmlformats.org/drawingml/2006/picture">
              <pic:pic>
                <pic:nvPicPr>
                  <pic:cNvPr descr="../../Cabezotes/Cabezotes_CompoDidacticos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96021" cy="256191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7F3BE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7F3BE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186EA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86EAC"/>
  </w:style>
  <w:style w:type="paragraph" w:styleId="Piedepgina">
    <w:name w:val="footer"/>
    <w:basedOn w:val="Normal"/>
    <w:link w:val="PiedepginaCar"/>
    <w:uiPriority w:val="99"/>
    <w:unhideWhenUsed w:val="1"/>
    <w:rsid w:val="00186EA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86EAC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BD34jt+modHIcc/01oIgB6inw==">CgMxLjAyCGguZ2pkZ3hzOAByITFvOWYtV2l2cVpYTmZFcW8ybWpkMWh1QVlucG14elpfSQ==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2023-01-25T14:52:00Z</dcterms:created>
  <dc:creator>PRESTAMO 16</dc:creator>
</cp:coreProperties>
</file>