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Podcast: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contenido de audio que amplía o profundiza temáticas.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2"/>
        <w:gridCol w:w="5388"/>
        <w:tblGridChange w:id="0">
          <w:tblGrid>
            <w:gridCol w:w="3402"/>
            <w:gridCol w:w="5388"/>
          </w:tblGrid>
        </w:tblGridChange>
      </w:tblGrid>
      <w:tr>
        <w:trPr>
          <w:cantSplit w:val="0"/>
          <w:trHeight w:val="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bf8f00" w:space="0" w:sz="24" w:val="single"/>
              <w:right w:color="000000" w:space="0" w:sz="0" w:val="nil"/>
            </w:tcBorders>
            <w:shd w:fill="ffc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c000" w:val="clear"/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general</w:t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bf8f00" w:space="0" w:sz="2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Facultad / Unidad administrativa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Programa académico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Nombre de la asignatura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Título del recurso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Momento / etapa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¿Cuál es la intención del recurso didáctico?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Arial" w:cs="Arial" w:eastAsia="Arial" w:hAnsi="Arial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¿Por qué es importante este contenido para el estudiante en su aprendizaje? (4 a 5 líneas)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Introducción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Arial" w:cs="Arial" w:eastAsia="Arial" w:hAnsi="Arial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Proporcione un texto que nos de apertura al recurso y a lo que el estudiante va a encontrar en dicho material (4 a 5 líneas)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Cierre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Construya un texto que nos dé el cierre/conclusión al recurso (4 a 5 Líneas)</w:t>
            </w:r>
          </w:p>
        </w:tc>
      </w:tr>
    </w:tbl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Estructura de un podcast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608955" cy="1489710"/>
            <wp:effectExtent b="0" l="0" r="0" t="0"/>
            <wp:docPr descr="img/Podcast_3actos.png" id="29" name="image3.png"/>
            <a:graphic>
              <a:graphicData uri="http://schemas.openxmlformats.org/drawingml/2006/picture">
                <pic:pic>
                  <pic:nvPicPr>
                    <pic:cNvPr descr="img/Podcast_3actos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8955" cy="1489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Introducción (o primer acto)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Siempre se debe hacer la introducción presentando a la persona que habla y su perfil básico, luego, se menciona el tema a abordar y sus particularidades.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Desarrollo (o segundo acto)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este acto, se desarrolla la temática a abordar. Lo sugerido es escribir todo el texto en el guión y leerlo como si no lo estuviera leyendo, sino hablándolo, aportando de vez en cuando algún comentario espontáneo; otra opción para el desarrollo de esta etapa es escribir una lluvia de ideas sobre el tema en orden específico y en secuencia, para a través de esas ideas poder desarrollar el diálogo.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Despedida (o tercer acto)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 el momento para agradecer al oyente por su escucha, lo ideal sería hacer un llamado a la acción e invitar al estudiante a comentar e indagar más sobre el tema o sus similares.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49.0" w:type="dxa"/>
        <w:jc w:val="left"/>
        <w:tblInd w:w="-5.0" w:type="dxa"/>
        <w:tblBorders>
          <w:top w:color="ffc000" w:space="0" w:sz="4" w:val="single"/>
          <w:left w:color="ffc000" w:space="0" w:sz="4" w:val="single"/>
          <w:bottom w:color="ffc000" w:space="0" w:sz="4" w:val="single"/>
          <w:right w:color="ffc000" w:space="0" w:sz="4" w:val="single"/>
          <w:insideH w:color="ffc000" w:space="0" w:sz="4" w:val="single"/>
          <w:insideV w:color="ffc000" w:space="0" w:sz="4" w:val="single"/>
        </w:tblBorders>
        <w:tblLayout w:type="fixed"/>
        <w:tblLook w:val="0400"/>
      </w:tblPr>
      <w:tblGrid>
        <w:gridCol w:w="1560"/>
        <w:gridCol w:w="2678"/>
        <w:gridCol w:w="4111"/>
        <w:tblGridChange w:id="0">
          <w:tblGrid>
            <w:gridCol w:w="1560"/>
            <w:gridCol w:w="2678"/>
            <w:gridCol w:w="4111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Actos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Ideas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Guion o lluvia de ideas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Introducción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Presentación autor y al tema</w:t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Desarrollo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Contenido a abordar</w:t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Despedida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Agradecimiento, invitación a profundizar y despedida</w:t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17" w:top="1985" w:left="1701" w:right="1701" w:header="708" w:footer="1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4"/>
      <w:tblW w:w="10343.0" w:type="dxa"/>
      <w:jc w:val="left"/>
      <w:tblInd w:w="-748.0" w:type="dxa"/>
      <w:tblLayout w:type="fixed"/>
      <w:tblLook w:val="0400"/>
    </w:tblPr>
    <w:tblGrid>
      <w:gridCol w:w="3599"/>
      <w:gridCol w:w="1386"/>
      <w:gridCol w:w="2213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386"/>
          <w:gridCol w:w="2213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7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2"/>
              <w:szCs w:val="12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 COMPONENTES DIDÁCTICOS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0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2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9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2"/>
              <w:szCs w:val="12"/>
            </w:rPr>
            <w:drawing>
              <wp:inline distB="0" distT="0" distL="0" distR="0">
                <wp:extent cx="1523304" cy="108000"/>
                <wp:effectExtent b="0" l="0" r="0" t="0"/>
                <wp:docPr id="3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A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C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Público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D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E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F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0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1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  <w:sz w:val="12"/>
        <w:szCs w:val="1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6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5"/>
      <w:tblW w:w="10343.0" w:type="dxa"/>
      <w:jc w:val="left"/>
      <w:tblInd w:w="-748.0" w:type="dxa"/>
      <w:tblLayout w:type="fixed"/>
      <w:tblLook w:val="0400"/>
    </w:tblPr>
    <w:tblGrid>
      <w:gridCol w:w="3599"/>
      <w:gridCol w:w="1386"/>
      <w:gridCol w:w="2213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386"/>
          <w:gridCol w:w="2213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4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2"/>
              <w:szCs w:val="12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 APRENDIZAJE BASADO EN INVESTIGACIÓN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D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F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6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2"/>
              <w:szCs w:val="12"/>
            </w:rPr>
            <w:drawing>
              <wp:inline distB="0" distT="0" distL="0" distR="0">
                <wp:extent cx="1523304" cy="108000"/>
                <wp:effectExtent b="0" l="0" r="0" t="0"/>
                <wp:docPr id="3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7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9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Público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A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B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C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D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E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3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10348.0" w:type="dxa"/>
      <w:jc w:val="left"/>
      <w:tblInd w:w="-745.0" w:type="dxa"/>
      <w:tblLayout w:type="fixed"/>
      <w:tblLook w:val="0000"/>
    </w:tblPr>
    <w:tblGrid>
      <w:gridCol w:w="2380"/>
      <w:gridCol w:w="2607"/>
      <w:gridCol w:w="2479"/>
      <w:gridCol w:w="2882"/>
      <w:tblGridChange w:id="0">
        <w:tblGrid>
          <w:gridCol w:w="2380"/>
          <w:gridCol w:w="2607"/>
          <w:gridCol w:w="2479"/>
          <w:gridCol w:w="2882"/>
        </w:tblGrid>
      </w:tblGridChange>
    </w:tblGrid>
    <w:tr>
      <w:trPr>
        <w:cantSplit w:val="1"/>
        <w:trHeight w:val="444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3C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drawing>
              <wp:inline distB="0" distT="0" distL="0" distR="0">
                <wp:extent cx="1422592" cy="534154"/>
                <wp:effectExtent b="0" l="0" r="0" t="0"/>
                <wp:docPr id="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2592" cy="5341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D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creación del código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E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Fecha: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fecha de aprobación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3F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Versión: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número de versión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1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Proceso: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nombre del proceso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43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Formato: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título del formato</w:t>
          </w:r>
        </w:p>
      </w:tc>
    </w:tr>
  </w:tbl>
  <w:p w:rsidR="00000000" w:rsidDel="00000000" w:rsidP="00000000" w:rsidRDefault="00000000" w:rsidRPr="00000000" w14:paraId="0000004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514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-1146121</wp:posOffset>
          </wp:positionH>
          <wp:positionV relativeFrom="paragraph">
            <wp:posOffset>-449578</wp:posOffset>
          </wp:positionV>
          <wp:extent cx="8120812" cy="2634000"/>
          <wp:effectExtent b="0" l="0" r="0" t="0"/>
          <wp:wrapNone/>
          <wp:docPr descr="../Cabezotes/Cabezotes_CompoDidacticos_podcats.png" id="28" name="image4.png"/>
          <a:graphic>
            <a:graphicData uri="http://schemas.openxmlformats.org/drawingml/2006/picture">
              <pic:pic>
                <pic:nvPicPr>
                  <pic:cNvPr descr="../Cabezotes/Cabezotes_CompoDidacticos_podcats.png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20812" cy="2634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uest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B24257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C54F6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54F62"/>
  </w:style>
  <w:style w:type="paragraph" w:styleId="Piedepgina">
    <w:name w:val="footer"/>
    <w:basedOn w:val="Normal"/>
    <w:link w:val="PiedepginaCar"/>
    <w:uiPriority w:val="99"/>
    <w:unhideWhenUsed w:val="1"/>
    <w:rsid w:val="00C54F6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54F62"/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Prrafodelista">
    <w:name w:val="List Paragraph"/>
    <w:basedOn w:val="Normal"/>
    <w:uiPriority w:val="34"/>
    <w:qFormat w:val="1"/>
    <w:rsid w:val="002D19DF"/>
    <w:pPr>
      <w:ind w:left="720"/>
      <w:contextualSpacing w:val="1"/>
    </w:p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c9n6W98+VhSLvTrAr3nsUm+ifw==">CgMxLjAyCGguZ2pkZ3hzMgloLjMwajB6bGw4AHIhMVV4LUFSQzY4SmRFYkQ0OXFBODQtNk5HUFkyRGljWmtH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2023-03-24T20:38:00Z</dcterms:created>
  <dc:creator>FUA-VIRTUALIZACION</dc:creator>
</cp:coreProperties>
</file>